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7D6" w14:textId="77777777" w:rsidR="009839FF" w:rsidRDefault="009839FF" w:rsidP="00D258A9">
      <w:pPr>
        <w:pStyle w:val="Subtitle"/>
        <w:spacing w:after="0"/>
        <w:rPr>
          <w:b/>
          <w:bCs/>
          <w:sz w:val="28"/>
          <w:szCs w:val="28"/>
        </w:rPr>
      </w:pPr>
    </w:p>
    <w:p w14:paraId="4D034E48" w14:textId="77777777" w:rsidR="00E07143" w:rsidRPr="00AA2415" w:rsidRDefault="00E07143" w:rsidP="00E07143">
      <w:pPr>
        <w:pStyle w:val="Title"/>
        <w:rPr>
          <w:b/>
          <w:bCs/>
          <w:sz w:val="36"/>
          <w:szCs w:val="36"/>
        </w:rPr>
      </w:pPr>
      <w:r w:rsidRPr="00AA2415">
        <w:rPr>
          <w:b/>
          <w:bCs/>
          <w:caps w:val="0"/>
          <w:sz w:val="36"/>
          <w:szCs w:val="36"/>
        </w:rPr>
        <w:t>Expanding the Public Health Workforce Within ACL’s Networks</w:t>
      </w:r>
      <w:r w:rsidRPr="00AA2415">
        <w:rPr>
          <w:b/>
          <w:bCs/>
          <w:sz w:val="36"/>
          <w:szCs w:val="36"/>
        </w:rPr>
        <w:t xml:space="preserve"> </w:t>
      </w:r>
    </w:p>
    <w:p w14:paraId="12DF0D41" w14:textId="77777777" w:rsidR="00E07143" w:rsidRPr="00EF07DE" w:rsidRDefault="00E07143" w:rsidP="00E07143">
      <w:pPr>
        <w:pStyle w:val="Title"/>
        <w:spacing w:before="120" w:line="240" w:lineRule="auto"/>
        <w:contextualSpacing w:val="0"/>
        <w:rPr>
          <w:sz w:val="36"/>
          <w:szCs w:val="36"/>
        </w:rPr>
      </w:pPr>
      <w:r w:rsidRPr="00EF07DE">
        <w:rPr>
          <w:sz w:val="36"/>
          <w:szCs w:val="36"/>
        </w:rPr>
        <w:t xml:space="preserve">FREQUENTLY ASKED QUESTIONS </w:t>
      </w:r>
    </w:p>
    <w:p w14:paraId="120C3C13" w14:textId="7380A534" w:rsidR="00E07143" w:rsidRPr="000C0A01" w:rsidRDefault="00E07143" w:rsidP="00E07143">
      <w:pPr>
        <w:pStyle w:val="Subtitle"/>
        <w:rPr>
          <w:b/>
          <w:bCs/>
          <w:i/>
          <w:iCs/>
          <w:sz w:val="28"/>
          <w:szCs w:val="28"/>
        </w:rPr>
      </w:pPr>
      <w:r w:rsidRPr="000C0A01">
        <w:rPr>
          <w:b/>
          <w:bCs/>
          <w:i/>
          <w:iCs/>
          <w:sz w:val="28"/>
          <w:szCs w:val="28"/>
        </w:rPr>
        <w:t xml:space="preserve">FOR </w:t>
      </w:r>
      <w:r w:rsidR="00A00A08">
        <w:rPr>
          <w:b/>
          <w:bCs/>
          <w:i/>
          <w:iCs/>
          <w:sz w:val="28"/>
          <w:szCs w:val="28"/>
        </w:rPr>
        <w:t>DESIGNATED STATE ENTITIES</w:t>
      </w:r>
    </w:p>
    <w:p w14:paraId="0E0CE2FD" w14:textId="55C36575" w:rsidR="00B21C18" w:rsidRPr="00E07143" w:rsidRDefault="00547D29" w:rsidP="00BA57F0">
      <w:pPr>
        <w:pStyle w:val="Subtitle"/>
        <w:rPr>
          <w:i/>
          <w:iCs/>
          <w:color w:val="595959" w:themeColor="text1" w:themeTint="A6"/>
          <w:sz w:val="22"/>
          <w:szCs w:val="22"/>
        </w:rPr>
      </w:pPr>
      <w:r w:rsidRPr="003F7E2F">
        <w:rPr>
          <w:rStyle w:val="SubtleEmphasis"/>
          <w:sz w:val="22"/>
          <w:szCs w:val="22"/>
        </w:rPr>
        <w:t xml:space="preserve">(Version </w:t>
      </w:r>
      <w:r w:rsidR="00A91BE6" w:rsidRPr="003F7E2F">
        <w:rPr>
          <w:rStyle w:val="SubtleEmphasis"/>
          <w:sz w:val="22"/>
          <w:szCs w:val="22"/>
        </w:rPr>
        <w:t>2</w:t>
      </w:r>
      <w:r w:rsidRPr="003F7E2F">
        <w:rPr>
          <w:rStyle w:val="SubtleEmphasis"/>
          <w:sz w:val="22"/>
          <w:szCs w:val="22"/>
        </w:rPr>
        <w:t>.0 dated</w:t>
      </w:r>
      <w:r w:rsidR="00A91BE6" w:rsidRPr="003F7E2F">
        <w:rPr>
          <w:rStyle w:val="SubtleEmphasis"/>
          <w:sz w:val="22"/>
          <w:szCs w:val="22"/>
        </w:rPr>
        <w:t xml:space="preserve"> 2-</w:t>
      </w:r>
      <w:r w:rsidR="002F4313" w:rsidRPr="003F7E2F">
        <w:rPr>
          <w:rStyle w:val="SubtleEmphasis"/>
          <w:sz w:val="22"/>
          <w:szCs w:val="22"/>
        </w:rPr>
        <w:t>8</w:t>
      </w:r>
      <w:r w:rsidR="003F7E2F" w:rsidRPr="003F7E2F">
        <w:rPr>
          <w:rStyle w:val="SubtleEmphasis"/>
          <w:sz w:val="22"/>
          <w:szCs w:val="22"/>
        </w:rPr>
        <w:t>-</w:t>
      </w:r>
      <w:r w:rsidR="00D55F6B" w:rsidRPr="003F7E2F">
        <w:rPr>
          <w:rStyle w:val="SubtleEmphasis"/>
          <w:sz w:val="22"/>
          <w:szCs w:val="22"/>
        </w:rPr>
        <w:t>2022</w:t>
      </w:r>
      <w:r w:rsidRPr="003F7E2F">
        <w:rPr>
          <w:rStyle w:val="SubtleEmphasis"/>
          <w:sz w:val="22"/>
          <w:szCs w:val="22"/>
        </w:rPr>
        <w:t>)</w:t>
      </w:r>
    </w:p>
    <w:p w14:paraId="4ABDA404" w14:textId="60FAC3C7" w:rsidR="00B21C18" w:rsidRDefault="00B21C18" w:rsidP="00E07143">
      <w:pPr>
        <w:spacing w:line="276" w:lineRule="auto"/>
      </w:pPr>
      <w:r w:rsidRPr="0C1885A7">
        <w:t xml:space="preserve">On November 10, 2021, the Administration for Community Living (ACL) announced </w:t>
      </w:r>
      <w:r w:rsidR="1CBAD8C7" w:rsidRPr="3C5CD294">
        <w:t>a</w:t>
      </w:r>
      <w:r w:rsidR="001B0A7A">
        <w:t xml:space="preserve"> </w:t>
      </w:r>
      <w:r w:rsidR="15FE0141" w:rsidRPr="0C1885A7">
        <w:t xml:space="preserve">$150 million </w:t>
      </w:r>
      <w:r w:rsidR="20AF5F73" w:rsidRPr="67538B81">
        <w:t>investment</w:t>
      </w:r>
      <w:r w:rsidR="2EDA51D3" w:rsidRPr="3D7AA15F">
        <w:t xml:space="preserve"> </w:t>
      </w:r>
      <w:r w:rsidR="15FE0141" w:rsidRPr="0C1885A7">
        <w:t xml:space="preserve">to </w:t>
      </w:r>
      <w:r w:rsidR="20AF5F73" w:rsidRPr="1906351D">
        <w:t xml:space="preserve">expand the </w:t>
      </w:r>
      <w:r w:rsidR="20AF5F73" w:rsidRPr="5149CD97">
        <w:t xml:space="preserve">public </w:t>
      </w:r>
      <w:r w:rsidR="20AF5F73" w:rsidRPr="5FAA612B">
        <w:t>health 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1BA339F0" w:rsidRPr="52C10328">
        <w:t xml:space="preserve"> </w:t>
      </w:r>
      <w:r w:rsidR="538A025E" w:rsidRPr="0C1885A7">
        <w:t>This FAQ is intended to answer anticipated questi</w:t>
      </w:r>
      <w:r w:rsidR="4DA79E1C" w:rsidRPr="0C1885A7">
        <w:t>ons and</w:t>
      </w:r>
      <w:r w:rsidR="538A025E" w:rsidRPr="0C1885A7">
        <w:t xml:space="preserve"> assist</w:t>
      </w:r>
      <w:r w:rsidR="605ADD4E" w:rsidRPr="0C1885A7">
        <w:t xml:space="preserve"> our</w:t>
      </w:r>
      <w:r w:rsidR="538A025E" w:rsidRPr="0C1885A7">
        <w:t xml:space="preserve"> networks with implementing this new program.</w:t>
      </w:r>
      <w:r w:rsidR="00ED5699">
        <w:t xml:space="preserve"> </w:t>
      </w:r>
    </w:p>
    <w:p w14:paraId="103B51EC" w14:textId="07982419" w:rsidR="00B21C18" w:rsidRDefault="3818EAE1" w:rsidP="00B21C18">
      <w:pPr>
        <w:pStyle w:val="Heading1"/>
        <w:spacing w:before="360" w:after="120"/>
      </w:pPr>
      <w:r>
        <w:t xml:space="preserve">Background and </w:t>
      </w:r>
      <w:r w:rsidR="7D6D8823">
        <w:t>Purpose</w:t>
      </w:r>
      <w:r w:rsidR="00B21C18">
        <w:t xml:space="preserve"> of the Program</w:t>
      </w:r>
    </w:p>
    <w:p w14:paraId="55425279" w14:textId="17558E97" w:rsidR="0AF49809" w:rsidRDefault="0AF49809" w:rsidP="00E07143">
      <w:pPr>
        <w:spacing w:line="276" w:lineRule="auto"/>
      </w:pPr>
      <w:r w:rsidRPr="4413EF1B">
        <w:t>T</w:t>
      </w:r>
      <w:r w:rsidR="0E3B8563" w:rsidRPr="4413EF1B">
        <w:t xml:space="preserve">he American Rescue Plan Act of 2021 (ARPA) </w:t>
      </w:r>
      <w:r w:rsidR="52BB476D" w:rsidRPr="4413EF1B">
        <w:t xml:space="preserve">provided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ED5699">
        <w:t xml:space="preserve"> </w:t>
      </w:r>
      <w:r w:rsidR="3B67496F" w:rsidRPr="4413EF1B">
        <w:t>ARPA directed that f</w:t>
      </w:r>
      <w:r w:rsidR="0E3B8563" w:rsidRPr="4413EF1B">
        <w:t xml:space="preserve">unds may be used to </w:t>
      </w:r>
      <w:r w:rsidR="61D61A9C" w:rsidRPr="64CB8011">
        <w:t xml:space="preserve">offset </w:t>
      </w:r>
      <w:r w:rsidR="61D61A9C" w:rsidRPr="360AE8D1">
        <w:t xml:space="preserve">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2262A5">
        <w:t>.</w:t>
      </w:r>
      <w:r w:rsidR="0E3B8563" w:rsidRPr="4413EF1B">
        <w:t>”</w:t>
      </w:r>
    </w:p>
    <w:p w14:paraId="01849C16" w14:textId="6BD2A86F" w:rsidR="2FA20D38" w:rsidRDefault="2FA20D38" w:rsidP="00E07143">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assistance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assistance and guidance on meeting the unique needs of older adults and people with disabilities.</w:t>
      </w:r>
    </w:p>
    <w:p w14:paraId="4EC279DD" w14:textId="4D1940FE" w:rsidR="00B21C18" w:rsidRDefault="184A9B23" w:rsidP="00E07143">
      <w:pPr>
        <w:spacing w:line="276" w:lineRule="auto"/>
      </w:pPr>
      <w:r w:rsidRPr="25C108EF">
        <w:t>ACL</w:t>
      </w:r>
      <w:r w:rsidR="14BA3961" w:rsidRPr="25C108EF">
        <w:t>’s</w:t>
      </w:r>
      <w:r w:rsidR="7E60A41D" w:rsidRPr="4FBD71A5">
        <w:t xml:space="preserve"> </w:t>
      </w:r>
      <w:r w:rsidR="7D6D8823" w:rsidRPr="4FBD71A5">
        <w:rPr>
          <w:i/>
          <w:iCs/>
        </w:rPr>
        <w:t>Expanding</w:t>
      </w:r>
      <w:r w:rsidR="00B21C18" w:rsidRPr="00320899">
        <w:rPr>
          <w:i/>
          <w:iCs/>
        </w:rPr>
        <w:t xml:space="preserve">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provides funding</w:t>
      </w:r>
      <w:r w:rsidR="6282C537" w:rsidRPr="66DAD87A">
        <w:t xml:space="preserve"> to </w:t>
      </w:r>
      <w:r w:rsidR="6282C537" w:rsidRPr="771542F2">
        <w:t>help cover</w:t>
      </w:r>
      <w:r w:rsidR="00B21C18" w:rsidRPr="00B21236">
        <w:t xml:space="preserve"> </w:t>
      </w:r>
      <w:r w:rsidR="36B96DE7" w:rsidRPr="420BDBEB">
        <w:t>the</w:t>
      </w:r>
      <w:r w:rsidR="6282C537" w:rsidRPr="1A6758FA">
        <w:t xml:space="preserve"> </w:t>
      </w:r>
      <w:r w:rsidR="6282C537" w:rsidRPr="6BA6C1B9">
        <w:t xml:space="preserve">costs </w:t>
      </w:r>
      <w:r w:rsidR="36B96DE7" w:rsidRPr="420BDBEB">
        <w:t xml:space="preserve">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36B96DE7" w:rsidRPr="67F63C1A">
        <w:t xml:space="preserve"> </w:t>
      </w:r>
      <w:r w:rsidR="7D6D8823" w:rsidRPr="44A42613">
        <w:t>Professionals</w:t>
      </w:r>
      <w:r w:rsidR="00B21C18" w:rsidRPr="00A755F3">
        <w:t xml:space="preserve">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ED5699">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ED5699">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7FF93454" w14:textId="77777777" w:rsidR="00B21C18" w:rsidRDefault="00B21C18" w:rsidP="00E07143">
      <w:pPr>
        <w:spacing w:line="276" w:lineRule="auto"/>
      </w:pPr>
    </w:p>
    <w:p w14:paraId="7DF01342" w14:textId="492180FC" w:rsidR="009E3292" w:rsidRPr="00906D27" w:rsidRDefault="4125FBD9" w:rsidP="00586237">
      <w:pPr>
        <w:pStyle w:val="Heading2"/>
        <w:rPr>
          <w:rFonts w:asciiTheme="majorHAnsi" w:hAnsiTheme="majorHAnsi"/>
          <w:b/>
          <w:bCs/>
          <w:u w:val="single"/>
        </w:rPr>
      </w:pPr>
      <w:r w:rsidRPr="00906D27">
        <w:rPr>
          <w:b/>
          <w:bCs/>
        </w:rPr>
        <w:lastRenderedPageBreak/>
        <w:t>A</w:t>
      </w:r>
      <w:r w:rsidR="130D59DC" w:rsidRPr="00906D27">
        <w:rPr>
          <w:b/>
          <w:bCs/>
        </w:rPr>
        <w:t>llowable</w:t>
      </w:r>
      <w:r w:rsidR="009E3292" w:rsidRPr="00906D27">
        <w:rPr>
          <w:b/>
          <w:bCs/>
        </w:rPr>
        <w:t xml:space="preserve"> </w:t>
      </w:r>
      <w:r w:rsidR="00C63F54">
        <w:rPr>
          <w:b/>
          <w:bCs/>
        </w:rPr>
        <w:t>A</w:t>
      </w:r>
      <w:r w:rsidR="009E3292" w:rsidRPr="00906D27">
        <w:rPr>
          <w:b/>
          <w:bCs/>
        </w:rPr>
        <w:t>ctivities</w:t>
      </w:r>
    </w:p>
    <w:p w14:paraId="083B6317" w14:textId="69552EA9" w:rsidR="00637065" w:rsidRPr="003F7E2F" w:rsidRDefault="00637065" w:rsidP="10A4C15E">
      <w:pPr>
        <w:spacing w:after="0" w:line="240" w:lineRule="auto"/>
        <w:contextualSpacing/>
        <w:rPr>
          <w:rFonts w:asciiTheme="majorHAnsi" w:hAnsiTheme="majorHAnsi" w:cstheme="majorHAnsi"/>
          <w:sz w:val="16"/>
          <w:szCs w:val="16"/>
        </w:rPr>
      </w:pPr>
    </w:p>
    <w:p w14:paraId="7E1FC089" w14:textId="5F156627" w:rsidR="00AC0AAA" w:rsidRPr="004662A4" w:rsidRDefault="5BA44E1C" w:rsidP="004662A4">
      <w:pPr>
        <w:spacing w:after="0"/>
        <w:rPr>
          <w:rFonts w:cstheme="minorHAnsi"/>
          <w:b/>
          <w:bCs/>
        </w:rPr>
      </w:pPr>
      <w:r w:rsidRPr="004662A4">
        <w:rPr>
          <w:rFonts w:cstheme="minorHAnsi"/>
          <w:b/>
          <w:bCs/>
        </w:rPr>
        <w:t>Q1: What are the allowable activities for this award?</w:t>
      </w:r>
    </w:p>
    <w:p w14:paraId="67A025EB" w14:textId="432572F3" w:rsidR="00AC0AAA" w:rsidRPr="004662A4" w:rsidRDefault="00401E6C" w:rsidP="004662A4">
      <w:pPr>
        <w:spacing w:after="0"/>
        <w:rPr>
          <w:rFonts w:cstheme="minorHAnsi"/>
        </w:rPr>
      </w:pPr>
      <w:r>
        <w:rPr>
          <w:rFonts w:cstheme="minorHAnsi"/>
        </w:rPr>
        <w:t>F</w:t>
      </w:r>
      <w:r w:rsidR="68B8ECD3" w:rsidRPr="004662A4">
        <w:rPr>
          <w:rFonts w:cstheme="minorHAnsi"/>
        </w:rPr>
        <w:t xml:space="preserve">unding may be used to cover </w:t>
      </w:r>
      <w:r w:rsidR="7B4E76BF" w:rsidRPr="004662A4">
        <w:rPr>
          <w:rFonts w:cstheme="minorHAnsi"/>
        </w:rPr>
        <w:t>wages</w:t>
      </w:r>
      <w:r w:rsidR="00BD5B0B" w:rsidRPr="004662A4">
        <w:rPr>
          <w:rFonts w:cstheme="minorHAnsi"/>
        </w:rPr>
        <w:t xml:space="preserve"> and benefits for public health professionals </w:t>
      </w:r>
      <w:r w:rsidR="6810DBCB" w:rsidRPr="004662A4">
        <w:rPr>
          <w:rFonts w:cstheme="minorHAnsi"/>
        </w:rPr>
        <w:t>(</w:t>
      </w:r>
      <w:r w:rsidR="00BD5B0B" w:rsidRPr="004662A4">
        <w:rPr>
          <w:rFonts w:cstheme="minorHAnsi"/>
        </w:rPr>
        <w:t>directly or through contract</w:t>
      </w:r>
      <w:r w:rsidR="00431558" w:rsidRPr="004662A4">
        <w:rPr>
          <w:rFonts w:cstheme="minorHAnsi"/>
        </w:rPr>
        <w:t>),</w:t>
      </w:r>
      <w:r w:rsidR="003026F4" w:rsidRPr="004662A4">
        <w:rPr>
          <w:rFonts w:cstheme="minorHAnsi"/>
        </w:rPr>
        <w:t xml:space="preserve"> as well as the </w:t>
      </w:r>
      <w:r w:rsidR="76F93D12" w:rsidRPr="004662A4">
        <w:rPr>
          <w:rFonts w:cstheme="minorHAnsi"/>
        </w:rPr>
        <w:t>costs of</w:t>
      </w:r>
      <w:r w:rsidR="670FC572" w:rsidRPr="004662A4">
        <w:rPr>
          <w:rFonts w:cstheme="minorHAnsi"/>
        </w:rPr>
        <w:t xml:space="preserve"> </w:t>
      </w:r>
      <w:r w:rsidR="003026F4" w:rsidRPr="004662A4">
        <w:rPr>
          <w:rFonts w:cstheme="minorHAnsi"/>
        </w:rPr>
        <w:t>associated equipment</w:t>
      </w:r>
      <w:r w:rsidR="1FE6D8F7" w:rsidRPr="004662A4">
        <w:rPr>
          <w:rFonts w:cstheme="minorHAnsi"/>
        </w:rPr>
        <w:t xml:space="preserve">, training </w:t>
      </w:r>
      <w:r w:rsidR="670FC572" w:rsidRPr="004662A4">
        <w:rPr>
          <w:rFonts w:cstheme="minorHAnsi"/>
        </w:rPr>
        <w:t>and</w:t>
      </w:r>
      <w:r w:rsidR="003026F4" w:rsidRPr="004662A4">
        <w:rPr>
          <w:rFonts w:cstheme="minorHAnsi"/>
        </w:rPr>
        <w:t xml:space="preserve"> supplies for these professionals</w:t>
      </w:r>
      <w:r w:rsidR="5B722B25" w:rsidRPr="004662A4">
        <w:rPr>
          <w:rFonts w:cstheme="minorHAnsi"/>
        </w:rPr>
        <w:t xml:space="preserve"> and </w:t>
      </w:r>
      <w:r w:rsidR="5B722B25" w:rsidRPr="003C7BF0">
        <w:rPr>
          <w:rFonts w:cstheme="minorHAnsi"/>
        </w:rPr>
        <w:t>indirect costs</w:t>
      </w:r>
      <w:r w:rsidR="003026F4" w:rsidRPr="003C7BF0">
        <w:rPr>
          <w:rFonts w:cstheme="minorHAnsi"/>
        </w:rPr>
        <w:t>.</w:t>
      </w:r>
    </w:p>
    <w:p w14:paraId="48E0C776" w14:textId="7250D341" w:rsidR="0063329B" w:rsidRPr="004662A4" w:rsidRDefault="0063329B" w:rsidP="004662A4">
      <w:pPr>
        <w:spacing w:after="0"/>
        <w:rPr>
          <w:rFonts w:cstheme="minorHAnsi"/>
        </w:rPr>
      </w:pPr>
    </w:p>
    <w:p w14:paraId="6ED19B3A" w14:textId="5859F3F3" w:rsidR="0063329B" w:rsidRPr="004662A4" w:rsidRDefault="0063329B" w:rsidP="004662A4">
      <w:pPr>
        <w:spacing w:after="0"/>
        <w:rPr>
          <w:rFonts w:cstheme="minorHAnsi"/>
          <w:b/>
          <w:bCs/>
        </w:rPr>
      </w:pPr>
      <w:r w:rsidRPr="004662A4">
        <w:rPr>
          <w:rFonts w:cstheme="minorHAnsi"/>
          <w:b/>
          <w:bCs/>
        </w:rPr>
        <w:t>Q</w:t>
      </w:r>
      <w:r w:rsidR="003026F4" w:rsidRPr="004662A4">
        <w:rPr>
          <w:rFonts w:cstheme="minorHAnsi"/>
          <w:b/>
          <w:bCs/>
        </w:rPr>
        <w:t>2</w:t>
      </w:r>
      <w:r w:rsidRPr="004662A4">
        <w:rPr>
          <w:rFonts w:cstheme="minorHAnsi"/>
          <w:b/>
          <w:bCs/>
        </w:rPr>
        <w:t>: How are wages and benefits defined?</w:t>
      </w:r>
    </w:p>
    <w:p w14:paraId="21C55934" w14:textId="7A765936" w:rsidR="0063329B" w:rsidRPr="004D224A" w:rsidRDefault="333D4055" w:rsidP="004662A4">
      <w:pPr>
        <w:spacing w:after="0"/>
        <w:rPr>
          <w:rFonts w:cstheme="minorHAnsi"/>
        </w:rPr>
      </w:pPr>
      <w:r w:rsidRPr="004662A4">
        <w:rPr>
          <w:rFonts w:cstheme="minorHAnsi"/>
        </w:rPr>
        <w:t xml:space="preserve">See </w:t>
      </w:r>
      <w:r w:rsidR="01994C3C" w:rsidRPr="004662A4">
        <w:rPr>
          <w:rFonts w:cstheme="minorHAnsi"/>
        </w:rPr>
        <w:t>t</w:t>
      </w:r>
      <w:r w:rsidR="01994C3C" w:rsidRPr="004D224A">
        <w:rPr>
          <w:rFonts w:cstheme="minorHAnsi"/>
        </w:rPr>
        <w:t>he</w:t>
      </w:r>
      <w:hyperlink r:id="rId11">
        <w:r w:rsidR="509DD3FD" w:rsidRPr="004D224A">
          <w:rPr>
            <w:rStyle w:val="Hyperlink"/>
            <w:rFonts w:cstheme="minorHAnsi"/>
            <w:u w:val="none"/>
          </w:rPr>
          <w:t xml:space="preserve"> </w:t>
        </w:r>
        <w:r w:rsidR="00626B6D" w:rsidRPr="004D224A">
          <w:rPr>
            <w:rStyle w:val="Hyperlink"/>
            <w:rFonts w:cstheme="minorHAnsi"/>
          </w:rPr>
          <w:t>compensation s</w:t>
        </w:r>
        <w:r w:rsidR="509DD3FD" w:rsidRPr="004D224A">
          <w:rPr>
            <w:rStyle w:val="Hyperlink"/>
            <w:rFonts w:cstheme="minorHAnsi"/>
          </w:rPr>
          <w:t>ection</w:t>
        </w:r>
      </w:hyperlink>
      <w:r w:rsidR="509DD3FD" w:rsidRPr="004D224A">
        <w:rPr>
          <w:rFonts w:cstheme="minorHAnsi"/>
        </w:rPr>
        <w:t xml:space="preserve"> of</w:t>
      </w:r>
      <w:r w:rsidR="391AAD44" w:rsidRPr="004D224A">
        <w:rPr>
          <w:rFonts w:cstheme="minorHAnsi"/>
        </w:rPr>
        <w:t xml:space="preserve"> the</w:t>
      </w:r>
      <w:r w:rsidR="509DD3FD" w:rsidRPr="004D224A">
        <w:rPr>
          <w:rFonts w:cstheme="minorHAnsi"/>
        </w:rPr>
        <w:t xml:space="preserve"> </w:t>
      </w:r>
      <w:r w:rsidR="53F0DE1C" w:rsidRPr="004D224A">
        <w:rPr>
          <w:rFonts w:eastAsia="Calibri Light" w:cstheme="minorHAnsi"/>
        </w:rPr>
        <w:t>Electronic Code of Federal Regulations (</w:t>
      </w:r>
      <w:proofErr w:type="spellStart"/>
      <w:r w:rsidR="53F0DE1C" w:rsidRPr="004D224A">
        <w:rPr>
          <w:rFonts w:eastAsia="Calibri Light" w:cstheme="minorHAnsi"/>
        </w:rPr>
        <w:t>eCFR</w:t>
      </w:r>
      <w:proofErr w:type="spellEnd"/>
      <w:r w:rsidR="53F0DE1C" w:rsidRPr="004D224A">
        <w:rPr>
          <w:rFonts w:eastAsia="Calibri Light" w:cstheme="minorHAnsi"/>
        </w:rPr>
        <w:t>)</w:t>
      </w:r>
      <w:r w:rsidRPr="004D224A">
        <w:rPr>
          <w:rFonts w:cstheme="minorHAnsi"/>
        </w:rPr>
        <w:t xml:space="preserve"> (</w:t>
      </w:r>
      <w:hyperlink r:id="rId12" w:history="1">
        <w:r w:rsidRPr="004D224A">
          <w:rPr>
            <w:rStyle w:val="Hyperlink"/>
            <w:rFonts w:cstheme="minorHAnsi"/>
          </w:rPr>
          <w:t>45</w:t>
        </w:r>
        <w:r w:rsidR="002262A5" w:rsidRPr="004D224A">
          <w:rPr>
            <w:rStyle w:val="Hyperlink"/>
            <w:rFonts w:cstheme="minorHAnsi"/>
          </w:rPr>
          <w:t xml:space="preserve"> </w:t>
        </w:r>
        <w:r w:rsidRPr="004D224A">
          <w:rPr>
            <w:rStyle w:val="Hyperlink"/>
            <w:rFonts w:cstheme="minorHAnsi"/>
          </w:rPr>
          <w:t>CFR</w:t>
        </w:r>
        <w:r w:rsidR="002262A5" w:rsidRPr="004D224A">
          <w:rPr>
            <w:rStyle w:val="Hyperlink"/>
            <w:rFonts w:cstheme="minorHAnsi"/>
          </w:rPr>
          <w:t xml:space="preserve"> § </w:t>
        </w:r>
        <w:r w:rsidRPr="004D224A">
          <w:rPr>
            <w:rStyle w:val="Hyperlink"/>
            <w:rFonts w:cstheme="minorHAnsi"/>
          </w:rPr>
          <w:t>75.430-431</w:t>
        </w:r>
      </w:hyperlink>
      <w:r w:rsidRPr="004D224A">
        <w:rPr>
          <w:rFonts w:cstheme="minorHAnsi"/>
        </w:rPr>
        <w:t>).</w:t>
      </w:r>
    </w:p>
    <w:p w14:paraId="05DBA1C2" w14:textId="77777777" w:rsidR="00AC0AAA" w:rsidRPr="004662A4" w:rsidRDefault="00AC0AAA" w:rsidP="004662A4">
      <w:pPr>
        <w:spacing w:after="0"/>
        <w:rPr>
          <w:rFonts w:cstheme="minorHAnsi"/>
        </w:rPr>
      </w:pPr>
    </w:p>
    <w:p w14:paraId="134F8561" w14:textId="2C22D070" w:rsidR="3E65ECDB" w:rsidRPr="004662A4" w:rsidRDefault="3E65ECDB" w:rsidP="004662A4">
      <w:pPr>
        <w:spacing w:after="0"/>
        <w:rPr>
          <w:rFonts w:eastAsia="Calibri Light" w:cstheme="minorHAnsi"/>
          <w:b/>
          <w:bCs/>
          <w:color w:val="000000" w:themeColor="text1"/>
        </w:rPr>
      </w:pPr>
      <w:r w:rsidRPr="004662A4">
        <w:rPr>
          <w:rFonts w:eastAsia="Calibri Light" w:cstheme="minorHAnsi"/>
          <w:b/>
          <w:bCs/>
          <w:color w:val="000000" w:themeColor="text1"/>
        </w:rPr>
        <w:t xml:space="preserve">Q3: What kinds of professionals can be paid for with this </w:t>
      </w:r>
      <w:proofErr w:type="gramStart"/>
      <w:r w:rsidRPr="004662A4">
        <w:rPr>
          <w:rFonts w:eastAsia="Calibri Light" w:cstheme="minorHAnsi"/>
          <w:b/>
          <w:bCs/>
          <w:color w:val="000000" w:themeColor="text1"/>
        </w:rPr>
        <w:t>funding?</w:t>
      </w:r>
      <w:r w:rsidR="00C71F94">
        <w:rPr>
          <w:rFonts w:eastAsia="Calibri Light" w:cstheme="minorHAnsi"/>
          <w:b/>
          <w:bCs/>
          <w:color w:val="000000" w:themeColor="text1"/>
        </w:rPr>
        <w:t>*</w:t>
      </w:r>
      <w:proofErr w:type="gramEnd"/>
    </w:p>
    <w:p w14:paraId="721627DA" w14:textId="186B90F1" w:rsidR="3E65ECDB" w:rsidRPr="003F7E2F" w:rsidRDefault="3E65ECDB" w:rsidP="003F7E2F">
      <w:pPr>
        <w:spacing w:after="60"/>
        <w:rPr>
          <w:rFonts w:eastAsia="Calibri Light" w:cstheme="minorHAnsi"/>
        </w:rPr>
      </w:pPr>
      <w:r w:rsidRPr="004662A4">
        <w:rPr>
          <w:rFonts w:eastAsia="Calibri Light" w:cstheme="minorHAnsi"/>
          <w:color w:val="000000" w:themeColor="text1"/>
        </w:rPr>
        <w:t>ARPA included this list of professional categories, which represent a wide range of jobs, functions, and responsibilities f</w:t>
      </w:r>
      <w:r w:rsidRPr="003F7E2F">
        <w:rPr>
          <w:rFonts w:eastAsia="Calibri Light" w:cstheme="minorHAnsi"/>
        </w:rPr>
        <w:t>ound through the aging and disability networks</w:t>
      </w:r>
      <w:r w:rsidR="006E0829" w:rsidRPr="003F7E2F">
        <w:rPr>
          <w:rFonts w:eastAsia="Calibri Light" w:cstheme="minorHAnsi"/>
        </w:rPr>
        <w:t>. The following definitions are provided as guidance and are based on CDC positions:</w:t>
      </w:r>
    </w:p>
    <w:p w14:paraId="00BDD33A" w14:textId="77777777" w:rsidR="006E0829" w:rsidRPr="003F7E2F" w:rsidRDefault="006E0829" w:rsidP="003F7E2F">
      <w:pPr>
        <w:numPr>
          <w:ilvl w:val="0"/>
          <w:numId w:val="5"/>
        </w:numPr>
        <w:spacing w:after="60" w:line="240" w:lineRule="auto"/>
        <w:rPr>
          <w:rFonts w:eastAsia="Times New Roman"/>
        </w:rPr>
      </w:pPr>
      <w:r w:rsidRPr="003F7E2F">
        <w:rPr>
          <w:rFonts w:eastAsia="Times New Roman"/>
          <w:b/>
          <w:bCs/>
        </w:rPr>
        <w:t>Case investigator:</w:t>
      </w:r>
      <w:r w:rsidRPr="003F7E2F">
        <w:rPr>
          <w:rFonts w:eastAsia="Times New Roman"/>
        </w:rPr>
        <w:t xml:space="preserve"> a public health professional responsible for receiving reports of persons suspected as having COVID-19, locating them, and interviewing them to gather information necessary for public health investigations and contract tracing.</w:t>
      </w:r>
    </w:p>
    <w:p w14:paraId="0D5CFE4A" w14:textId="77777777" w:rsidR="006E0829" w:rsidRPr="003F7E2F" w:rsidRDefault="006E0829" w:rsidP="003F7E2F">
      <w:pPr>
        <w:numPr>
          <w:ilvl w:val="0"/>
          <w:numId w:val="5"/>
        </w:numPr>
        <w:spacing w:after="60" w:line="240" w:lineRule="auto"/>
        <w:rPr>
          <w:rFonts w:eastAsia="Times New Roman"/>
        </w:rPr>
      </w:pPr>
      <w:r w:rsidRPr="003F7E2F">
        <w:rPr>
          <w:rFonts w:eastAsia="Times New Roman"/>
          <w:b/>
          <w:bCs/>
        </w:rPr>
        <w:t>Contact tracer:</w:t>
      </w:r>
      <w:r w:rsidRPr="003F7E2F">
        <w:rPr>
          <w:rFonts w:eastAsia="Times New Roman"/>
        </w:rPr>
        <w:t xml:space="preserve"> responsible for contacting and ensuring the quarantine of contacts of the case.</w:t>
      </w:r>
    </w:p>
    <w:p w14:paraId="4394026C" w14:textId="77777777" w:rsidR="006E0829" w:rsidRPr="003F7E2F" w:rsidRDefault="006E0829" w:rsidP="003F7E2F">
      <w:pPr>
        <w:numPr>
          <w:ilvl w:val="0"/>
          <w:numId w:val="5"/>
        </w:numPr>
        <w:spacing w:after="60" w:line="240" w:lineRule="auto"/>
        <w:rPr>
          <w:rFonts w:eastAsia="Times New Roman"/>
        </w:rPr>
      </w:pPr>
      <w:r w:rsidRPr="003F7E2F">
        <w:rPr>
          <w:rFonts w:eastAsia="Times New Roman"/>
          <w:b/>
          <w:bCs/>
        </w:rPr>
        <w:t>Social support specialist:</w:t>
      </w:r>
      <w:r w:rsidRPr="003F7E2F">
        <w:rPr>
          <w:rFonts w:eastAsia="Times New Roman"/>
        </w:rPr>
        <w:t xml:space="preserve"> a position that facilitates or develops a strategy that boosts social support, such as supportive social networks, friendships, and similar actions that can help respond to COVID-19 or prepare for other public health challenges.   </w:t>
      </w:r>
    </w:p>
    <w:p w14:paraId="202DCEA7" w14:textId="77777777" w:rsidR="006E0829" w:rsidRPr="003F7E2F" w:rsidRDefault="006E0829" w:rsidP="003F7E2F">
      <w:pPr>
        <w:numPr>
          <w:ilvl w:val="0"/>
          <w:numId w:val="5"/>
        </w:numPr>
        <w:spacing w:after="60" w:line="240" w:lineRule="auto"/>
        <w:rPr>
          <w:rFonts w:eastAsia="Times New Roman"/>
        </w:rPr>
      </w:pPr>
      <w:r w:rsidRPr="003F7E2F">
        <w:rPr>
          <w:rFonts w:eastAsia="Times New Roman"/>
          <w:b/>
          <w:bCs/>
        </w:rPr>
        <w:t>Community health worker:</w:t>
      </w:r>
      <w:r w:rsidRPr="003F7E2F">
        <w:rPr>
          <w:rFonts w:eastAsia="Times New Roman"/>
        </w:rPr>
        <w:t xml:space="preserve"> trained public health worker who serves as a bridge between communities, health care systems, and state health departments.</w:t>
      </w:r>
    </w:p>
    <w:p w14:paraId="185D9D8F" w14:textId="77777777" w:rsidR="006E0829" w:rsidRPr="003F7E2F" w:rsidRDefault="006E0829" w:rsidP="003F7E2F">
      <w:pPr>
        <w:numPr>
          <w:ilvl w:val="0"/>
          <w:numId w:val="5"/>
        </w:numPr>
        <w:spacing w:after="60" w:line="240" w:lineRule="auto"/>
        <w:rPr>
          <w:rFonts w:eastAsia="Times New Roman"/>
        </w:rPr>
      </w:pPr>
      <w:r w:rsidRPr="003F7E2F">
        <w:rPr>
          <w:rFonts w:eastAsia="Times New Roman"/>
          <w:b/>
          <w:bCs/>
        </w:rPr>
        <w:t>Public health nurse:</w:t>
      </w:r>
      <w:r w:rsidRPr="003F7E2F">
        <w:rPr>
          <w:rFonts w:eastAsia="Times New Roman"/>
        </w:rPr>
        <w:t xml:space="preserve"> a nurse who provides program planning, development, review, and evaluation of administrative activities and related work in areas associated with public health.</w:t>
      </w:r>
    </w:p>
    <w:p w14:paraId="5A7235F6" w14:textId="00963052" w:rsidR="006E0829" w:rsidRPr="003F7E2F" w:rsidRDefault="006E0829" w:rsidP="003F7E2F">
      <w:pPr>
        <w:numPr>
          <w:ilvl w:val="0"/>
          <w:numId w:val="5"/>
        </w:numPr>
        <w:spacing w:after="60" w:line="240" w:lineRule="auto"/>
        <w:rPr>
          <w:rFonts w:eastAsia="Times New Roman"/>
        </w:rPr>
      </w:pPr>
      <w:r w:rsidRPr="003F7E2F">
        <w:rPr>
          <w:rFonts w:eastAsia="Times New Roman"/>
          <w:b/>
          <w:bCs/>
        </w:rPr>
        <w:t>Disease intervention specialist</w:t>
      </w:r>
      <w:r w:rsidRPr="003F7E2F">
        <w:rPr>
          <w:rFonts w:eastAsia="Times New Roman"/>
        </w:rPr>
        <w:t>: non-licensed public health professional who helps stop the spread of outbreaks of infectious diseases and engages in emergency response through case analysis, education and counseling, linkage to care, and provider and community engagement.</w:t>
      </w:r>
    </w:p>
    <w:p w14:paraId="6A8D155A" w14:textId="503CD991" w:rsidR="006E0829" w:rsidRPr="003F7E2F" w:rsidRDefault="006E0829" w:rsidP="003F7E2F">
      <w:pPr>
        <w:numPr>
          <w:ilvl w:val="0"/>
          <w:numId w:val="5"/>
        </w:numPr>
        <w:spacing w:after="60" w:line="240" w:lineRule="auto"/>
        <w:rPr>
          <w:rFonts w:eastAsia="Times New Roman"/>
        </w:rPr>
      </w:pPr>
      <w:r w:rsidRPr="003F7E2F">
        <w:rPr>
          <w:rFonts w:eastAsia="Times New Roman"/>
          <w:b/>
          <w:bCs/>
        </w:rPr>
        <w:t>Epidemiologist:</w:t>
      </w:r>
      <w:r w:rsidRPr="003F7E2F">
        <w:rPr>
          <w:rFonts w:eastAsia="Times New Roman"/>
        </w:rPr>
        <w:t xml:space="preserve"> physician, veterinarian, scientist, or other health professional who searches for the cause of a disease, identifies people who are at risk, and determines how to control or stop the spread or prevent it from happening again.</w:t>
      </w:r>
    </w:p>
    <w:p w14:paraId="4179089E" w14:textId="6A661CF3" w:rsidR="006E0829" w:rsidRPr="003F7E2F" w:rsidRDefault="006E0829" w:rsidP="003F7E2F">
      <w:pPr>
        <w:numPr>
          <w:ilvl w:val="0"/>
          <w:numId w:val="5"/>
        </w:numPr>
        <w:spacing w:after="60" w:line="240" w:lineRule="auto"/>
        <w:rPr>
          <w:rFonts w:eastAsia="Times New Roman"/>
        </w:rPr>
      </w:pPr>
      <w:r w:rsidRPr="003F7E2F">
        <w:rPr>
          <w:rFonts w:eastAsia="Times New Roman"/>
          <w:b/>
          <w:bCs/>
        </w:rPr>
        <w:t>Program Manager:</w:t>
      </w:r>
      <w:r w:rsidRPr="003F7E2F">
        <w:rPr>
          <w:rFonts w:eastAsia="Times New Roman"/>
        </w:rPr>
        <w:t xml:space="preserve"> person responsible for the management of public health projects.</w:t>
      </w:r>
    </w:p>
    <w:p w14:paraId="5B4C76F4" w14:textId="225C01B8" w:rsidR="006E0829" w:rsidRPr="003F7E2F" w:rsidRDefault="006E0829" w:rsidP="003F7E2F">
      <w:pPr>
        <w:numPr>
          <w:ilvl w:val="0"/>
          <w:numId w:val="5"/>
        </w:numPr>
        <w:spacing w:after="60" w:line="240" w:lineRule="auto"/>
        <w:rPr>
          <w:rFonts w:eastAsia="Times New Roman"/>
        </w:rPr>
      </w:pPr>
      <w:r w:rsidRPr="003F7E2F">
        <w:rPr>
          <w:rFonts w:eastAsia="Times New Roman"/>
          <w:b/>
          <w:bCs/>
        </w:rPr>
        <w:t>Laboratory personnel:</w:t>
      </w:r>
      <w:r w:rsidRPr="003F7E2F">
        <w:rPr>
          <w:rFonts w:eastAsia="Times New Roman"/>
        </w:rPr>
        <w:t xml:space="preserve"> public health laboratory and support staff working in a laboratory engaged in addressing public health challenges.</w:t>
      </w:r>
    </w:p>
    <w:p w14:paraId="1F7C5B84" w14:textId="77777777" w:rsidR="006E0829" w:rsidRPr="003F7E2F" w:rsidRDefault="006E0829" w:rsidP="003F7E2F">
      <w:pPr>
        <w:numPr>
          <w:ilvl w:val="0"/>
          <w:numId w:val="5"/>
        </w:numPr>
        <w:spacing w:after="60" w:line="240" w:lineRule="auto"/>
        <w:rPr>
          <w:rFonts w:eastAsia="Times New Roman"/>
        </w:rPr>
      </w:pPr>
      <w:r w:rsidRPr="003F7E2F">
        <w:rPr>
          <w:rFonts w:eastAsia="Times New Roman"/>
          <w:b/>
          <w:bCs/>
        </w:rPr>
        <w:t>Informaticians:</w:t>
      </w:r>
      <w:r w:rsidRPr="003F7E2F">
        <w:rPr>
          <w:rFonts w:eastAsia="Times New Roman"/>
        </w:rPr>
        <w:t xml:space="preserve"> IT professional who develops public health strategies and data systems and carries out complex scientific and information assessments to support public health policies and practices.</w:t>
      </w:r>
    </w:p>
    <w:p w14:paraId="00CF8783" w14:textId="1D961EBC" w:rsidR="006E0829" w:rsidRPr="003F7E2F" w:rsidRDefault="006E0829" w:rsidP="003F7E2F">
      <w:pPr>
        <w:numPr>
          <w:ilvl w:val="0"/>
          <w:numId w:val="5"/>
        </w:numPr>
        <w:spacing w:after="60" w:line="240" w:lineRule="auto"/>
        <w:rPr>
          <w:rFonts w:eastAsia="Times New Roman"/>
        </w:rPr>
      </w:pPr>
      <w:r w:rsidRPr="003F7E2F">
        <w:rPr>
          <w:rFonts w:eastAsia="Times New Roman"/>
          <w:b/>
          <w:bCs/>
        </w:rPr>
        <w:t>Communication expert:</w:t>
      </w:r>
      <w:r w:rsidRPr="003F7E2F">
        <w:rPr>
          <w:rFonts w:eastAsia="Times New Roman"/>
        </w:rPr>
        <w:t xml:space="preserve"> expert in creating and disseminating public health messages and eliciting feedback from individuals and groups.</w:t>
      </w:r>
    </w:p>
    <w:p w14:paraId="15C50530" w14:textId="77777777" w:rsidR="006E0829" w:rsidRPr="003F7E2F" w:rsidRDefault="006E0829" w:rsidP="003F7E2F">
      <w:pPr>
        <w:numPr>
          <w:ilvl w:val="0"/>
          <w:numId w:val="5"/>
        </w:numPr>
        <w:spacing w:after="60" w:line="240" w:lineRule="auto"/>
        <w:rPr>
          <w:rFonts w:eastAsia="Times New Roman"/>
        </w:rPr>
      </w:pPr>
      <w:r w:rsidRPr="003F7E2F">
        <w:rPr>
          <w:rFonts w:eastAsia="Times New Roman"/>
          <w:b/>
          <w:bCs/>
        </w:rPr>
        <w:t>Policy expert</w:t>
      </w:r>
      <w:r w:rsidRPr="003F7E2F">
        <w:rPr>
          <w:rFonts w:eastAsia="Times New Roman"/>
        </w:rPr>
        <w:t>: a professional who can create and analyze policy or could identify policy options that could address a public health issue.</w:t>
      </w:r>
    </w:p>
    <w:p w14:paraId="1F6D2443" w14:textId="5FBDF74C" w:rsidR="006913F8" w:rsidRPr="003F7E2F" w:rsidRDefault="006E0829" w:rsidP="003F7E2F">
      <w:pPr>
        <w:numPr>
          <w:ilvl w:val="0"/>
          <w:numId w:val="5"/>
        </w:numPr>
        <w:spacing w:after="60" w:line="240" w:lineRule="auto"/>
        <w:rPr>
          <w:rFonts w:eastAsia="Times New Roman"/>
        </w:rPr>
      </w:pPr>
      <w:r w:rsidRPr="003F7E2F">
        <w:rPr>
          <w:rFonts w:eastAsia="Times New Roman"/>
        </w:rPr>
        <w:t>Other positions as may be required to prevent, prepare for, and respond to COVID-19: Clearly define how this position would meet the grant requirements. </w:t>
      </w:r>
    </w:p>
    <w:p w14:paraId="341F3436" w14:textId="6ABFCDE6" w:rsidR="00C71F94" w:rsidRPr="003F7E2F" w:rsidRDefault="00C71F94" w:rsidP="004662A4">
      <w:pPr>
        <w:spacing w:after="0"/>
        <w:rPr>
          <w:rFonts w:eastAsia="Calibri Light" w:cstheme="minorHAnsi"/>
          <w:b/>
          <w:bCs/>
        </w:rPr>
      </w:pPr>
      <w:r w:rsidRPr="003F7E2F">
        <w:rPr>
          <w:rFonts w:eastAsia="Calibri Light" w:cstheme="minorHAnsi"/>
          <w:b/>
          <w:bCs/>
        </w:rPr>
        <w:t>*It is important to note that personal care attendants</w:t>
      </w:r>
      <w:r w:rsidR="00A91BE6" w:rsidRPr="003F7E2F">
        <w:rPr>
          <w:rFonts w:eastAsia="Calibri Light" w:cstheme="minorHAnsi"/>
          <w:b/>
          <w:bCs/>
        </w:rPr>
        <w:t xml:space="preserve"> and in-home caregivers</w:t>
      </w:r>
      <w:r w:rsidRPr="003F7E2F">
        <w:rPr>
          <w:rFonts w:eastAsia="Calibri Light" w:cstheme="minorHAnsi"/>
          <w:b/>
          <w:bCs/>
        </w:rPr>
        <w:t xml:space="preserve"> are not considered public health positions under this funding opportunity, therefore, use of funds to support wages, supplement, </w:t>
      </w:r>
      <w:proofErr w:type="gramStart"/>
      <w:r w:rsidRPr="003F7E2F">
        <w:rPr>
          <w:rFonts w:eastAsia="Calibri Light" w:cstheme="minorHAnsi"/>
          <w:b/>
          <w:bCs/>
        </w:rPr>
        <w:t>equipment</w:t>
      </w:r>
      <w:proofErr w:type="gramEnd"/>
      <w:r w:rsidRPr="003F7E2F">
        <w:rPr>
          <w:rFonts w:eastAsia="Calibri Light" w:cstheme="minorHAnsi"/>
          <w:b/>
          <w:bCs/>
        </w:rPr>
        <w:t xml:space="preserve"> and training is not allowable. </w:t>
      </w:r>
    </w:p>
    <w:p w14:paraId="141318CC" w14:textId="270C3F0C"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lastRenderedPageBreak/>
        <w:t>Q</w:t>
      </w:r>
      <w:r w:rsidR="00D55165">
        <w:rPr>
          <w:rFonts w:eastAsia="Calibri Light" w:cstheme="minorHAnsi"/>
          <w:b/>
          <w:bCs/>
          <w:color w:val="000000" w:themeColor="text1"/>
        </w:rPr>
        <w:t>4</w:t>
      </w:r>
      <w:r w:rsidRPr="00ED5699">
        <w:rPr>
          <w:rFonts w:eastAsia="Calibri Light" w:cstheme="minorHAnsi"/>
          <w:b/>
          <w:bCs/>
          <w:color w:val="000000" w:themeColor="text1"/>
        </w:rPr>
        <w:t>: Can the funding be used to pay for staff to plan, organize, and participate in meetings with local public health officials and other entities, and/or collect and analyze data on COVID-19 vaccination rates of the people with disabilities and older adults, family caregivers, and network staff and volunteers?</w:t>
      </w:r>
    </w:p>
    <w:p w14:paraId="7F7BC845" w14:textId="07E7B7D8"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 xml:space="preserve">Yes. These are considered public health activities related to COVID-19 response, so the staff who conduct them may be funded through this program. </w:t>
      </w:r>
    </w:p>
    <w:p w14:paraId="5AD83F8D" w14:textId="77777777" w:rsidR="000B4E65" w:rsidRPr="003F7E2F" w:rsidRDefault="000B4E65" w:rsidP="004662A4">
      <w:pPr>
        <w:spacing w:after="0"/>
        <w:rPr>
          <w:rFonts w:eastAsia="Calibri Light" w:cstheme="minorHAnsi"/>
          <w:color w:val="000000" w:themeColor="text1"/>
          <w:sz w:val="20"/>
          <w:szCs w:val="20"/>
        </w:rPr>
      </w:pPr>
    </w:p>
    <w:p w14:paraId="40D2628C" w14:textId="242B2821"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5</w:t>
      </w:r>
      <w:r w:rsidRPr="00ED5699">
        <w:rPr>
          <w:rFonts w:eastAsia="Calibri Light" w:cstheme="minorHAnsi"/>
          <w:b/>
          <w:bCs/>
          <w:color w:val="000000" w:themeColor="text1"/>
        </w:rPr>
        <w:t>:</w:t>
      </w:r>
      <w:r w:rsidR="00ED5699">
        <w:rPr>
          <w:rFonts w:eastAsia="Calibri Light" w:cstheme="minorHAnsi"/>
          <w:b/>
          <w:bCs/>
          <w:color w:val="000000" w:themeColor="text1"/>
        </w:rPr>
        <w:t xml:space="preserve"> </w:t>
      </w:r>
      <w:r w:rsidRPr="00ED5699">
        <w:rPr>
          <w:rFonts w:eastAsia="Calibri Light" w:cstheme="minorHAnsi"/>
          <w:b/>
          <w:bCs/>
          <w:color w:val="000000" w:themeColor="text1"/>
        </w:rPr>
        <w:t>Can we use these funds to provide temporary staffing and/or independent contractors to carry out public health related activities?</w:t>
      </w:r>
    </w:p>
    <w:p w14:paraId="16F93BE3" w14:textId="1B4D84AE"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Yes.</w:t>
      </w:r>
      <w:r w:rsidR="00ED5699">
        <w:rPr>
          <w:rFonts w:eastAsia="Calibri Light" w:cstheme="minorHAnsi"/>
          <w:color w:val="000000" w:themeColor="text1"/>
        </w:rPr>
        <w:t xml:space="preserve"> </w:t>
      </w:r>
      <w:r w:rsidRPr="004662A4">
        <w:rPr>
          <w:rFonts w:eastAsia="Calibri Light" w:cstheme="minorHAnsi"/>
          <w:color w:val="000000" w:themeColor="text1"/>
        </w:rPr>
        <w:t>Paying for temporary staff and independent contractors is allowed (consistent with the grantee’s policies and procedures).</w:t>
      </w:r>
    </w:p>
    <w:p w14:paraId="73176991" w14:textId="77777777" w:rsidR="000B4E65" w:rsidRPr="003F7E2F" w:rsidRDefault="000B4E65" w:rsidP="004662A4">
      <w:pPr>
        <w:spacing w:after="0"/>
        <w:rPr>
          <w:rFonts w:eastAsia="Calibri Light" w:cstheme="minorHAnsi"/>
          <w:color w:val="000000" w:themeColor="text1"/>
          <w:sz w:val="18"/>
          <w:szCs w:val="18"/>
        </w:rPr>
      </w:pPr>
    </w:p>
    <w:p w14:paraId="30635CF7" w14:textId="2B220C60"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6</w:t>
      </w:r>
      <w:r w:rsidRPr="00ED5699">
        <w:rPr>
          <w:rFonts w:eastAsia="Calibri Light" w:cstheme="minorHAnsi"/>
          <w:b/>
          <w:bCs/>
          <w:color w:val="000000" w:themeColor="text1"/>
        </w:rPr>
        <w:t>: Do I need to hire a new person, or can the funding be used to pay current staff?</w:t>
      </w:r>
    </w:p>
    <w:p w14:paraId="0B0A44CB" w14:textId="435BFF89" w:rsidR="58F6E00F" w:rsidRPr="003F7E2F" w:rsidRDefault="58F6E00F" w:rsidP="004662A4">
      <w:pPr>
        <w:spacing w:after="0"/>
        <w:rPr>
          <w:rFonts w:eastAsia="Calibri Light" w:cstheme="minorHAnsi"/>
        </w:rPr>
      </w:pPr>
      <w:r w:rsidRPr="004662A4">
        <w:rPr>
          <w:rFonts w:eastAsia="Calibri Light" w:cstheme="minorHAnsi"/>
          <w:color w:val="000000" w:themeColor="text1"/>
        </w:rPr>
        <w:t xml:space="preserve">The intent of the program is to increase the number of public health professionals within the aging and disability networks to support </w:t>
      </w:r>
      <w:r w:rsidRPr="003F7E2F">
        <w:rPr>
          <w:rFonts w:eastAsia="Calibri Light" w:cstheme="minorHAnsi"/>
        </w:rPr>
        <w:t>the public health of older adults and people with disability, but there is flexibility in how this is accomplished. Grantees could hire new staff, hire contract staff, expand knowledge and duties of current staff, pay existing staff for additional hours worked, etc</w:t>
      </w:r>
      <w:r w:rsidR="00C71F94" w:rsidRPr="003F7E2F">
        <w:rPr>
          <w:rFonts w:eastAsia="Calibri Light" w:cstheme="minorHAnsi"/>
        </w:rPr>
        <w:t xml:space="preserve">. This grant pays for staff time that is directly supporting any public health </w:t>
      </w:r>
      <w:r w:rsidR="00A91BE6" w:rsidRPr="003F7E2F">
        <w:rPr>
          <w:rFonts w:eastAsia="Calibri Light" w:cstheme="minorHAnsi"/>
        </w:rPr>
        <w:t xml:space="preserve">activities </w:t>
      </w:r>
      <w:r w:rsidR="00C71F94" w:rsidRPr="003F7E2F">
        <w:rPr>
          <w:rFonts w:eastAsia="Calibri Light" w:cstheme="minorHAnsi"/>
        </w:rPr>
        <w:t xml:space="preserve">as </w:t>
      </w:r>
      <w:r w:rsidR="00A91BE6" w:rsidRPr="003F7E2F">
        <w:rPr>
          <w:rFonts w:eastAsia="Calibri Light" w:cstheme="minorHAnsi"/>
        </w:rPr>
        <w:t>they</w:t>
      </w:r>
      <w:r w:rsidR="00C71F94" w:rsidRPr="003F7E2F">
        <w:rPr>
          <w:rFonts w:eastAsia="Calibri Light" w:cstheme="minorHAnsi"/>
        </w:rPr>
        <w:t xml:space="preserve"> relate to COVID-19</w:t>
      </w:r>
      <w:r w:rsidR="00A91BE6" w:rsidRPr="003F7E2F">
        <w:rPr>
          <w:rFonts w:eastAsia="Calibri Light" w:cstheme="minorHAnsi"/>
        </w:rPr>
        <w:t xml:space="preserve"> and the use of funds is not supplanting funding. </w:t>
      </w:r>
      <w:r w:rsidR="00C71F94" w:rsidRPr="003F7E2F">
        <w:rPr>
          <w:rFonts w:eastAsia="Calibri Light" w:cstheme="minorHAnsi"/>
        </w:rPr>
        <w:t>The Administration will be interested in knowing how many staff or full-time equivalent have been hired or supported using this funding, as the intent of the grant is to expand the public health workforce within the network.</w:t>
      </w:r>
      <w:r w:rsidR="00A91BE6" w:rsidRPr="003F7E2F">
        <w:t xml:space="preserve"> </w:t>
      </w:r>
    </w:p>
    <w:p w14:paraId="74742E21" w14:textId="77777777" w:rsidR="00C71F94" w:rsidRPr="003F7E2F" w:rsidRDefault="00C71F94" w:rsidP="004662A4">
      <w:pPr>
        <w:spacing w:after="0"/>
        <w:rPr>
          <w:rFonts w:eastAsia="Calibri Light" w:cstheme="minorHAnsi"/>
          <w:sz w:val="20"/>
          <w:szCs w:val="20"/>
        </w:rPr>
      </w:pPr>
    </w:p>
    <w:p w14:paraId="724A7750" w14:textId="4F3DC566" w:rsidR="009F39BF" w:rsidRPr="003F7E2F" w:rsidRDefault="009F39BF" w:rsidP="004662A4">
      <w:pPr>
        <w:spacing w:after="0"/>
        <w:rPr>
          <w:rFonts w:cstheme="minorHAnsi"/>
          <w:b/>
          <w:bCs/>
        </w:rPr>
      </w:pPr>
      <w:r w:rsidRPr="003F7E2F">
        <w:rPr>
          <w:rFonts w:cstheme="minorHAnsi"/>
          <w:b/>
          <w:bCs/>
        </w:rPr>
        <w:t>Q</w:t>
      </w:r>
      <w:r w:rsidR="00D55165" w:rsidRPr="003F7E2F">
        <w:rPr>
          <w:rFonts w:cstheme="minorHAnsi"/>
          <w:b/>
          <w:bCs/>
        </w:rPr>
        <w:t>7</w:t>
      </w:r>
      <w:r w:rsidRPr="003F7E2F">
        <w:rPr>
          <w:rFonts w:cstheme="minorHAnsi"/>
          <w:b/>
          <w:bCs/>
        </w:rPr>
        <w:t>: Can this funding be used</w:t>
      </w:r>
      <w:r w:rsidR="00451D85" w:rsidRPr="003F7E2F">
        <w:rPr>
          <w:rFonts w:cstheme="minorHAnsi"/>
          <w:b/>
          <w:bCs/>
        </w:rPr>
        <w:t xml:space="preserve"> for</w:t>
      </w:r>
      <w:r w:rsidRPr="003F7E2F">
        <w:rPr>
          <w:rFonts w:cstheme="minorHAnsi"/>
          <w:b/>
          <w:bCs/>
        </w:rPr>
        <w:t xml:space="preserve"> COVID-19</w:t>
      </w:r>
      <w:r w:rsidR="00A9464B" w:rsidRPr="003F7E2F">
        <w:rPr>
          <w:rFonts w:cstheme="minorHAnsi"/>
          <w:b/>
          <w:bCs/>
        </w:rPr>
        <w:t>-related activities</w:t>
      </w:r>
      <w:r w:rsidRPr="003F7E2F">
        <w:rPr>
          <w:rFonts w:cstheme="minorHAnsi"/>
          <w:b/>
          <w:bCs/>
        </w:rPr>
        <w:t>, such as assistance with getting vaccinations and boosters or assistance for people who have contracted COVID?</w:t>
      </w:r>
    </w:p>
    <w:p w14:paraId="0F632623" w14:textId="312C1264" w:rsidR="580B15A1" w:rsidRPr="003F7E2F" w:rsidRDefault="72393440" w:rsidP="004662A4">
      <w:pPr>
        <w:spacing w:after="0"/>
        <w:rPr>
          <w:rFonts w:eastAsia="Calibri Light" w:cstheme="minorHAnsi"/>
        </w:rPr>
      </w:pPr>
      <w:r w:rsidRPr="003F7E2F">
        <w:rPr>
          <w:rFonts w:eastAsia="Calibri Light" w:cstheme="minorHAnsi"/>
        </w:rPr>
        <w:t>Yes. ARPA states the funding may be used for "other positions required to prevent, prepare for, and respond to COVID-19.” Therefore, public health professionals paid with this funding may provide COVID-19-related assistance</w:t>
      </w:r>
      <w:r w:rsidR="00C71F94" w:rsidRPr="003F7E2F">
        <w:rPr>
          <w:rFonts w:eastAsia="Calibri Light" w:cstheme="minorHAnsi"/>
        </w:rPr>
        <w:t xml:space="preserve">, such as assistance with getting vaccinations and boosters, activities around mental health, transitioning people into safer housing, assistance for people who have contracted COVID, partnering with food banks and delivering food, or conducting public health education campaigns. </w:t>
      </w:r>
      <w:proofErr w:type="gramStart"/>
      <w:r w:rsidR="00C71F94" w:rsidRPr="003F7E2F">
        <w:rPr>
          <w:rFonts w:eastAsia="Calibri Light" w:cstheme="minorHAnsi"/>
        </w:rPr>
        <w:t>All of</w:t>
      </w:r>
      <w:proofErr w:type="gramEnd"/>
      <w:r w:rsidR="00C71F94" w:rsidRPr="003F7E2F">
        <w:rPr>
          <w:rFonts w:eastAsia="Calibri Light" w:cstheme="minorHAnsi"/>
        </w:rPr>
        <w:t xml:space="preserve"> the staff time associated with these activities can be paid with this funding. You can also contract with people to do these activities.</w:t>
      </w:r>
    </w:p>
    <w:p w14:paraId="7602B0A4" w14:textId="77777777" w:rsidR="00ED5699" w:rsidRPr="003F7E2F" w:rsidRDefault="00ED5699" w:rsidP="004662A4">
      <w:pPr>
        <w:spacing w:after="0"/>
        <w:rPr>
          <w:rFonts w:eastAsia="Calibri Light" w:cstheme="minorHAnsi"/>
          <w:sz w:val="20"/>
          <w:szCs w:val="20"/>
        </w:rPr>
      </w:pPr>
    </w:p>
    <w:p w14:paraId="1C9B9E26" w14:textId="251FE732" w:rsidR="005E7049" w:rsidRPr="003F7E2F" w:rsidRDefault="005E7049" w:rsidP="004662A4">
      <w:pPr>
        <w:spacing w:after="0"/>
        <w:rPr>
          <w:rFonts w:eastAsia="Calibri Light" w:cstheme="minorHAnsi"/>
          <w:b/>
          <w:bCs/>
        </w:rPr>
      </w:pPr>
      <w:r w:rsidRPr="003F7E2F">
        <w:rPr>
          <w:rFonts w:eastAsia="Calibri Light" w:cstheme="minorHAnsi"/>
          <w:b/>
          <w:bCs/>
        </w:rPr>
        <w:t>Q</w:t>
      </w:r>
      <w:r w:rsidR="00D55165" w:rsidRPr="003F7E2F">
        <w:rPr>
          <w:rFonts w:eastAsia="Calibri Light" w:cstheme="minorHAnsi"/>
          <w:b/>
          <w:bCs/>
        </w:rPr>
        <w:t>8</w:t>
      </w:r>
      <w:r w:rsidRPr="003F7E2F">
        <w:rPr>
          <w:rFonts w:eastAsia="Calibri Light" w:cstheme="minorHAnsi"/>
          <w:b/>
          <w:bCs/>
        </w:rPr>
        <w:t>:</w:t>
      </w:r>
      <w:r w:rsidR="00ED5699" w:rsidRPr="003F7E2F">
        <w:rPr>
          <w:rFonts w:eastAsia="Calibri Light" w:cstheme="minorHAnsi"/>
          <w:b/>
          <w:bCs/>
        </w:rPr>
        <w:t xml:space="preserve"> </w:t>
      </w:r>
      <w:r w:rsidR="00E00FD2" w:rsidRPr="003F7E2F">
        <w:rPr>
          <w:rFonts w:eastAsia="Calibri Light" w:cstheme="minorHAnsi"/>
          <w:b/>
          <w:bCs/>
        </w:rPr>
        <w:t>Can this</w:t>
      </w:r>
      <w:r w:rsidR="009F39BF" w:rsidRPr="003F7E2F">
        <w:rPr>
          <w:rFonts w:eastAsia="Calibri Light" w:cstheme="minorHAnsi"/>
          <w:b/>
          <w:bCs/>
        </w:rPr>
        <w:t xml:space="preserve"> funding be used to support public health activities </w:t>
      </w:r>
      <w:r w:rsidR="009F39BF" w:rsidRPr="003F7E2F">
        <w:rPr>
          <w:rFonts w:eastAsia="Calibri Light" w:cstheme="minorHAnsi"/>
          <w:b/>
          <w:bCs/>
          <w:u w:val="single"/>
        </w:rPr>
        <w:t>other than</w:t>
      </w:r>
      <w:r w:rsidR="009F39BF" w:rsidRPr="003F7E2F">
        <w:rPr>
          <w:rFonts w:eastAsia="Calibri Light" w:cstheme="minorHAnsi"/>
          <w:b/>
          <w:bCs/>
        </w:rPr>
        <w:t xml:space="preserve"> COVID-19 response and recovery</w:t>
      </w:r>
      <w:r w:rsidRPr="003F7E2F">
        <w:rPr>
          <w:rFonts w:eastAsia="Calibri Light" w:cstheme="minorHAnsi"/>
          <w:b/>
          <w:bCs/>
        </w:rPr>
        <w:t>?</w:t>
      </w:r>
    </w:p>
    <w:p w14:paraId="0E24AE3F" w14:textId="1A982DC1" w:rsidR="2E2E8108" w:rsidRPr="003F7E2F" w:rsidRDefault="27E1AF70" w:rsidP="004662A4">
      <w:pPr>
        <w:spacing w:after="0"/>
        <w:rPr>
          <w:rFonts w:eastAsia="Calibri Light" w:cstheme="minorHAnsi"/>
        </w:rPr>
      </w:pPr>
      <w:r w:rsidRPr="003F7E2F">
        <w:rPr>
          <w:rFonts w:eastAsia="Calibri Light" w:cstheme="minorHAnsi"/>
        </w:rPr>
        <w:t>ARPA</w:t>
      </w:r>
      <w:r w:rsidR="2E2E8108" w:rsidRPr="003F7E2F">
        <w:rPr>
          <w:rFonts w:eastAsia="Calibri Light" w:cstheme="minorHAnsi"/>
        </w:rPr>
        <w:t xml:space="preserve"> specifically focuses on public health activities to respond to the COVID-19 pandemic. However, ARPA allows for activities to “prevent, prepare for, and respond to COVID-19,” which encompasses a very broad range of activities that have applicability to a wide variety of public health needs and scenarios.</w:t>
      </w:r>
      <w:r w:rsidR="00ED5699" w:rsidRPr="003F7E2F">
        <w:rPr>
          <w:rFonts w:eastAsia="Calibri Light" w:cstheme="minorHAnsi"/>
        </w:rPr>
        <w:t xml:space="preserve">  </w:t>
      </w:r>
      <w:r w:rsidR="00A91BE6" w:rsidRPr="003F7E2F">
        <w:rPr>
          <w:rFonts w:eastAsia="Calibri Light" w:cstheme="minorHAnsi"/>
        </w:rPr>
        <w:t>While our primary focus right now is COVID-19, we also know there could be another public health crisis at any time, and we need to be prepared.  Many activities that improve public health capacity for future crises also will increase preparation for responding to additional variants of COVID-19 and other COVID-19-related issues that have not yet emerged, and therefore are allowable.</w:t>
      </w:r>
    </w:p>
    <w:p w14:paraId="485A3169" w14:textId="4726715F" w:rsidR="00CB6939" w:rsidRPr="003F7E2F" w:rsidRDefault="00CB6939" w:rsidP="004662A4">
      <w:pPr>
        <w:spacing w:after="0"/>
        <w:rPr>
          <w:rFonts w:cstheme="minorHAnsi"/>
          <w:sz w:val="20"/>
          <w:szCs w:val="20"/>
        </w:rPr>
      </w:pPr>
    </w:p>
    <w:p w14:paraId="28D81664" w14:textId="02A27457" w:rsidR="00CB6939" w:rsidRPr="003F7E2F" w:rsidRDefault="00CB6939" w:rsidP="004662A4">
      <w:pPr>
        <w:spacing w:after="0"/>
        <w:rPr>
          <w:rFonts w:cstheme="minorHAnsi"/>
          <w:b/>
          <w:bCs/>
        </w:rPr>
      </w:pPr>
      <w:r w:rsidRPr="003F7E2F">
        <w:rPr>
          <w:rFonts w:cstheme="minorHAnsi"/>
          <w:b/>
          <w:bCs/>
        </w:rPr>
        <w:t>Q</w:t>
      </w:r>
      <w:r w:rsidR="00D55165" w:rsidRPr="003F7E2F">
        <w:rPr>
          <w:rFonts w:cstheme="minorHAnsi"/>
          <w:b/>
          <w:bCs/>
        </w:rPr>
        <w:t>9</w:t>
      </w:r>
      <w:r w:rsidRPr="003F7E2F">
        <w:rPr>
          <w:rFonts w:cstheme="minorHAnsi"/>
          <w:b/>
          <w:bCs/>
        </w:rPr>
        <w:t xml:space="preserve">: Can the </w:t>
      </w:r>
      <w:r w:rsidR="64C2DCE2" w:rsidRPr="003F7E2F">
        <w:rPr>
          <w:rFonts w:cstheme="minorHAnsi"/>
          <w:b/>
          <w:bCs/>
        </w:rPr>
        <w:t xml:space="preserve">funding be used to provide </w:t>
      </w:r>
      <w:r w:rsidR="11D54570" w:rsidRPr="003F7E2F">
        <w:rPr>
          <w:rFonts w:cstheme="minorHAnsi"/>
          <w:b/>
          <w:bCs/>
        </w:rPr>
        <w:t xml:space="preserve">incentives to individuals to get a </w:t>
      </w:r>
      <w:r w:rsidRPr="003F7E2F">
        <w:rPr>
          <w:rFonts w:cstheme="minorHAnsi"/>
          <w:b/>
          <w:bCs/>
        </w:rPr>
        <w:t>COVID-19 vaccine</w:t>
      </w:r>
      <w:r w:rsidR="0415D732" w:rsidRPr="003F7E2F">
        <w:rPr>
          <w:rFonts w:cstheme="minorHAnsi"/>
          <w:b/>
          <w:bCs/>
        </w:rPr>
        <w:t>/</w:t>
      </w:r>
      <w:r w:rsidRPr="003F7E2F">
        <w:rPr>
          <w:rFonts w:cstheme="minorHAnsi"/>
          <w:b/>
          <w:bCs/>
        </w:rPr>
        <w:t>booster?</w:t>
      </w:r>
    </w:p>
    <w:p w14:paraId="49817354" w14:textId="4D7FE2A9" w:rsidR="00CB6939" w:rsidRPr="004662A4" w:rsidRDefault="1CF895CE" w:rsidP="004662A4">
      <w:pPr>
        <w:spacing w:after="0"/>
        <w:rPr>
          <w:rFonts w:cstheme="minorHAnsi"/>
          <w:color w:val="000000" w:themeColor="text1"/>
        </w:rPr>
      </w:pPr>
      <w:r w:rsidRPr="003F7E2F">
        <w:rPr>
          <w:rFonts w:cstheme="minorHAnsi"/>
        </w:rPr>
        <w:t xml:space="preserve">No, but </w:t>
      </w:r>
      <w:r w:rsidR="27C8CF8D" w:rsidRPr="003F7E2F">
        <w:rPr>
          <w:rFonts w:cstheme="minorHAnsi"/>
        </w:rPr>
        <w:t xml:space="preserve">the funding may be used to fund staff who, as part of their public health duties, support </w:t>
      </w:r>
      <w:r w:rsidR="27C8CF8D" w:rsidRPr="004662A4">
        <w:rPr>
          <w:rFonts w:cstheme="minorHAnsi"/>
          <w:color w:val="000000" w:themeColor="text1"/>
        </w:rPr>
        <w:t>incentive programs</w:t>
      </w:r>
      <w:r w:rsidR="00CB6939" w:rsidRPr="004662A4">
        <w:rPr>
          <w:rFonts w:cstheme="minorHAnsi"/>
          <w:color w:val="000000" w:themeColor="text1"/>
        </w:rPr>
        <w:t>.</w:t>
      </w:r>
      <w:r w:rsidR="00ED5699">
        <w:rPr>
          <w:rFonts w:cstheme="minorHAnsi"/>
          <w:color w:val="000000" w:themeColor="text1"/>
        </w:rPr>
        <w:t xml:space="preserve"> </w:t>
      </w:r>
    </w:p>
    <w:p w14:paraId="2F3CA08C" w14:textId="77777777" w:rsidR="009E3292" w:rsidRPr="003F7E2F" w:rsidRDefault="009E3292" w:rsidP="004662A4">
      <w:pPr>
        <w:spacing w:after="0"/>
        <w:rPr>
          <w:rFonts w:cstheme="minorHAnsi"/>
          <w:color w:val="000000" w:themeColor="text1"/>
          <w:sz w:val="20"/>
          <w:szCs w:val="20"/>
        </w:rPr>
      </w:pPr>
    </w:p>
    <w:p w14:paraId="43E7E676" w14:textId="42630263"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10</w:t>
      </w:r>
      <w:r w:rsidRPr="00ED5699">
        <w:rPr>
          <w:rFonts w:cstheme="minorHAnsi"/>
          <w:b/>
          <w:bCs/>
          <w:color w:val="000000" w:themeColor="text1"/>
        </w:rPr>
        <w:t xml:space="preserve">: </w:t>
      </w:r>
      <w:r w:rsidR="23139C08" w:rsidRPr="00ED5699">
        <w:rPr>
          <w:rFonts w:cstheme="minorHAnsi"/>
          <w:b/>
          <w:bCs/>
          <w:color w:val="000000" w:themeColor="text1"/>
        </w:rPr>
        <w:t>How can this funding be used to advance equity within our networks</w:t>
      </w:r>
      <w:r w:rsidRPr="00ED5699">
        <w:rPr>
          <w:rFonts w:cstheme="minorHAnsi"/>
          <w:b/>
          <w:bCs/>
          <w:color w:val="000000" w:themeColor="text1"/>
        </w:rPr>
        <w:t>?</w:t>
      </w:r>
    </w:p>
    <w:p w14:paraId="32812146" w14:textId="65F39AA0" w:rsidR="009E3292" w:rsidRPr="004662A4" w:rsidRDefault="00661E69" w:rsidP="003F7E2F">
      <w:pPr>
        <w:spacing w:after="0"/>
        <w:ind w:right="360"/>
        <w:rPr>
          <w:rFonts w:cstheme="minorHAnsi"/>
          <w:color w:val="000000" w:themeColor="text1"/>
        </w:rPr>
      </w:pPr>
      <w:r w:rsidRPr="004662A4">
        <w:rPr>
          <w:rFonts w:cstheme="minorHAnsi"/>
          <w:color w:val="000000" w:themeColor="text1"/>
        </w:rPr>
        <w:t>As with all of ACL’s programs,</w:t>
      </w:r>
      <w:r w:rsidR="00E94A57" w:rsidRPr="004662A4">
        <w:rPr>
          <w:rFonts w:cstheme="minorHAnsi"/>
          <w:color w:val="000000" w:themeColor="text1"/>
        </w:rPr>
        <w:t xml:space="preserve"> grantees are encouraged to </w:t>
      </w:r>
      <w:r w:rsidR="00534E66" w:rsidRPr="004662A4">
        <w:rPr>
          <w:rFonts w:cstheme="minorHAnsi"/>
          <w:color w:val="000000" w:themeColor="text1"/>
        </w:rPr>
        <w:t>target funding</w:t>
      </w:r>
      <w:r w:rsidR="00375405" w:rsidRPr="004662A4">
        <w:rPr>
          <w:rFonts w:cstheme="minorHAnsi"/>
          <w:color w:val="000000" w:themeColor="text1"/>
        </w:rPr>
        <w:t xml:space="preserve"> to </w:t>
      </w:r>
      <w:r w:rsidR="00305D11" w:rsidRPr="004662A4">
        <w:rPr>
          <w:rFonts w:cstheme="minorHAnsi"/>
          <w:color w:val="000000" w:themeColor="text1"/>
        </w:rPr>
        <w:t>those with greatest needs</w:t>
      </w:r>
      <w:r w:rsidR="00843D3C" w:rsidRPr="004662A4">
        <w:rPr>
          <w:rFonts w:cstheme="minorHAnsi"/>
          <w:color w:val="000000" w:themeColor="text1"/>
        </w:rPr>
        <w:t>, and there are many ways this funding could be used to</w:t>
      </w:r>
      <w:r w:rsidR="00030C91" w:rsidRPr="004662A4">
        <w:rPr>
          <w:rFonts w:cstheme="minorHAnsi"/>
          <w:color w:val="000000" w:themeColor="text1"/>
        </w:rPr>
        <w:t xml:space="preserve"> advance equity. For example,</w:t>
      </w:r>
      <w:r w:rsidR="00270D8D" w:rsidRPr="004662A4">
        <w:rPr>
          <w:rFonts w:cstheme="minorHAnsi"/>
          <w:color w:val="000000" w:themeColor="text1"/>
        </w:rPr>
        <w:t xml:space="preserve"> grantees</w:t>
      </w:r>
      <w:r w:rsidR="283D8357" w:rsidRPr="004662A4">
        <w:rPr>
          <w:rFonts w:cstheme="minorHAnsi"/>
          <w:color w:val="000000" w:themeColor="text1"/>
        </w:rPr>
        <w:t xml:space="preserve"> </w:t>
      </w:r>
      <w:r w:rsidR="0B5C0D1A" w:rsidRPr="004662A4">
        <w:rPr>
          <w:rFonts w:cstheme="minorHAnsi"/>
          <w:color w:val="000000" w:themeColor="text1"/>
        </w:rPr>
        <w:t>may</w:t>
      </w:r>
      <w:r w:rsidR="00270D8D" w:rsidRPr="004662A4">
        <w:rPr>
          <w:rFonts w:cstheme="minorHAnsi"/>
          <w:color w:val="000000" w:themeColor="text1"/>
        </w:rPr>
        <w:t xml:space="preserve"> </w:t>
      </w:r>
      <w:r w:rsidR="00B21148" w:rsidRPr="004662A4">
        <w:rPr>
          <w:rFonts w:cstheme="minorHAnsi"/>
          <w:color w:val="000000" w:themeColor="text1"/>
        </w:rPr>
        <w:t>use this funding to add staff to provide</w:t>
      </w:r>
      <w:r w:rsidR="00801166" w:rsidRPr="004662A4">
        <w:rPr>
          <w:rFonts w:cstheme="minorHAnsi"/>
          <w:color w:val="000000" w:themeColor="text1"/>
        </w:rPr>
        <w:t xml:space="preserve"> p</w:t>
      </w:r>
      <w:r w:rsidR="00824C54" w:rsidRPr="004662A4">
        <w:rPr>
          <w:rFonts w:cstheme="minorHAnsi"/>
          <w:color w:val="000000" w:themeColor="text1"/>
        </w:rPr>
        <w:t>ublic health services to people with limited English proficiency</w:t>
      </w:r>
      <w:r w:rsidR="00BA7D83" w:rsidRPr="004662A4">
        <w:rPr>
          <w:rFonts w:cstheme="minorHAnsi"/>
          <w:color w:val="000000" w:themeColor="text1"/>
        </w:rPr>
        <w:t>,</w:t>
      </w:r>
      <w:r w:rsidR="007E7CA0" w:rsidRPr="004662A4">
        <w:rPr>
          <w:rFonts w:cstheme="minorHAnsi"/>
          <w:color w:val="000000" w:themeColor="text1"/>
        </w:rPr>
        <w:t xml:space="preserve"> focus on improving the cultural competency of public health programs</w:t>
      </w:r>
      <w:r w:rsidR="00BA7D83" w:rsidRPr="004662A4">
        <w:rPr>
          <w:rFonts w:cstheme="minorHAnsi"/>
          <w:color w:val="000000" w:themeColor="text1"/>
        </w:rPr>
        <w:t xml:space="preserve">, </w:t>
      </w:r>
      <w:r w:rsidR="009D78F0" w:rsidRPr="004662A4">
        <w:rPr>
          <w:rFonts w:cstheme="minorHAnsi"/>
          <w:color w:val="000000" w:themeColor="text1"/>
        </w:rPr>
        <w:t xml:space="preserve">increase </w:t>
      </w:r>
      <w:r w:rsidR="007F4634" w:rsidRPr="004662A4">
        <w:rPr>
          <w:rFonts w:cstheme="minorHAnsi"/>
          <w:color w:val="000000" w:themeColor="text1"/>
        </w:rPr>
        <w:t xml:space="preserve">the organization’s ability to reach </w:t>
      </w:r>
      <w:r w:rsidR="00F666E1" w:rsidRPr="004662A4">
        <w:rPr>
          <w:rFonts w:cstheme="minorHAnsi"/>
          <w:color w:val="000000" w:themeColor="text1"/>
        </w:rPr>
        <w:t>un</w:t>
      </w:r>
      <w:r w:rsidR="007E7CA0" w:rsidRPr="004662A4">
        <w:rPr>
          <w:rFonts w:cstheme="minorHAnsi"/>
          <w:color w:val="000000" w:themeColor="text1"/>
        </w:rPr>
        <w:t>derserved populations</w:t>
      </w:r>
      <w:r w:rsidR="00F666E1" w:rsidRPr="004662A4">
        <w:rPr>
          <w:rFonts w:cstheme="minorHAnsi"/>
          <w:color w:val="000000" w:themeColor="text1"/>
        </w:rPr>
        <w:t xml:space="preserve"> with public health services, or other similar activities. </w:t>
      </w:r>
    </w:p>
    <w:p w14:paraId="01C65493" w14:textId="053D77F8" w:rsidR="009E3292" w:rsidRPr="00ED5699" w:rsidRDefault="009E3292" w:rsidP="004662A4">
      <w:pPr>
        <w:spacing w:after="0"/>
        <w:rPr>
          <w:rFonts w:cstheme="minorHAnsi"/>
          <w:b/>
          <w:bCs/>
          <w:color w:val="000000" w:themeColor="text1"/>
        </w:rPr>
      </w:pPr>
      <w:r w:rsidRPr="00ED5699">
        <w:rPr>
          <w:rFonts w:cstheme="minorHAnsi"/>
          <w:b/>
          <w:bCs/>
          <w:color w:val="000000" w:themeColor="text1"/>
        </w:rPr>
        <w:lastRenderedPageBreak/>
        <w:t>Q</w:t>
      </w:r>
      <w:r w:rsidR="00D55165">
        <w:rPr>
          <w:rFonts w:cstheme="minorHAnsi"/>
          <w:b/>
          <w:bCs/>
          <w:color w:val="000000" w:themeColor="text1"/>
        </w:rPr>
        <w:t>11</w:t>
      </w:r>
      <w:r w:rsidRPr="00ED5699">
        <w:rPr>
          <w:rFonts w:cstheme="minorHAnsi"/>
          <w:b/>
          <w:bCs/>
          <w:color w:val="000000" w:themeColor="text1"/>
        </w:rPr>
        <w:t>: Can the funding be used to provide transportation stipends/vouchers to individuals?</w:t>
      </w:r>
    </w:p>
    <w:p w14:paraId="30A741BA" w14:textId="138810A7" w:rsidR="009E3292" w:rsidRPr="004662A4" w:rsidRDefault="00251099" w:rsidP="004662A4">
      <w:pPr>
        <w:spacing w:after="0"/>
        <w:rPr>
          <w:rFonts w:cstheme="minorHAnsi"/>
          <w:color w:val="000000" w:themeColor="text1"/>
        </w:rPr>
      </w:pPr>
      <w:r w:rsidRPr="004662A4">
        <w:rPr>
          <w:rFonts w:cstheme="minorHAnsi"/>
          <w:color w:val="000000" w:themeColor="text1"/>
        </w:rPr>
        <w:t>No, that would not be allowable using the public health workforce funding</w:t>
      </w:r>
      <w:r w:rsidR="009E3292" w:rsidRPr="004662A4">
        <w:rPr>
          <w:rFonts w:cstheme="minorHAnsi"/>
          <w:color w:val="000000" w:themeColor="text1"/>
        </w:rPr>
        <w:t>.</w:t>
      </w:r>
    </w:p>
    <w:p w14:paraId="1B914A80" w14:textId="77777777" w:rsidR="009E3292" w:rsidRPr="004662A4" w:rsidRDefault="009E3292" w:rsidP="004662A4">
      <w:pPr>
        <w:spacing w:after="0"/>
        <w:rPr>
          <w:rFonts w:cstheme="minorHAnsi"/>
          <w:color w:val="000000" w:themeColor="text1"/>
        </w:rPr>
      </w:pPr>
    </w:p>
    <w:p w14:paraId="18E317DB" w14:textId="7063379D" w:rsidR="00547D29" w:rsidRPr="00ED5699" w:rsidRDefault="00547D29" w:rsidP="004662A4">
      <w:pPr>
        <w:spacing w:after="0"/>
        <w:rPr>
          <w:rFonts w:cstheme="minorHAnsi"/>
          <w:b/>
          <w:bCs/>
        </w:rPr>
      </w:pPr>
      <w:bookmarkStart w:id="0" w:name="_Hlk69140415"/>
      <w:r w:rsidRPr="00ED5699">
        <w:rPr>
          <w:rFonts w:cstheme="minorHAnsi"/>
          <w:b/>
          <w:bCs/>
        </w:rPr>
        <w:t>Q</w:t>
      </w:r>
      <w:r w:rsidR="00D55165">
        <w:rPr>
          <w:rFonts w:cstheme="minorHAnsi"/>
          <w:b/>
          <w:bCs/>
        </w:rPr>
        <w:t>12</w:t>
      </w:r>
      <w:r w:rsidRPr="00ED5699">
        <w:rPr>
          <w:rFonts w:cstheme="minorHAnsi"/>
          <w:b/>
          <w:bCs/>
        </w:rPr>
        <w:t>: Can the</w:t>
      </w:r>
      <w:r w:rsidR="00251099" w:rsidRPr="00ED5699">
        <w:rPr>
          <w:rFonts w:cstheme="minorHAnsi"/>
          <w:b/>
          <w:bCs/>
        </w:rPr>
        <w:t xml:space="preserve"> funding be used to </w:t>
      </w:r>
      <w:r w:rsidRPr="00ED5699">
        <w:rPr>
          <w:rFonts w:cstheme="minorHAnsi"/>
          <w:b/>
          <w:bCs/>
        </w:rPr>
        <w:t xml:space="preserve">purchase </w:t>
      </w:r>
      <w:r w:rsidR="00251099" w:rsidRPr="00ED5699">
        <w:rPr>
          <w:rFonts w:cstheme="minorHAnsi"/>
          <w:b/>
          <w:bCs/>
        </w:rPr>
        <w:t>equipment, such as IT equipment</w:t>
      </w:r>
      <w:r w:rsidR="4971EDA2" w:rsidRPr="00ED5699">
        <w:rPr>
          <w:rFonts w:cstheme="minorHAnsi"/>
          <w:b/>
          <w:bCs/>
        </w:rPr>
        <w:t>?</w:t>
      </w:r>
    </w:p>
    <w:bookmarkEnd w:id="0"/>
    <w:p w14:paraId="7E1AC85E" w14:textId="2611CA3B" w:rsidR="00714E27" w:rsidRPr="004662A4" w:rsidRDefault="08B84AFA" w:rsidP="004662A4">
      <w:pPr>
        <w:spacing w:after="0"/>
        <w:rPr>
          <w:rFonts w:cstheme="minorHAnsi"/>
          <w:color w:val="000000" w:themeColor="text1"/>
        </w:rPr>
      </w:pPr>
      <w:r w:rsidRPr="004662A4">
        <w:rPr>
          <w:rFonts w:cstheme="minorHAnsi"/>
        </w:rPr>
        <w:t>F</w:t>
      </w:r>
      <w:r w:rsidR="00707618" w:rsidRPr="004662A4">
        <w:rPr>
          <w:rFonts w:cstheme="minorHAnsi"/>
        </w:rPr>
        <w:t xml:space="preserve">unds </w:t>
      </w:r>
      <w:r w:rsidR="3E08A32A" w:rsidRPr="004662A4">
        <w:rPr>
          <w:rFonts w:cstheme="minorHAnsi"/>
          <w:u w:val="single"/>
        </w:rPr>
        <w:t>MAY</w:t>
      </w:r>
      <w:r w:rsidR="00707618" w:rsidRPr="004662A4">
        <w:rPr>
          <w:rFonts w:cstheme="minorHAnsi"/>
        </w:rPr>
        <w:t xml:space="preserve"> be used </w:t>
      </w:r>
      <w:r w:rsidR="000617D4" w:rsidRPr="004662A4">
        <w:rPr>
          <w:rFonts w:cstheme="minorHAnsi"/>
        </w:rPr>
        <w:t xml:space="preserve">for </w:t>
      </w:r>
      <w:bookmarkStart w:id="1" w:name="_Hlk92223395"/>
      <w:r w:rsidR="00CB6939" w:rsidRPr="004662A4">
        <w:rPr>
          <w:rFonts w:cstheme="minorHAnsi"/>
        </w:rPr>
        <w:t xml:space="preserve">equipment to support </w:t>
      </w:r>
      <w:r w:rsidR="00707618" w:rsidRPr="004662A4">
        <w:rPr>
          <w:rFonts w:cstheme="minorHAnsi"/>
        </w:rPr>
        <w:t xml:space="preserve">the recruiting, hiring, and training of </w:t>
      </w:r>
      <w:r w:rsidR="00CB6939" w:rsidRPr="004662A4">
        <w:rPr>
          <w:rFonts w:cstheme="minorHAnsi"/>
        </w:rPr>
        <w:t>staff</w:t>
      </w:r>
      <w:r w:rsidR="7D624B1F" w:rsidRPr="004662A4">
        <w:rPr>
          <w:rFonts w:cstheme="minorHAnsi"/>
        </w:rPr>
        <w:t xml:space="preserve"> supporting public health activities</w:t>
      </w:r>
      <w:r w:rsidR="002E1D15" w:rsidRPr="004662A4">
        <w:rPr>
          <w:rFonts w:cstheme="minorHAnsi"/>
        </w:rPr>
        <w:t xml:space="preserve">. This could </w:t>
      </w:r>
      <w:r w:rsidR="00463483" w:rsidRPr="004662A4">
        <w:rPr>
          <w:rFonts w:cstheme="minorHAnsi"/>
        </w:rPr>
        <w:t>includ</w:t>
      </w:r>
      <w:r w:rsidR="007320F6" w:rsidRPr="004662A4">
        <w:rPr>
          <w:rFonts w:cstheme="minorHAnsi"/>
        </w:rPr>
        <w:t>e</w:t>
      </w:r>
      <w:r w:rsidR="00463483" w:rsidRPr="004662A4">
        <w:rPr>
          <w:rFonts w:cstheme="minorHAnsi"/>
        </w:rPr>
        <w:t xml:space="preserve"> IT equipment, personal protective equipment, data management and other technology, or other necessary supplies</w:t>
      </w:r>
      <w:r w:rsidR="005E2D6D" w:rsidRPr="004662A4">
        <w:rPr>
          <w:rFonts w:cstheme="minorHAnsi"/>
        </w:rPr>
        <w:t>.</w:t>
      </w:r>
      <w:r w:rsidR="00ED5699">
        <w:rPr>
          <w:rFonts w:cstheme="minorHAnsi"/>
        </w:rPr>
        <w:t xml:space="preserve"> </w:t>
      </w:r>
    </w:p>
    <w:bookmarkEnd w:id="1"/>
    <w:p w14:paraId="1C26314F" w14:textId="77777777" w:rsidR="00ED5699" w:rsidRDefault="00ED5699" w:rsidP="004662A4">
      <w:pPr>
        <w:spacing w:after="0"/>
        <w:rPr>
          <w:rFonts w:cstheme="minorHAnsi"/>
        </w:rPr>
      </w:pPr>
    </w:p>
    <w:p w14:paraId="768FF512" w14:textId="7C106601" w:rsidR="2E00A57C" w:rsidRPr="004662A4" w:rsidRDefault="0C13FAD4" w:rsidP="004662A4">
      <w:pPr>
        <w:spacing w:after="0"/>
        <w:rPr>
          <w:rFonts w:cstheme="minorHAnsi"/>
        </w:rPr>
      </w:pPr>
      <w:r w:rsidRPr="004662A4">
        <w:rPr>
          <w:rFonts w:cstheme="minorHAnsi"/>
        </w:rPr>
        <w:t>Fund</w:t>
      </w:r>
      <w:r w:rsidR="7A6328BE" w:rsidRPr="004662A4">
        <w:rPr>
          <w:rFonts w:cstheme="minorHAnsi"/>
        </w:rPr>
        <w:t>s</w:t>
      </w:r>
      <w:r w:rsidRPr="004662A4">
        <w:rPr>
          <w:rFonts w:cstheme="minorHAnsi"/>
        </w:rPr>
        <w:t xml:space="preserve"> may </w:t>
      </w:r>
      <w:r w:rsidRPr="004662A4">
        <w:rPr>
          <w:rFonts w:cstheme="minorHAnsi"/>
          <w:u w:val="single"/>
        </w:rPr>
        <w:t>NOT</w:t>
      </w:r>
      <w:r w:rsidRPr="004662A4">
        <w:rPr>
          <w:rFonts w:cstheme="minorHAnsi"/>
        </w:rPr>
        <w:t xml:space="preserve"> be used for general </w:t>
      </w:r>
      <w:r w:rsidR="00225B41" w:rsidRPr="004662A4">
        <w:rPr>
          <w:rFonts w:cstheme="minorHAnsi"/>
        </w:rPr>
        <w:t xml:space="preserve">equipment </w:t>
      </w:r>
      <w:r w:rsidRPr="004662A4">
        <w:rPr>
          <w:rFonts w:cstheme="minorHAnsi"/>
        </w:rPr>
        <w:t>purchases</w:t>
      </w:r>
      <w:r w:rsidR="00D573AC" w:rsidRPr="004662A4">
        <w:rPr>
          <w:rFonts w:cstheme="minorHAnsi"/>
        </w:rPr>
        <w:t xml:space="preserve"> for </w:t>
      </w:r>
      <w:r w:rsidRPr="004662A4">
        <w:rPr>
          <w:rFonts w:cstheme="minorHAnsi"/>
        </w:rPr>
        <w:t xml:space="preserve">staff </w:t>
      </w:r>
      <w:r w:rsidR="4466A3AC" w:rsidRPr="004662A4">
        <w:rPr>
          <w:rFonts w:cstheme="minorHAnsi"/>
        </w:rPr>
        <w:t xml:space="preserve">who are not involved in public health activities, </w:t>
      </w:r>
      <w:r w:rsidRPr="004662A4">
        <w:rPr>
          <w:rFonts w:cstheme="minorHAnsi"/>
        </w:rPr>
        <w:t>or</w:t>
      </w:r>
      <w:r w:rsidR="5C98DD38" w:rsidRPr="004662A4">
        <w:rPr>
          <w:rFonts w:cstheme="minorHAnsi"/>
        </w:rPr>
        <w:t xml:space="preserve"> for</w:t>
      </w:r>
      <w:r w:rsidRPr="004662A4">
        <w:rPr>
          <w:rFonts w:cstheme="minorHAnsi"/>
        </w:rPr>
        <w:t xml:space="preserve"> the </w:t>
      </w:r>
      <w:proofErr w:type="gramStart"/>
      <w:r w:rsidRPr="004662A4">
        <w:rPr>
          <w:rFonts w:cstheme="minorHAnsi"/>
        </w:rPr>
        <w:t>organization as a whole</w:t>
      </w:r>
      <w:proofErr w:type="gramEnd"/>
      <w:r w:rsidRPr="004662A4">
        <w:rPr>
          <w:rFonts w:cstheme="minorHAnsi"/>
        </w:rPr>
        <w:t>.</w:t>
      </w:r>
      <w:r w:rsidR="00ED5699">
        <w:rPr>
          <w:rFonts w:cstheme="minorHAnsi"/>
        </w:rPr>
        <w:t xml:space="preserve"> </w:t>
      </w:r>
    </w:p>
    <w:p w14:paraId="00A3CD6B" w14:textId="77777777" w:rsidR="00ED5699" w:rsidRDefault="00ED5699" w:rsidP="004662A4">
      <w:pPr>
        <w:spacing w:after="0"/>
        <w:rPr>
          <w:rFonts w:cstheme="minorHAnsi"/>
          <w:color w:val="000000" w:themeColor="text1"/>
        </w:rPr>
      </w:pPr>
    </w:p>
    <w:p w14:paraId="57FDBA17" w14:textId="52C68922"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13</w:t>
      </w:r>
      <w:r w:rsidRPr="00ED5699">
        <w:rPr>
          <w:rFonts w:cstheme="minorHAnsi"/>
          <w:b/>
          <w:bCs/>
          <w:color w:val="000000" w:themeColor="text1"/>
        </w:rPr>
        <w:t>:</w:t>
      </w:r>
      <w:r w:rsidR="00ED5699" w:rsidRPr="00ED5699">
        <w:rPr>
          <w:rFonts w:cstheme="minorHAnsi"/>
          <w:b/>
          <w:bCs/>
          <w:color w:val="000000" w:themeColor="text1"/>
        </w:rPr>
        <w:t xml:space="preserve"> </w:t>
      </w:r>
      <w:r w:rsidRPr="00ED5699">
        <w:rPr>
          <w:rFonts w:cstheme="minorHAnsi"/>
          <w:b/>
          <w:bCs/>
          <w:color w:val="000000" w:themeColor="text1"/>
        </w:rPr>
        <w:t>Can the funding be used to purchase a vehicle to transport people with disabilities or older adults to vaccin</w:t>
      </w:r>
      <w:r w:rsidR="00BF1FF0" w:rsidRPr="00ED5699">
        <w:rPr>
          <w:rFonts w:cstheme="minorHAnsi"/>
          <w:b/>
          <w:bCs/>
          <w:color w:val="000000" w:themeColor="text1"/>
        </w:rPr>
        <w:t xml:space="preserve">ation </w:t>
      </w:r>
      <w:r w:rsidRPr="00ED5699">
        <w:rPr>
          <w:rFonts w:cstheme="minorHAnsi"/>
          <w:b/>
          <w:bCs/>
          <w:color w:val="000000" w:themeColor="text1"/>
        </w:rPr>
        <w:t>appointments?</w:t>
      </w:r>
    </w:p>
    <w:p w14:paraId="0B839C36" w14:textId="2D4408C9" w:rsidR="00CB6939" w:rsidRPr="004662A4" w:rsidRDefault="00CB6939" w:rsidP="004662A4">
      <w:pPr>
        <w:spacing w:after="0"/>
        <w:rPr>
          <w:rFonts w:cstheme="minorHAnsi"/>
          <w:color w:val="000000" w:themeColor="text1"/>
        </w:rPr>
      </w:pPr>
      <w:r w:rsidRPr="004662A4">
        <w:rPr>
          <w:rFonts w:cstheme="minorHAnsi"/>
          <w:color w:val="000000" w:themeColor="text1"/>
        </w:rPr>
        <w:t>No, that would not be allowable use of the public health workforce funding.</w:t>
      </w:r>
    </w:p>
    <w:p w14:paraId="47925A66" w14:textId="77777777" w:rsidR="00CB6939" w:rsidRPr="004662A4" w:rsidRDefault="00CB6939" w:rsidP="004662A4">
      <w:pPr>
        <w:spacing w:after="0"/>
        <w:rPr>
          <w:rFonts w:cstheme="minorHAnsi"/>
          <w:color w:val="000000" w:themeColor="text1"/>
        </w:rPr>
      </w:pPr>
    </w:p>
    <w:p w14:paraId="78209B99" w14:textId="2A0B59D1" w:rsidR="002038B9" w:rsidRPr="00F37A79" w:rsidRDefault="002038B9" w:rsidP="004662A4">
      <w:pPr>
        <w:spacing w:after="0"/>
        <w:rPr>
          <w:rFonts w:cstheme="minorHAnsi"/>
          <w:b/>
          <w:bCs/>
        </w:rPr>
      </w:pPr>
      <w:r w:rsidRPr="00F37A79">
        <w:rPr>
          <w:rFonts w:cstheme="minorHAnsi"/>
          <w:b/>
          <w:bCs/>
        </w:rPr>
        <w:t>Q</w:t>
      </w:r>
      <w:r w:rsidR="00D55165" w:rsidRPr="00F37A79">
        <w:rPr>
          <w:rFonts w:cstheme="minorHAnsi"/>
          <w:b/>
          <w:bCs/>
        </w:rPr>
        <w:t>14</w:t>
      </w:r>
      <w:r w:rsidRPr="00F37A79">
        <w:rPr>
          <w:rFonts w:cstheme="minorHAnsi"/>
          <w:b/>
          <w:bCs/>
        </w:rPr>
        <w:t>: Is funding required to be targeted toward the needs of a specific population?</w:t>
      </w:r>
    </w:p>
    <w:p w14:paraId="7D7F48DF" w14:textId="77777777" w:rsidR="00A5580F" w:rsidRPr="00844EF9" w:rsidRDefault="35E40A50" w:rsidP="006E0829">
      <w:pPr>
        <w:spacing w:after="0"/>
        <w:rPr>
          <w:rFonts w:cstheme="minorHAnsi"/>
        </w:rPr>
      </w:pPr>
      <w:r w:rsidRPr="00F37A79">
        <w:rPr>
          <w:rFonts w:cstheme="minorHAnsi"/>
        </w:rPr>
        <w:t xml:space="preserve">Yes. </w:t>
      </w:r>
      <w:r w:rsidR="002038B9" w:rsidRPr="00F37A79">
        <w:rPr>
          <w:rFonts w:cstheme="minorHAnsi"/>
        </w:rPr>
        <w:t xml:space="preserve">This funding </w:t>
      </w:r>
      <w:r w:rsidR="02B052F6" w:rsidRPr="00F37A79">
        <w:rPr>
          <w:rFonts w:cstheme="minorHAnsi"/>
        </w:rPr>
        <w:t>must</w:t>
      </w:r>
      <w:r w:rsidR="002038B9" w:rsidRPr="00F37A79">
        <w:rPr>
          <w:rFonts w:cstheme="minorHAnsi"/>
        </w:rPr>
        <w:t xml:space="preserve"> be used to expand the public health workforce that supports people with disabilities.</w:t>
      </w:r>
      <w:r w:rsidR="00ED5699" w:rsidRPr="00F37A79">
        <w:rPr>
          <w:rFonts w:cstheme="minorHAnsi"/>
        </w:rPr>
        <w:t xml:space="preserve"> </w:t>
      </w:r>
      <w:r w:rsidR="008F50A4" w:rsidRPr="00F37A79">
        <w:rPr>
          <w:rFonts w:cstheme="minorHAnsi"/>
        </w:rPr>
        <w:t xml:space="preserve">Grants for </w:t>
      </w:r>
      <w:r w:rsidR="00DB3C08" w:rsidRPr="00F37A79">
        <w:rPr>
          <w:rFonts w:cstheme="minorHAnsi"/>
        </w:rPr>
        <w:t>d</w:t>
      </w:r>
      <w:r w:rsidR="008F50A4" w:rsidRPr="00F37A79">
        <w:rPr>
          <w:rFonts w:cstheme="minorHAnsi"/>
        </w:rPr>
        <w:t xml:space="preserve">esignated </w:t>
      </w:r>
      <w:r w:rsidR="00DB3C08" w:rsidRPr="00F37A79">
        <w:rPr>
          <w:rFonts w:cstheme="minorHAnsi"/>
        </w:rPr>
        <w:t>s</w:t>
      </w:r>
      <w:r w:rsidR="008F50A4" w:rsidRPr="00F37A79">
        <w:rPr>
          <w:rFonts w:cstheme="minorHAnsi"/>
        </w:rPr>
        <w:t xml:space="preserve">tate </w:t>
      </w:r>
      <w:r w:rsidR="00DB3C08" w:rsidRPr="00F37A79">
        <w:rPr>
          <w:rFonts w:cstheme="minorHAnsi"/>
        </w:rPr>
        <w:t>e</w:t>
      </w:r>
      <w:r w:rsidR="008F50A4" w:rsidRPr="00F37A79">
        <w:rPr>
          <w:rFonts w:cstheme="minorHAnsi"/>
        </w:rPr>
        <w:t xml:space="preserve">ntities (DSEs) under the Independent Living Services Program should be used to expand the workforce that supports public health for people with disabilities, support providers, and independent living network staff and volunteers. </w:t>
      </w:r>
      <w:r w:rsidR="002038B9" w:rsidRPr="00844EF9">
        <w:rPr>
          <w:rFonts w:cstheme="minorHAnsi"/>
        </w:rPr>
        <w:t>Funding must be targeted to serve th</w:t>
      </w:r>
      <w:r w:rsidR="008F50A4" w:rsidRPr="00844EF9">
        <w:rPr>
          <w:rFonts w:cstheme="minorHAnsi"/>
        </w:rPr>
        <w:t>ese</w:t>
      </w:r>
      <w:r w:rsidR="002038B9" w:rsidRPr="00844EF9">
        <w:rPr>
          <w:rFonts w:cstheme="minorHAnsi"/>
        </w:rPr>
        <w:t xml:space="preserve"> population</w:t>
      </w:r>
      <w:r w:rsidR="008F50A4" w:rsidRPr="00844EF9">
        <w:rPr>
          <w:rFonts w:cstheme="minorHAnsi"/>
        </w:rPr>
        <w:t>s</w:t>
      </w:r>
      <w:r w:rsidR="002038B9" w:rsidRPr="00844EF9">
        <w:rPr>
          <w:rFonts w:cstheme="minorHAnsi"/>
        </w:rPr>
        <w:t xml:space="preserve">. </w:t>
      </w:r>
    </w:p>
    <w:p w14:paraId="16A0E587" w14:textId="77777777" w:rsidR="00A5580F" w:rsidRPr="00844EF9" w:rsidRDefault="00A5580F" w:rsidP="006E0829">
      <w:pPr>
        <w:spacing w:after="0"/>
        <w:rPr>
          <w:rFonts w:cstheme="minorHAnsi"/>
        </w:rPr>
      </w:pPr>
    </w:p>
    <w:p w14:paraId="17051E18" w14:textId="171B8A9A" w:rsidR="00C71F94" w:rsidRPr="00844EF9" w:rsidRDefault="00C71F94" w:rsidP="006E0829">
      <w:pPr>
        <w:spacing w:after="0"/>
        <w:rPr>
          <w:rFonts w:cstheme="minorHAnsi"/>
        </w:rPr>
      </w:pPr>
      <w:bookmarkStart w:id="2" w:name="_Hlk95126646"/>
      <w:r w:rsidRPr="00844EF9">
        <w:rPr>
          <w:rFonts w:eastAsia="Calibri"/>
          <w:b/>
          <w:bCs/>
        </w:rPr>
        <w:t xml:space="preserve">Q15: Can the funds be used to provide any of the </w:t>
      </w:r>
      <w:r w:rsidR="00A91BE6" w:rsidRPr="00844EF9">
        <w:rPr>
          <w:rFonts w:eastAsia="Calibri"/>
          <w:b/>
          <w:bCs/>
        </w:rPr>
        <w:t xml:space="preserve">five </w:t>
      </w:r>
      <w:r w:rsidRPr="00844EF9">
        <w:rPr>
          <w:rFonts w:eastAsia="Calibri"/>
          <w:b/>
          <w:bCs/>
        </w:rPr>
        <w:t xml:space="preserve">core services?  </w:t>
      </w:r>
    </w:p>
    <w:p w14:paraId="5E0658AD" w14:textId="77777777" w:rsidR="006E0829" w:rsidRPr="00844EF9" w:rsidRDefault="00C71F94" w:rsidP="006E0829">
      <w:pPr>
        <w:spacing w:after="0"/>
        <w:rPr>
          <w:rFonts w:eastAsia="Calibri"/>
        </w:rPr>
      </w:pPr>
      <w:r w:rsidRPr="00844EF9">
        <w:rPr>
          <w:rFonts w:eastAsia="Calibri"/>
        </w:rPr>
        <w:t>Yes, as long as they are not supplanting funds, and the work being carried out related to the five core services falls within the public health realm and either falls within one of the specifically named categories of PHW professionals or can reasonably be considered to increase capacity to prepare for or respond to  COVID-19. Staff time to pay for transitions out of nursing homes or other institutional settings would be an allowable type of activity.</w:t>
      </w:r>
    </w:p>
    <w:p w14:paraId="642F70A0" w14:textId="77777777" w:rsidR="006E0829" w:rsidRPr="00844EF9" w:rsidRDefault="006E0829" w:rsidP="006E0829">
      <w:pPr>
        <w:spacing w:after="0"/>
        <w:rPr>
          <w:rFonts w:eastAsia="Calibri"/>
        </w:rPr>
      </w:pPr>
    </w:p>
    <w:p w14:paraId="5591E8DD" w14:textId="3484C2BC" w:rsidR="006E0829" w:rsidRPr="00844EF9" w:rsidRDefault="006E0829" w:rsidP="006E0829">
      <w:pPr>
        <w:spacing w:after="0"/>
        <w:rPr>
          <w:rFonts w:eastAsia="Calibri"/>
        </w:rPr>
      </w:pPr>
      <w:r w:rsidRPr="00844EF9">
        <w:rPr>
          <w:rFonts w:eastAsia="Calibri"/>
          <w:b/>
          <w:bCs/>
        </w:rPr>
        <w:t xml:space="preserve">Q16: Can some of the funds be used to temporarily increase staff's pay who transition people out of nursing homes, since this work has a high turnover </w:t>
      </w:r>
      <w:proofErr w:type="gramStart"/>
      <w:r w:rsidRPr="00844EF9">
        <w:rPr>
          <w:rFonts w:eastAsia="Calibri"/>
          <w:b/>
          <w:bCs/>
        </w:rPr>
        <w:t>rate</w:t>
      </w:r>
      <w:proofErr w:type="gramEnd"/>
      <w:r w:rsidRPr="00844EF9">
        <w:rPr>
          <w:rFonts w:eastAsia="Calibri"/>
          <w:b/>
          <w:bCs/>
        </w:rPr>
        <w:t xml:space="preserve"> but the work is much needed during the pandemic?</w:t>
      </w:r>
    </w:p>
    <w:p w14:paraId="07E6956A" w14:textId="06402C4C" w:rsidR="006E0829" w:rsidRPr="00844EF9" w:rsidRDefault="006E0829" w:rsidP="006E0829">
      <w:pPr>
        <w:spacing w:after="0"/>
        <w:rPr>
          <w:rFonts w:eastAsia="Calibri"/>
        </w:rPr>
      </w:pPr>
      <w:r w:rsidRPr="00844EF9">
        <w:rPr>
          <w:rFonts w:eastAsia="Calibri"/>
        </w:rPr>
        <w:t>If you are increasing pay to retain staff who otherwise would’ve been lost and are working in public health, that increase could count towards supporting the public health workforce.</w:t>
      </w:r>
    </w:p>
    <w:p w14:paraId="66F00EAA" w14:textId="226F6C4C" w:rsidR="00A91BE6" w:rsidRPr="00844EF9" w:rsidRDefault="00A91BE6" w:rsidP="006E0829">
      <w:pPr>
        <w:spacing w:after="0"/>
        <w:rPr>
          <w:rFonts w:eastAsia="Calibri"/>
        </w:rPr>
      </w:pPr>
    </w:p>
    <w:p w14:paraId="3A821F93" w14:textId="500FBE14" w:rsidR="00A91BE6" w:rsidRPr="00844EF9" w:rsidRDefault="00A91BE6" w:rsidP="00A91BE6">
      <w:pPr>
        <w:spacing w:after="0"/>
      </w:pPr>
      <w:r w:rsidRPr="00844EF9">
        <w:rPr>
          <w:b/>
          <w:bCs/>
        </w:rPr>
        <w:t>Q17: The guidance suggested that we could not supplant existing funding. I</w:t>
      </w:r>
      <w:r w:rsidR="00E8671B" w:rsidRPr="00844EF9">
        <w:rPr>
          <w:b/>
          <w:bCs/>
        </w:rPr>
        <w:t>f</w:t>
      </w:r>
      <w:r w:rsidRPr="00844EF9">
        <w:rPr>
          <w:b/>
          <w:bCs/>
        </w:rPr>
        <w:t xml:space="preserve"> we already have transition staff paid by state/federal funds, can we shift their wages to the PHWF if their jobs relate to PHWF when that funding ends?</w:t>
      </w:r>
      <w:r w:rsidRPr="00844EF9">
        <w:t xml:space="preserve"> </w:t>
      </w:r>
    </w:p>
    <w:p w14:paraId="279A5F9A" w14:textId="1EFBBCAE" w:rsidR="00A91BE6" w:rsidRPr="00844EF9" w:rsidRDefault="00A91BE6" w:rsidP="00A91BE6">
      <w:pPr>
        <w:spacing w:after="0"/>
        <w:rPr>
          <w:rFonts w:eastAsia="Calibri"/>
        </w:rPr>
      </w:pPr>
      <w:r w:rsidRPr="00844EF9">
        <w:t xml:space="preserve">Yes. You are, essentially, adding staff who would have been lost without the funding. </w:t>
      </w:r>
    </w:p>
    <w:p w14:paraId="58C03C4F" w14:textId="77777777" w:rsidR="006E0829" w:rsidRPr="006E0829" w:rsidRDefault="006E0829">
      <w:pPr>
        <w:rPr>
          <w:rFonts w:ascii="Century Gothic" w:eastAsia="Calibri" w:hAnsi="Century Gothic" w:cstheme="majorBidi"/>
          <w:b/>
          <w:bCs/>
          <w:sz w:val="24"/>
          <w:szCs w:val="24"/>
        </w:rPr>
      </w:pPr>
    </w:p>
    <w:bookmarkEnd w:id="2"/>
    <w:p w14:paraId="092FA540" w14:textId="77777777" w:rsidR="00B3090E" w:rsidRDefault="00B3090E">
      <w:pPr>
        <w:rPr>
          <w:rFonts w:ascii="Century Gothic" w:eastAsia="Calibri" w:hAnsi="Century Gothic" w:cstheme="majorBidi"/>
          <w:b/>
          <w:bCs/>
          <w:color w:val="691B1D" w:themeColor="accent1" w:themeShade="BF"/>
          <w:sz w:val="24"/>
          <w:szCs w:val="24"/>
        </w:rPr>
      </w:pPr>
      <w:r>
        <w:rPr>
          <w:rFonts w:eastAsia="Calibri"/>
          <w:b/>
          <w:bCs/>
        </w:rPr>
        <w:br w:type="page"/>
      </w:r>
    </w:p>
    <w:p w14:paraId="5A655185" w14:textId="199BCDB7" w:rsidR="00B15D98" w:rsidRPr="00C2114E" w:rsidRDefault="003074FF" w:rsidP="00C326EE">
      <w:pPr>
        <w:pStyle w:val="Heading2"/>
        <w:rPr>
          <w:rFonts w:eastAsia="Calibri" w:cstheme="majorHAnsi"/>
          <w:b/>
          <w:bCs/>
        </w:rPr>
      </w:pPr>
      <w:r w:rsidRPr="00C2114E">
        <w:rPr>
          <w:rFonts w:eastAsia="Calibri"/>
          <w:b/>
          <w:bCs/>
        </w:rPr>
        <w:lastRenderedPageBreak/>
        <w:t>G</w:t>
      </w:r>
      <w:r w:rsidR="009E3292" w:rsidRPr="71364995">
        <w:rPr>
          <w:rFonts w:eastAsia="Calibri"/>
          <w:b/>
        </w:rPr>
        <w:t xml:space="preserve">rant and </w:t>
      </w:r>
      <w:r w:rsidRPr="71364995">
        <w:rPr>
          <w:rFonts w:eastAsia="Calibri"/>
          <w:b/>
        </w:rPr>
        <w:t>F</w:t>
      </w:r>
      <w:r w:rsidR="009E3292" w:rsidRPr="71364995">
        <w:rPr>
          <w:rFonts w:eastAsia="Calibri"/>
          <w:b/>
        </w:rPr>
        <w:t xml:space="preserve">iscal </w:t>
      </w:r>
      <w:r w:rsidR="00BA63A5">
        <w:rPr>
          <w:rFonts w:eastAsia="Calibri"/>
          <w:b/>
        </w:rPr>
        <w:t>P</w:t>
      </w:r>
      <w:r w:rsidR="009E3292" w:rsidRPr="71364995">
        <w:rPr>
          <w:rFonts w:eastAsia="Calibri"/>
          <w:b/>
        </w:rPr>
        <w:t>olicy</w:t>
      </w:r>
      <w:r w:rsidRPr="71364995">
        <w:rPr>
          <w:rFonts w:eastAsia="Calibri"/>
          <w:b/>
        </w:rPr>
        <w:t xml:space="preserve"> </w:t>
      </w:r>
      <w:r w:rsidR="00BA63A5">
        <w:rPr>
          <w:rFonts w:eastAsia="Calibri"/>
          <w:b/>
        </w:rPr>
        <w:t>Q</w:t>
      </w:r>
      <w:r w:rsidRPr="71364995">
        <w:rPr>
          <w:rFonts w:eastAsia="Calibri"/>
          <w:b/>
        </w:rPr>
        <w:t>uestions</w:t>
      </w:r>
    </w:p>
    <w:p w14:paraId="3179B739" w14:textId="0FF61F68" w:rsidR="1C264920" w:rsidRDefault="1C264920" w:rsidP="009B2B27">
      <w:pPr>
        <w:spacing w:after="0" w:line="276" w:lineRule="auto"/>
        <w:rPr>
          <w:rFonts w:eastAsia="Calibri Light" w:cstheme="minorHAnsi"/>
        </w:rPr>
      </w:pPr>
      <w:proofErr w:type="gramStart"/>
      <w:r w:rsidRPr="003E7E75">
        <w:rPr>
          <w:rFonts w:eastAsia="Calibri Light" w:cstheme="minorHAnsi"/>
        </w:rPr>
        <w:t>In order to</w:t>
      </w:r>
      <w:proofErr w:type="gramEnd"/>
      <w:r w:rsidRPr="003E7E75">
        <w:rPr>
          <w:rFonts w:eastAsia="Calibri Light" w:cstheme="minorHAnsi"/>
        </w:rPr>
        <w:t xml:space="preserve"> get the funding out to communities as fast as possible, ACL is distributing it using existing grant mechanisms. As a result, the grants to </w:t>
      </w:r>
      <w:r w:rsidR="008F50A4">
        <w:rPr>
          <w:rFonts w:eastAsia="Calibri Light" w:cstheme="minorHAnsi"/>
        </w:rPr>
        <w:t>DSEs</w:t>
      </w:r>
      <w:r w:rsidR="0067389D">
        <w:rPr>
          <w:rFonts w:eastAsia="Calibri Light" w:cstheme="minorHAnsi"/>
        </w:rPr>
        <w:t xml:space="preserve"> </w:t>
      </w:r>
      <w:r w:rsidRPr="003E7E75">
        <w:rPr>
          <w:rFonts w:eastAsia="Calibri Light" w:cstheme="minorHAnsi"/>
        </w:rPr>
        <w:t xml:space="preserve">share a CFDA number with </w:t>
      </w:r>
      <w:r w:rsidR="0067389D">
        <w:rPr>
          <w:rFonts w:eastAsia="Calibri Light" w:cstheme="minorHAnsi"/>
        </w:rPr>
        <w:t xml:space="preserve">the Independent Living </w:t>
      </w:r>
      <w:r w:rsidR="008F50A4">
        <w:rPr>
          <w:rFonts w:eastAsia="Calibri Light" w:cstheme="minorHAnsi"/>
        </w:rPr>
        <w:t xml:space="preserve">Services </w:t>
      </w:r>
      <w:r w:rsidR="0067389D">
        <w:rPr>
          <w:rFonts w:eastAsia="Calibri Light" w:cstheme="minorHAnsi"/>
        </w:rPr>
        <w:t xml:space="preserve">Program </w:t>
      </w:r>
      <w:r w:rsidRPr="003E7E75">
        <w:rPr>
          <w:rFonts w:eastAsia="Calibri Light" w:cstheme="minorHAnsi"/>
        </w:rPr>
        <w:t xml:space="preserve">grants. However, this funding is separate and distinct from all other funding. This funding is </w:t>
      </w:r>
      <w:r w:rsidRPr="003E7E75">
        <w:rPr>
          <w:rFonts w:eastAsia="Calibri Light" w:cstheme="minorHAnsi"/>
          <w:u w:val="single"/>
        </w:rPr>
        <w:t>not</w:t>
      </w:r>
      <w:r w:rsidRPr="003E7E75">
        <w:rPr>
          <w:rFonts w:eastAsia="Calibri Light" w:cstheme="minorHAnsi"/>
        </w:rPr>
        <w:t xml:space="preserve"> a</w:t>
      </w:r>
      <w:r w:rsidR="00FC0C49">
        <w:rPr>
          <w:rFonts w:eastAsia="Calibri Light" w:cstheme="minorHAnsi"/>
        </w:rPr>
        <w:t>n</w:t>
      </w:r>
      <w:r w:rsidR="108E03FA" w:rsidRPr="003E7E75">
        <w:rPr>
          <w:rFonts w:eastAsia="Calibri Light" w:cstheme="minorHAnsi"/>
        </w:rPr>
        <w:t xml:space="preserve"> </w:t>
      </w:r>
      <w:r w:rsidR="0067389D">
        <w:rPr>
          <w:rFonts w:eastAsia="Calibri Light" w:cstheme="minorHAnsi"/>
        </w:rPr>
        <w:t xml:space="preserve">Independent Living </w:t>
      </w:r>
      <w:r w:rsidR="00DB3C08">
        <w:rPr>
          <w:rFonts w:eastAsia="Calibri Light" w:cstheme="minorHAnsi"/>
        </w:rPr>
        <w:t xml:space="preserve">Services </w:t>
      </w:r>
      <w:r w:rsidR="0067389D">
        <w:rPr>
          <w:rFonts w:eastAsia="Calibri Light" w:cstheme="minorHAnsi"/>
        </w:rPr>
        <w:t>Program</w:t>
      </w:r>
      <w:r w:rsidR="0067389D" w:rsidRPr="003E7E75">
        <w:rPr>
          <w:rFonts w:eastAsia="Calibri Light" w:cstheme="minorHAnsi"/>
        </w:rPr>
        <w:t xml:space="preserve"> </w:t>
      </w:r>
      <w:r w:rsidRPr="003E7E75">
        <w:rPr>
          <w:rFonts w:eastAsia="Calibri Light" w:cstheme="minorHAnsi"/>
        </w:rPr>
        <w:t>grant.</w:t>
      </w:r>
    </w:p>
    <w:p w14:paraId="6EBFAB51" w14:textId="77777777" w:rsidR="0067389D" w:rsidRPr="003E7E75" w:rsidRDefault="0067389D" w:rsidP="009B2B27">
      <w:pPr>
        <w:spacing w:after="0" w:line="276" w:lineRule="auto"/>
        <w:rPr>
          <w:rFonts w:eastAsia="Calibri Light" w:cstheme="minorHAnsi"/>
        </w:rPr>
      </w:pPr>
    </w:p>
    <w:p w14:paraId="3B09765A" w14:textId="7272CB65" w:rsidR="00713591" w:rsidRPr="00AD01DD" w:rsidRDefault="00713591" w:rsidP="003E7E75">
      <w:pPr>
        <w:spacing w:after="0"/>
        <w:rPr>
          <w:rFonts w:cstheme="minorHAnsi"/>
          <w:b/>
          <w:bCs/>
        </w:rPr>
      </w:pPr>
      <w:r w:rsidRPr="00AD01DD">
        <w:rPr>
          <w:rFonts w:cstheme="minorHAnsi"/>
          <w:b/>
          <w:bCs/>
        </w:rPr>
        <w:t>Q</w:t>
      </w:r>
      <w:r w:rsidR="00CE6AA8">
        <w:rPr>
          <w:rFonts w:cstheme="minorHAnsi"/>
          <w:b/>
          <w:bCs/>
        </w:rPr>
        <w:t>1</w:t>
      </w:r>
      <w:r w:rsidR="00A91BE6">
        <w:rPr>
          <w:rFonts w:cstheme="minorHAnsi"/>
          <w:b/>
          <w:bCs/>
        </w:rPr>
        <w:t>8</w:t>
      </w:r>
      <w:r w:rsidRPr="00AD01DD">
        <w:rPr>
          <w:rFonts w:cstheme="minorHAnsi"/>
          <w:b/>
          <w:bCs/>
        </w:rPr>
        <w:t>: Will the</w:t>
      </w:r>
      <w:r w:rsidR="00711C8D" w:rsidRPr="00AD01DD">
        <w:rPr>
          <w:rFonts w:cstheme="minorHAnsi"/>
          <w:b/>
          <w:bCs/>
        </w:rPr>
        <w:t>se</w:t>
      </w:r>
      <w:r w:rsidRPr="00AD01DD">
        <w:rPr>
          <w:rFonts w:cstheme="minorHAnsi"/>
          <w:b/>
          <w:bCs/>
        </w:rPr>
        <w:t xml:space="preserve"> grants be awarded as an amended Notice of Award (NOA)</w:t>
      </w:r>
      <w:r w:rsidR="00A755F3" w:rsidRPr="00AD01DD">
        <w:rPr>
          <w:rFonts w:cstheme="minorHAnsi"/>
          <w:b/>
          <w:bCs/>
        </w:rPr>
        <w:t xml:space="preserve"> to an existing grant</w:t>
      </w:r>
      <w:r w:rsidRPr="00AD01DD">
        <w:rPr>
          <w:rFonts w:cstheme="minorHAnsi"/>
          <w:b/>
          <w:bCs/>
        </w:rPr>
        <w:t>, or will they be issued under a new grant award number?</w:t>
      </w:r>
    </w:p>
    <w:p w14:paraId="750E3E1F" w14:textId="4D6C223C" w:rsidR="00713591" w:rsidRPr="00AD01DD" w:rsidRDefault="00F445A8" w:rsidP="003E7E75">
      <w:pPr>
        <w:spacing w:after="0"/>
        <w:rPr>
          <w:rFonts w:cstheme="minorHAnsi"/>
        </w:rPr>
      </w:pPr>
      <w:r w:rsidRPr="00AD01DD">
        <w:rPr>
          <w:rFonts w:cstheme="minorHAnsi"/>
        </w:rPr>
        <w:t xml:space="preserve">These funds </w:t>
      </w:r>
      <w:r w:rsidR="000F3ABE" w:rsidRPr="00AD01DD">
        <w:rPr>
          <w:rFonts w:cstheme="minorHAnsi"/>
        </w:rPr>
        <w:t>will be issued as</w:t>
      </w:r>
      <w:r w:rsidRPr="00AD01DD">
        <w:rPr>
          <w:rFonts w:cstheme="minorHAnsi"/>
        </w:rPr>
        <w:t xml:space="preserve"> a separate grant</w:t>
      </w:r>
      <w:r w:rsidR="00527EE1" w:rsidRPr="00AD01DD">
        <w:rPr>
          <w:rFonts w:cstheme="minorHAnsi"/>
        </w:rPr>
        <w:t xml:space="preserve"> and a </w:t>
      </w:r>
      <w:r w:rsidR="00713591" w:rsidRPr="00AD01DD">
        <w:rPr>
          <w:rFonts w:cstheme="minorHAnsi"/>
        </w:rPr>
        <w:t>new grant award number will be issued</w:t>
      </w:r>
      <w:r w:rsidR="1DEAFE1B" w:rsidRPr="00AD01DD">
        <w:rPr>
          <w:rFonts w:cstheme="minorHAnsi"/>
        </w:rPr>
        <w:t xml:space="preserve"> </w:t>
      </w:r>
      <w:r w:rsidR="1DEAFE1B" w:rsidRPr="00D55165">
        <w:rPr>
          <w:rFonts w:cstheme="minorHAnsi"/>
        </w:rPr>
        <w:t>(i.e. 2201XXXXPH)</w:t>
      </w:r>
      <w:r w:rsidR="00713591" w:rsidRPr="00D55165">
        <w:rPr>
          <w:rFonts w:cstheme="minorHAnsi"/>
        </w:rPr>
        <w:t>.</w:t>
      </w:r>
      <w:r w:rsidR="00ED5699" w:rsidRPr="00AD01DD">
        <w:rPr>
          <w:rFonts w:cstheme="minorHAnsi"/>
        </w:rPr>
        <w:t xml:space="preserve"> </w:t>
      </w:r>
      <w:r w:rsidR="00713591" w:rsidRPr="00AD01DD">
        <w:rPr>
          <w:rFonts w:cstheme="minorHAnsi"/>
        </w:rPr>
        <w:t>Funds should be accounted for</w:t>
      </w:r>
      <w:r w:rsidR="002728BB" w:rsidRPr="00AD01DD">
        <w:rPr>
          <w:rFonts w:cstheme="minorHAnsi"/>
        </w:rPr>
        <w:t xml:space="preserve"> and </w:t>
      </w:r>
      <w:r w:rsidR="00713591" w:rsidRPr="00AD01DD">
        <w:rPr>
          <w:rFonts w:cstheme="minorHAnsi"/>
        </w:rPr>
        <w:t>tracked</w:t>
      </w:r>
      <w:r w:rsidR="002728BB" w:rsidRPr="00AD01DD">
        <w:rPr>
          <w:rFonts w:cstheme="minorHAnsi"/>
        </w:rPr>
        <w:t xml:space="preserve"> </w:t>
      </w:r>
      <w:r w:rsidR="00713591" w:rsidRPr="00AD01DD">
        <w:rPr>
          <w:rFonts w:cstheme="minorHAnsi"/>
        </w:rPr>
        <w:t>separately.</w:t>
      </w:r>
    </w:p>
    <w:p w14:paraId="763C1909" w14:textId="30D1670C" w:rsidR="71364995" w:rsidRPr="00AD01DD" w:rsidRDefault="71364995" w:rsidP="003E7E75">
      <w:pPr>
        <w:spacing w:after="0"/>
        <w:rPr>
          <w:rFonts w:cstheme="minorHAnsi"/>
        </w:rPr>
      </w:pPr>
    </w:p>
    <w:p w14:paraId="5D55CB91" w14:textId="318B0A7D" w:rsidR="05191206" w:rsidRPr="00AD01DD" w:rsidRDefault="05191206" w:rsidP="003E7E75">
      <w:pPr>
        <w:spacing w:after="0"/>
        <w:rPr>
          <w:rFonts w:eastAsia="Calibri Light" w:cstheme="minorHAnsi"/>
        </w:rPr>
      </w:pPr>
      <w:r w:rsidRPr="00AD01DD">
        <w:rPr>
          <w:rFonts w:eastAsia="Calibri Light" w:cstheme="minorHAnsi"/>
          <w:b/>
          <w:bCs/>
        </w:rPr>
        <w:t>Q</w:t>
      </w:r>
      <w:r w:rsidR="00CE6AA8">
        <w:rPr>
          <w:rFonts w:eastAsia="Calibri Light" w:cstheme="minorHAnsi"/>
          <w:b/>
          <w:bCs/>
        </w:rPr>
        <w:t>1</w:t>
      </w:r>
      <w:r w:rsidR="00A91BE6">
        <w:rPr>
          <w:rFonts w:eastAsia="Calibri Light" w:cstheme="minorHAnsi"/>
          <w:b/>
          <w:bCs/>
        </w:rPr>
        <w:t>9</w:t>
      </w:r>
      <w:r w:rsidRPr="00AD01DD">
        <w:rPr>
          <w:rFonts w:eastAsia="Calibri Light" w:cstheme="minorHAnsi"/>
          <w:b/>
          <w:bCs/>
        </w:rPr>
        <w:t>: Will funding received under this award affect funding for other current or future grant awards received from ACL?</w:t>
      </w:r>
      <w:r w:rsidRPr="00AD01DD">
        <w:rPr>
          <w:rFonts w:cstheme="minorHAnsi"/>
        </w:rPr>
        <w:br/>
      </w:r>
      <w:r w:rsidRPr="00AD01DD">
        <w:rPr>
          <w:rFonts w:eastAsia="Calibri Light" w:cstheme="minorHAnsi"/>
        </w:rPr>
        <w:t>No.</w:t>
      </w:r>
      <w:r w:rsidRPr="00AD01DD">
        <w:rPr>
          <w:rFonts w:eastAsia="Calibri Light" w:cstheme="minorHAnsi"/>
          <w:b/>
          <w:bCs/>
        </w:rPr>
        <w:t xml:space="preserve"> </w:t>
      </w:r>
      <w:r w:rsidRPr="00AD01DD">
        <w:rPr>
          <w:rFonts w:eastAsia="Calibri Light" w:cstheme="minorHAnsi"/>
        </w:rPr>
        <w:t>There will be no impact on future funding since these are one-time special funds provided under the American Rescue Plan Act of 2021.</w:t>
      </w:r>
    </w:p>
    <w:p w14:paraId="12B31C6F" w14:textId="7F6F27CF" w:rsidR="00C363FD" w:rsidRPr="00AD01DD" w:rsidRDefault="00C363FD" w:rsidP="003E7E75">
      <w:pPr>
        <w:spacing w:after="0"/>
        <w:rPr>
          <w:rFonts w:cstheme="minorHAnsi"/>
        </w:rPr>
      </w:pPr>
    </w:p>
    <w:p w14:paraId="2DD32270" w14:textId="0ABAC554" w:rsidR="00C363FD" w:rsidRPr="00AD01DD" w:rsidRDefault="00C363FD" w:rsidP="003E7E75">
      <w:pPr>
        <w:spacing w:after="0"/>
        <w:rPr>
          <w:rFonts w:cstheme="minorHAnsi"/>
        </w:rPr>
      </w:pPr>
      <w:r w:rsidRPr="00AD01DD">
        <w:rPr>
          <w:rStyle w:val="normaltextrun"/>
          <w:rFonts w:cstheme="minorHAnsi"/>
          <w:b/>
        </w:rPr>
        <w:t>Q</w:t>
      </w:r>
      <w:r w:rsidR="00A91BE6">
        <w:rPr>
          <w:rStyle w:val="normaltextrun"/>
          <w:rFonts w:cstheme="minorHAnsi"/>
          <w:b/>
        </w:rPr>
        <w:t>20</w:t>
      </w:r>
      <w:r w:rsidRPr="00AD01DD">
        <w:rPr>
          <w:rStyle w:val="normaltextrun"/>
          <w:rFonts w:cstheme="minorHAnsi"/>
          <w:b/>
        </w:rPr>
        <w:t>: Can we use multiple funding sources to fund these activities in the community?</w:t>
      </w:r>
    </w:p>
    <w:p w14:paraId="20184932" w14:textId="0680A7A8" w:rsidR="00C363FD" w:rsidRPr="00AD01DD" w:rsidRDefault="00C363FD" w:rsidP="003E7E75">
      <w:pPr>
        <w:spacing w:after="0"/>
        <w:rPr>
          <w:rStyle w:val="normaltextrun"/>
          <w:rFonts w:cstheme="minorHAnsi"/>
        </w:rPr>
      </w:pPr>
      <w:r w:rsidRPr="00AD01DD">
        <w:rPr>
          <w:rStyle w:val="normaltextrun"/>
          <w:rFonts w:cstheme="minorHAnsi"/>
        </w:rPr>
        <w:t>Yes. ACL encourages collaboration and leveraging of funds</w:t>
      </w:r>
      <w:r w:rsidR="00B03D30" w:rsidRPr="00AD01DD">
        <w:rPr>
          <w:rStyle w:val="normaltextrun"/>
          <w:rFonts w:cstheme="minorHAnsi"/>
        </w:rPr>
        <w:t>,</w:t>
      </w:r>
      <w:r w:rsidRPr="00AD01DD">
        <w:rPr>
          <w:rStyle w:val="normaltextrun"/>
          <w:rFonts w:cstheme="minorHAnsi"/>
        </w:rPr>
        <w:t xml:space="preserve"> and many grantees are using multiple funding sources to fund different parts of projects</w:t>
      </w:r>
      <w:r w:rsidR="658295B3" w:rsidRPr="00AD01DD">
        <w:rPr>
          <w:rStyle w:val="normaltextrun"/>
          <w:rFonts w:cstheme="minorHAnsi"/>
        </w:rPr>
        <w:t>. For example</w:t>
      </w:r>
      <w:r w:rsidRPr="00AD01DD">
        <w:rPr>
          <w:rStyle w:val="normaltextrun"/>
          <w:rFonts w:cstheme="minorHAnsi"/>
        </w:rPr>
        <w:t>,</w:t>
      </w:r>
      <w:r w:rsidR="364A43EB" w:rsidRPr="00AD01DD">
        <w:rPr>
          <w:rStyle w:val="normaltextrun"/>
          <w:rFonts w:cstheme="minorHAnsi"/>
        </w:rPr>
        <w:t xml:space="preserve"> some grantees are using</w:t>
      </w:r>
      <w:r w:rsidR="00E57009" w:rsidRPr="00AD01DD">
        <w:rPr>
          <w:rStyle w:val="normaltextrun"/>
          <w:rFonts w:cstheme="minorHAnsi"/>
        </w:rPr>
        <w:t xml:space="preserve"> funding from </w:t>
      </w:r>
      <w:r w:rsidR="0067389D">
        <w:rPr>
          <w:rStyle w:val="normaltextrun"/>
          <w:rFonts w:cstheme="minorHAnsi"/>
        </w:rPr>
        <w:t xml:space="preserve">the Independent Living </w:t>
      </w:r>
      <w:r w:rsidR="00DC4CEB">
        <w:rPr>
          <w:rStyle w:val="normaltextrun"/>
          <w:rFonts w:cstheme="minorHAnsi"/>
        </w:rPr>
        <w:t xml:space="preserve">Services </w:t>
      </w:r>
      <w:r w:rsidR="0067389D">
        <w:rPr>
          <w:rStyle w:val="normaltextrun"/>
          <w:rFonts w:cstheme="minorHAnsi"/>
        </w:rPr>
        <w:t>P</w:t>
      </w:r>
      <w:r w:rsidR="00E57009" w:rsidRPr="00AD01DD">
        <w:rPr>
          <w:rStyle w:val="normaltextrun"/>
          <w:rFonts w:cstheme="minorHAnsi"/>
        </w:rPr>
        <w:t>rogram</w:t>
      </w:r>
      <w:r w:rsidR="0067389D">
        <w:rPr>
          <w:rStyle w:val="normaltextrun"/>
          <w:rFonts w:cstheme="minorHAnsi"/>
        </w:rPr>
        <w:t xml:space="preserve"> </w:t>
      </w:r>
      <w:r w:rsidR="0067389D" w:rsidRPr="0067389D">
        <w:rPr>
          <w:rStyle w:val="normaltextrun"/>
          <w:rFonts w:cstheme="minorHAnsi"/>
        </w:rPr>
        <w:t>grant</w:t>
      </w:r>
      <w:r w:rsidRPr="0067389D">
        <w:rPr>
          <w:rStyle w:val="normaltextrun"/>
          <w:rFonts w:cstheme="minorHAnsi"/>
        </w:rPr>
        <w:t>.</w:t>
      </w:r>
      <w:r w:rsidR="00ED5699" w:rsidRPr="00AD01DD">
        <w:rPr>
          <w:rStyle w:val="normaltextrun"/>
          <w:rFonts w:cstheme="minorHAnsi"/>
        </w:rPr>
        <w:t xml:space="preserve"> </w:t>
      </w:r>
    </w:p>
    <w:p w14:paraId="2D6C4F0E" w14:textId="6304AAC6" w:rsidR="00C363FD" w:rsidRPr="00AD01DD" w:rsidRDefault="00C363FD" w:rsidP="003E7E75">
      <w:pPr>
        <w:spacing w:after="0"/>
        <w:rPr>
          <w:rStyle w:val="normaltextrun"/>
          <w:rFonts w:cstheme="minorHAnsi"/>
        </w:rPr>
      </w:pPr>
    </w:p>
    <w:p w14:paraId="17DCE5AD" w14:textId="7D2A32FD" w:rsidR="00C363FD" w:rsidRPr="00AD01DD" w:rsidRDefault="00C363FD" w:rsidP="003E7E75">
      <w:pPr>
        <w:spacing w:after="0"/>
        <w:rPr>
          <w:rStyle w:val="normaltextrun"/>
          <w:rFonts w:cstheme="minorHAnsi"/>
        </w:rPr>
      </w:pPr>
      <w:r w:rsidRPr="00AD01DD">
        <w:rPr>
          <w:rStyle w:val="normaltextrun"/>
          <w:rFonts w:cstheme="minorHAnsi"/>
        </w:rPr>
        <w:t>Grantees should be specifically cautious that costs charged to a grant are not also included on any other federally financed program in either the current or a prior period.</w:t>
      </w:r>
    </w:p>
    <w:p w14:paraId="1063E02A" w14:textId="7F6F27CF" w:rsidR="00C363FD" w:rsidRPr="00AD01DD" w:rsidRDefault="00C363FD" w:rsidP="003E7E75">
      <w:pPr>
        <w:spacing w:after="0"/>
        <w:rPr>
          <w:rStyle w:val="normaltextrun"/>
          <w:rFonts w:cstheme="minorHAnsi"/>
        </w:rPr>
      </w:pPr>
    </w:p>
    <w:p w14:paraId="629B5537" w14:textId="11C573F0" w:rsidR="00C363FD" w:rsidRPr="00AD01DD" w:rsidRDefault="00C363FD" w:rsidP="003E7E75">
      <w:pPr>
        <w:spacing w:after="0"/>
        <w:rPr>
          <w:rStyle w:val="normaltextrun"/>
          <w:rFonts w:cstheme="minorHAnsi"/>
        </w:rPr>
      </w:pPr>
      <w:r w:rsidRPr="00AD01DD">
        <w:rPr>
          <w:rStyle w:val="normaltextrun"/>
          <w:rFonts w:cstheme="minorHAnsi"/>
        </w:rPr>
        <w:t>Please also note that funding utilized, and the related activities and outcomes, will need to be reported. Grantees are encouraged to plan for expenses that can be tracked and reported specific to this funding source</w:t>
      </w:r>
      <w:r w:rsidR="00E40893" w:rsidRPr="00AD01DD">
        <w:rPr>
          <w:rStyle w:val="normaltextrun"/>
          <w:rFonts w:cstheme="minorHAnsi"/>
        </w:rPr>
        <w:t>.</w:t>
      </w:r>
    </w:p>
    <w:p w14:paraId="7F7B3E6F" w14:textId="77777777" w:rsidR="003E7E75" w:rsidRPr="00BA21E6" w:rsidRDefault="003E7E75" w:rsidP="003E7E75">
      <w:pPr>
        <w:spacing w:after="0"/>
        <w:rPr>
          <w:rFonts w:eastAsia="Calibri Light" w:cstheme="minorHAnsi"/>
          <w:b/>
          <w:bCs/>
        </w:rPr>
      </w:pPr>
    </w:p>
    <w:p w14:paraId="30081F8E" w14:textId="101EB296" w:rsidR="49D76649" w:rsidRPr="00BA21E6" w:rsidRDefault="49D76649" w:rsidP="003E7E75">
      <w:pPr>
        <w:spacing w:after="0"/>
        <w:rPr>
          <w:rFonts w:cstheme="minorHAnsi"/>
        </w:rPr>
      </w:pPr>
      <w:bookmarkStart w:id="3" w:name="_Hlk92875050"/>
      <w:r w:rsidRPr="00BA21E6">
        <w:rPr>
          <w:rFonts w:eastAsia="Calibri Light" w:cstheme="minorHAnsi"/>
          <w:b/>
          <w:bCs/>
        </w:rPr>
        <w:t>Q</w:t>
      </w:r>
      <w:r w:rsidR="00A91BE6">
        <w:rPr>
          <w:rFonts w:eastAsia="Calibri Light" w:cstheme="minorHAnsi"/>
          <w:b/>
          <w:bCs/>
        </w:rPr>
        <w:t>21</w:t>
      </w:r>
      <w:r w:rsidRPr="00BA21E6">
        <w:rPr>
          <w:rFonts w:eastAsia="Calibri Light" w:cstheme="minorHAnsi"/>
          <w:b/>
          <w:bCs/>
        </w:rPr>
        <w:t>: Can multiple entities receiving grants through this program pool these funds and partner to jointly fund staff and/or conduct allowable activities?</w:t>
      </w:r>
    </w:p>
    <w:p w14:paraId="65C23CD8" w14:textId="3859D254" w:rsidR="49D76649" w:rsidRPr="00AD01DD" w:rsidRDefault="49D76649" w:rsidP="003E7E75">
      <w:pPr>
        <w:spacing w:after="0"/>
        <w:rPr>
          <w:rFonts w:cstheme="minorHAnsi"/>
        </w:rPr>
      </w:pPr>
      <w:r w:rsidRPr="00BA21E6">
        <w:rPr>
          <w:rFonts w:eastAsia="Calibri Light" w:cstheme="minorHAnsi"/>
        </w:rPr>
        <w:t>Yes</w:t>
      </w:r>
      <w:r w:rsidR="009A4599" w:rsidRPr="00BA21E6">
        <w:rPr>
          <w:rFonts w:eastAsia="Calibri Light" w:cstheme="minorHAnsi"/>
        </w:rPr>
        <w:t xml:space="preserve">, and ACL encourages grantees to </w:t>
      </w:r>
      <w:r w:rsidR="00866410" w:rsidRPr="00BA21E6">
        <w:rPr>
          <w:rFonts w:eastAsia="Calibri Light" w:cstheme="minorHAnsi"/>
        </w:rPr>
        <w:t xml:space="preserve">work together to achieve greater impact with these funds. </w:t>
      </w:r>
      <w:r w:rsidRPr="00BA21E6">
        <w:rPr>
          <w:rFonts w:eastAsia="Calibri Light" w:cstheme="minorHAnsi"/>
        </w:rPr>
        <w:t xml:space="preserve">There are </w:t>
      </w:r>
      <w:proofErr w:type="gramStart"/>
      <w:r w:rsidRPr="00BA21E6">
        <w:rPr>
          <w:rFonts w:eastAsia="Calibri Light" w:cstheme="minorHAnsi"/>
        </w:rPr>
        <w:t>a number</w:t>
      </w:r>
      <w:r w:rsidRPr="00AD01DD">
        <w:rPr>
          <w:rFonts w:eastAsia="Calibri Light" w:cstheme="minorHAnsi"/>
        </w:rPr>
        <w:t xml:space="preserve"> of</w:t>
      </w:r>
      <w:proofErr w:type="gramEnd"/>
      <w:r w:rsidRPr="00AD01DD">
        <w:rPr>
          <w:rFonts w:eastAsia="Calibri Light" w:cstheme="minorHAnsi"/>
        </w:rPr>
        <w:t xml:space="preserve"> ways this could be accomplished. For example,</w:t>
      </w:r>
      <w:r w:rsidR="00287B93" w:rsidRPr="00AD01DD">
        <w:rPr>
          <w:rFonts w:eastAsia="Calibri Light" w:cstheme="minorHAnsi"/>
        </w:rPr>
        <w:t xml:space="preserve"> two grantees could agree to jointly fund a single FTE to perform public health functions that support the mission of both organizations. </w:t>
      </w:r>
      <w:r w:rsidR="00DB6800" w:rsidRPr="00AD01DD">
        <w:rPr>
          <w:rFonts w:eastAsia="Calibri Light" w:cstheme="minorHAnsi"/>
        </w:rPr>
        <w:t>Using funds from this grant, o</w:t>
      </w:r>
      <w:r w:rsidR="0004474D" w:rsidRPr="00AD01DD">
        <w:rPr>
          <w:rFonts w:eastAsia="Calibri Light" w:cstheme="minorHAnsi"/>
        </w:rPr>
        <w:t xml:space="preserve">ne grantee could </w:t>
      </w:r>
      <w:r w:rsidR="006A18F8" w:rsidRPr="00AD01DD">
        <w:rPr>
          <w:rFonts w:eastAsia="Calibri Light" w:cstheme="minorHAnsi"/>
        </w:rPr>
        <w:t xml:space="preserve">pay the other </w:t>
      </w:r>
      <w:r w:rsidR="009D0D12" w:rsidRPr="00AD01DD">
        <w:rPr>
          <w:rFonts w:eastAsia="Calibri Light" w:cstheme="minorHAnsi"/>
        </w:rPr>
        <w:t>via a contract (or other agreement)</w:t>
      </w:r>
      <w:r w:rsidRPr="00AD01DD">
        <w:rPr>
          <w:rFonts w:eastAsia="Calibri Light" w:cstheme="minorHAnsi"/>
        </w:rPr>
        <w:t xml:space="preserve"> </w:t>
      </w:r>
      <w:r w:rsidR="00B3334E" w:rsidRPr="00AD01DD">
        <w:rPr>
          <w:rFonts w:eastAsia="Calibri Light" w:cstheme="minorHAnsi"/>
        </w:rPr>
        <w:t>to fund a portion of the costs of paying that FTE.</w:t>
      </w:r>
      <w:r w:rsidR="00ED5699" w:rsidRPr="00AD01DD">
        <w:rPr>
          <w:rFonts w:eastAsia="Calibri Light" w:cstheme="minorHAnsi"/>
        </w:rPr>
        <w:t xml:space="preserve"> </w:t>
      </w:r>
      <w:proofErr w:type="gramStart"/>
      <w:r w:rsidR="00D12E37" w:rsidRPr="00AD01DD">
        <w:rPr>
          <w:rFonts w:eastAsia="Calibri Light" w:cstheme="minorHAnsi"/>
        </w:rPr>
        <w:t>Or,</w:t>
      </w:r>
      <w:proofErr w:type="gramEnd"/>
      <w:r w:rsidR="00D12E37" w:rsidRPr="00AD01DD">
        <w:rPr>
          <w:rFonts w:eastAsia="Calibri Light" w:cstheme="minorHAnsi"/>
        </w:rPr>
        <w:t xml:space="preserve"> </w:t>
      </w:r>
      <w:r w:rsidRPr="00AD01DD">
        <w:rPr>
          <w:rFonts w:eastAsia="Calibri Light" w:cstheme="minorHAnsi"/>
        </w:rPr>
        <w:t xml:space="preserve">multiple organizations could individually contract with a single independent contractor to support all of the organizations’ allowable public health activities. </w:t>
      </w:r>
      <w:r w:rsidR="00D12E37" w:rsidRPr="00AD01DD">
        <w:rPr>
          <w:rFonts w:eastAsia="Calibri Light" w:cstheme="minorHAnsi"/>
        </w:rPr>
        <w:br/>
      </w:r>
      <w:r w:rsidR="00D12E37" w:rsidRPr="00AD01DD">
        <w:rPr>
          <w:rFonts w:eastAsia="Calibri Light" w:cstheme="minorHAnsi"/>
        </w:rPr>
        <w:br/>
        <w:t xml:space="preserve">Each grantee must </w:t>
      </w:r>
      <w:r w:rsidR="004914B4" w:rsidRPr="00AD01DD">
        <w:rPr>
          <w:rFonts w:eastAsia="Calibri Light" w:cstheme="minorHAnsi"/>
        </w:rPr>
        <w:t>maintain</w:t>
      </w:r>
      <w:r w:rsidR="00D12E37" w:rsidRPr="00AD01DD">
        <w:rPr>
          <w:rFonts w:eastAsia="Calibri Light" w:cstheme="minorHAnsi"/>
        </w:rPr>
        <w:t xml:space="preserve"> control and oversight of their grant funds, and each must track and report on the expenditures. </w:t>
      </w:r>
    </w:p>
    <w:bookmarkEnd w:id="3"/>
    <w:p w14:paraId="366ED70E" w14:textId="06E55A4E" w:rsidR="00135F2F" w:rsidRPr="00AD01DD" w:rsidRDefault="49D76649" w:rsidP="003E7E75">
      <w:pPr>
        <w:spacing w:after="0"/>
        <w:rPr>
          <w:rFonts w:cstheme="minorHAnsi"/>
          <w:b/>
        </w:rPr>
      </w:pPr>
      <w:r w:rsidRPr="00AD01DD">
        <w:rPr>
          <w:rFonts w:cstheme="minorHAnsi"/>
        </w:rPr>
        <w:br/>
      </w:r>
      <w:r w:rsidR="00135F2F" w:rsidRPr="00AD01DD">
        <w:rPr>
          <w:rFonts w:cstheme="minorHAnsi"/>
          <w:b/>
        </w:rPr>
        <w:t>Q</w:t>
      </w:r>
      <w:r w:rsidR="00A91BE6">
        <w:rPr>
          <w:rFonts w:cstheme="minorHAnsi"/>
          <w:b/>
        </w:rPr>
        <w:t>22</w:t>
      </w:r>
      <w:r w:rsidR="00135F2F" w:rsidRPr="00AD01DD">
        <w:rPr>
          <w:rFonts w:cstheme="minorHAnsi"/>
          <w:b/>
        </w:rPr>
        <w:t xml:space="preserve">: Can I transfer </w:t>
      </w:r>
      <w:r w:rsidR="6D403AD1" w:rsidRPr="00AD01DD">
        <w:rPr>
          <w:rFonts w:cstheme="minorHAnsi"/>
          <w:b/>
          <w:bCs/>
        </w:rPr>
        <w:t>this grant</w:t>
      </w:r>
      <w:r w:rsidR="00135F2F" w:rsidRPr="00AD01DD">
        <w:rPr>
          <w:rFonts w:cstheme="minorHAnsi"/>
          <w:b/>
          <w:bCs/>
        </w:rPr>
        <w:t xml:space="preserve"> </w:t>
      </w:r>
      <w:r w:rsidR="00135F2F" w:rsidRPr="00AD01DD">
        <w:rPr>
          <w:rFonts w:cstheme="minorHAnsi"/>
          <w:b/>
        </w:rPr>
        <w:t>to another entity?</w:t>
      </w:r>
    </w:p>
    <w:p w14:paraId="553D07B4" w14:textId="57822F34" w:rsidR="00135F2F" w:rsidRPr="003E7E75" w:rsidRDefault="00135F2F" w:rsidP="003E7E75">
      <w:pPr>
        <w:spacing w:after="0"/>
        <w:rPr>
          <w:rFonts w:cstheme="minorHAnsi"/>
        </w:rPr>
      </w:pPr>
      <w:r w:rsidRPr="00AD01DD">
        <w:rPr>
          <w:rFonts w:cstheme="minorHAnsi"/>
        </w:rPr>
        <w:t>No. A grantee cannot transfer t</w:t>
      </w:r>
      <w:r w:rsidR="7633FCA5" w:rsidRPr="00AD01DD">
        <w:rPr>
          <w:rFonts w:cstheme="minorHAnsi"/>
        </w:rPr>
        <w:t>he grant</w:t>
      </w:r>
      <w:r w:rsidRPr="00AD01DD">
        <w:rPr>
          <w:rFonts w:cstheme="minorHAnsi"/>
        </w:rPr>
        <w:t xml:space="preserve"> to ano</w:t>
      </w:r>
      <w:r w:rsidRPr="003E7E75">
        <w:rPr>
          <w:rFonts w:cstheme="minorHAnsi"/>
        </w:rPr>
        <w:t>ther entity.</w:t>
      </w:r>
      <w:r w:rsidR="00ED5699" w:rsidRPr="003E7E75">
        <w:rPr>
          <w:rFonts w:cstheme="minorHAnsi"/>
        </w:rPr>
        <w:t xml:space="preserve"> </w:t>
      </w:r>
      <w:r w:rsidRPr="003E7E75">
        <w:rPr>
          <w:rFonts w:cstheme="minorHAnsi"/>
        </w:rPr>
        <w:t xml:space="preserve">However, a grantee may </w:t>
      </w:r>
      <w:r w:rsidR="76F9EB2D" w:rsidRPr="003E7E75">
        <w:rPr>
          <w:rFonts w:cstheme="minorHAnsi"/>
        </w:rPr>
        <w:t xml:space="preserve">have a </w:t>
      </w:r>
      <w:r w:rsidRPr="003E7E75">
        <w:rPr>
          <w:rFonts w:cstheme="minorHAnsi"/>
        </w:rPr>
        <w:t xml:space="preserve">contract or </w:t>
      </w:r>
      <w:r w:rsidR="1AB8D627" w:rsidRPr="003E7E75">
        <w:rPr>
          <w:rFonts w:cstheme="minorHAnsi"/>
        </w:rPr>
        <w:t>formal agreement</w:t>
      </w:r>
      <w:r w:rsidRPr="003E7E75">
        <w:rPr>
          <w:rFonts w:cstheme="minorHAnsi"/>
        </w:rPr>
        <w:t xml:space="preserve"> with </w:t>
      </w:r>
      <w:r w:rsidR="1AB8D627" w:rsidRPr="003E7E75">
        <w:rPr>
          <w:rFonts w:cstheme="minorHAnsi"/>
        </w:rPr>
        <w:t>another entity to jointly conduct allowed activities under</w:t>
      </w:r>
      <w:r w:rsidR="18C5EF59" w:rsidRPr="003E7E75">
        <w:rPr>
          <w:rFonts w:cstheme="minorHAnsi"/>
        </w:rPr>
        <w:t xml:space="preserve"> this </w:t>
      </w:r>
      <w:r w:rsidR="1AB8D627" w:rsidRPr="003E7E75">
        <w:rPr>
          <w:rFonts w:cstheme="minorHAnsi"/>
        </w:rPr>
        <w:t>grant</w:t>
      </w:r>
      <w:r w:rsidR="12ADE8F1" w:rsidRPr="003E7E75">
        <w:rPr>
          <w:rFonts w:cstheme="minorHAnsi"/>
        </w:rPr>
        <w:t>.</w:t>
      </w:r>
      <w:r w:rsidR="00ED5699" w:rsidRPr="003E7E75">
        <w:rPr>
          <w:rFonts w:cstheme="minorHAnsi"/>
        </w:rPr>
        <w:t xml:space="preserve"> </w:t>
      </w:r>
      <w:r w:rsidRPr="003E7E75">
        <w:rPr>
          <w:rFonts w:cstheme="minorHAnsi"/>
        </w:rPr>
        <w:t>ACL expect</w:t>
      </w:r>
      <w:r w:rsidR="00AD0040" w:rsidRPr="003E7E75">
        <w:rPr>
          <w:rFonts w:cstheme="minorHAnsi"/>
        </w:rPr>
        <w:t>s</w:t>
      </w:r>
      <w:r w:rsidRPr="003E7E75">
        <w:rPr>
          <w:rFonts w:cstheme="minorHAnsi"/>
        </w:rPr>
        <w:t xml:space="preserve"> the recipient </w:t>
      </w:r>
      <w:r w:rsidR="00AD0040" w:rsidRPr="003E7E75">
        <w:rPr>
          <w:rFonts w:cstheme="minorHAnsi"/>
        </w:rPr>
        <w:t xml:space="preserve">to </w:t>
      </w:r>
      <w:proofErr w:type="gramStart"/>
      <w:r w:rsidR="00AD0040" w:rsidRPr="003E7E75">
        <w:rPr>
          <w:rFonts w:cstheme="minorHAnsi"/>
        </w:rPr>
        <w:t>have</w:t>
      </w:r>
      <w:r w:rsidRPr="003E7E75">
        <w:rPr>
          <w:rFonts w:cstheme="minorHAnsi"/>
        </w:rPr>
        <w:t xml:space="preserve"> control and oversight of these funds at all times</w:t>
      </w:r>
      <w:proofErr w:type="gramEnd"/>
      <w:r w:rsidRPr="003E7E75">
        <w:rPr>
          <w:rFonts w:cstheme="minorHAnsi"/>
        </w:rPr>
        <w:t xml:space="preserve">. </w:t>
      </w:r>
    </w:p>
    <w:p w14:paraId="7304CE0E" w14:textId="3A9DFE79" w:rsidR="00135F2F" w:rsidRPr="003E7E75" w:rsidRDefault="00135F2F" w:rsidP="003E7E75">
      <w:pPr>
        <w:spacing w:after="0"/>
        <w:rPr>
          <w:rFonts w:cstheme="minorHAnsi"/>
          <w:b/>
        </w:rPr>
      </w:pPr>
    </w:p>
    <w:p w14:paraId="3D075C4E" w14:textId="77777777" w:rsidR="00B3090E" w:rsidRDefault="00B3090E" w:rsidP="003E7E75">
      <w:pPr>
        <w:spacing w:after="0"/>
        <w:rPr>
          <w:rFonts w:cstheme="minorHAnsi"/>
          <w:b/>
        </w:rPr>
      </w:pPr>
    </w:p>
    <w:p w14:paraId="2FB83409" w14:textId="03E32B78" w:rsidR="006F7705" w:rsidRPr="00AD01DD" w:rsidRDefault="006F7705" w:rsidP="003E7E75">
      <w:pPr>
        <w:spacing w:after="0"/>
        <w:rPr>
          <w:rFonts w:cstheme="minorHAnsi"/>
          <w:b/>
        </w:rPr>
      </w:pPr>
      <w:r w:rsidRPr="00AD01DD">
        <w:rPr>
          <w:rFonts w:cstheme="minorHAnsi"/>
          <w:b/>
        </w:rPr>
        <w:lastRenderedPageBreak/>
        <w:t>Q</w:t>
      </w:r>
      <w:r w:rsidR="00CE6AA8">
        <w:rPr>
          <w:rFonts w:cstheme="minorHAnsi"/>
          <w:b/>
        </w:rPr>
        <w:t>2</w:t>
      </w:r>
      <w:r w:rsidR="00A91BE6">
        <w:rPr>
          <w:rFonts w:cstheme="minorHAnsi"/>
          <w:b/>
        </w:rPr>
        <w:t>3</w:t>
      </w:r>
      <w:r w:rsidRPr="00AD01DD">
        <w:rPr>
          <w:rFonts w:cstheme="minorHAnsi"/>
          <w:b/>
        </w:rPr>
        <w:t>: Will I need to track these funds separately?</w:t>
      </w:r>
    </w:p>
    <w:p w14:paraId="5CCDBACA" w14:textId="10BDAC28" w:rsidR="00AD01DD" w:rsidRPr="00341128" w:rsidRDefault="006F7705" w:rsidP="003E7E75">
      <w:pPr>
        <w:spacing w:after="0"/>
        <w:rPr>
          <w:rFonts w:cstheme="minorHAnsi"/>
        </w:rPr>
      </w:pPr>
      <w:r w:rsidRPr="00AD01DD">
        <w:rPr>
          <w:rFonts w:cstheme="minorHAnsi"/>
        </w:rPr>
        <w:t>Yes. Grantees will be expected to report</w:t>
      </w:r>
      <w:r w:rsidR="001B0A7A" w:rsidRPr="00AD01DD">
        <w:rPr>
          <w:rFonts w:cstheme="minorHAnsi"/>
        </w:rPr>
        <w:t xml:space="preserve"> separately</w:t>
      </w:r>
      <w:r w:rsidRPr="00AD01DD">
        <w:rPr>
          <w:rFonts w:cstheme="minorHAnsi"/>
        </w:rPr>
        <w:t xml:space="preserve"> on the use of these funds and should ensure funds are utilized in a way that allows for specific tracking and reporting.</w:t>
      </w:r>
    </w:p>
    <w:p w14:paraId="55EFAE97" w14:textId="77777777" w:rsidR="009B2B27" w:rsidRDefault="009B2B27" w:rsidP="003E7E75">
      <w:pPr>
        <w:spacing w:after="0"/>
        <w:rPr>
          <w:rFonts w:cstheme="minorHAnsi"/>
          <w:b/>
        </w:rPr>
      </w:pPr>
    </w:p>
    <w:p w14:paraId="566DF6CA" w14:textId="32E8AA5C" w:rsidR="003E2977" w:rsidRPr="00AD01DD" w:rsidRDefault="003E2977" w:rsidP="003E7E75">
      <w:pPr>
        <w:spacing w:after="0"/>
        <w:rPr>
          <w:rFonts w:cstheme="minorHAnsi"/>
          <w:b/>
        </w:rPr>
      </w:pPr>
      <w:r w:rsidRPr="00AD01DD">
        <w:rPr>
          <w:rFonts w:cstheme="minorHAnsi"/>
          <w:b/>
        </w:rPr>
        <w:t>Q</w:t>
      </w:r>
      <w:r w:rsidR="00CE6AA8">
        <w:rPr>
          <w:rFonts w:cstheme="minorHAnsi"/>
          <w:b/>
        </w:rPr>
        <w:t>2</w:t>
      </w:r>
      <w:r w:rsidR="00A91BE6">
        <w:rPr>
          <w:rFonts w:cstheme="minorHAnsi"/>
          <w:b/>
        </w:rPr>
        <w:t>4</w:t>
      </w:r>
      <w:r w:rsidRPr="00AD01DD">
        <w:rPr>
          <w:rFonts w:cstheme="minorHAnsi"/>
          <w:b/>
        </w:rPr>
        <w:t xml:space="preserve">: </w:t>
      </w:r>
      <w:r w:rsidRPr="00AD01DD">
        <w:rPr>
          <w:rFonts w:cstheme="minorHAnsi"/>
          <w:b/>
          <w:bCs/>
        </w:rPr>
        <w:t>W</w:t>
      </w:r>
      <w:r w:rsidR="00285E22" w:rsidRPr="00AD01DD">
        <w:rPr>
          <w:rFonts w:cstheme="minorHAnsi"/>
          <w:b/>
          <w:bCs/>
        </w:rPr>
        <w:t>ill there be separate</w:t>
      </w:r>
      <w:r w:rsidRPr="00AD01DD">
        <w:rPr>
          <w:rFonts w:cstheme="minorHAnsi"/>
          <w:b/>
        </w:rPr>
        <w:t xml:space="preserve"> reporting requirements specific to this award?</w:t>
      </w:r>
    </w:p>
    <w:p w14:paraId="53A184B7" w14:textId="753F1962" w:rsidR="003E2977" w:rsidRPr="003E7E75" w:rsidRDefault="003E2977" w:rsidP="003E7E75">
      <w:pPr>
        <w:spacing w:after="0"/>
        <w:rPr>
          <w:rFonts w:cstheme="minorHAnsi"/>
        </w:rPr>
      </w:pPr>
      <w:r w:rsidRPr="00AD01DD">
        <w:rPr>
          <w:rFonts w:cstheme="minorHAnsi"/>
        </w:rPr>
        <w:t xml:space="preserve">Yes. </w:t>
      </w:r>
      <w:r w:rsidR="00285E22" w:rsidRPr="00AD01DD">
        <w:rPr>
          <w:rFonts w:cstheme="minorHAnsi"/>
        </w:rPr>
        <w:t>These funds are awarded as separate grants</w:t>
      </w:r>
      <w:r w:rsidR="00FB3F9A" w:rsidRPr="00AD01DD">
        <w:rPr>
          <w:rFonts w:cstheme="minorHAnsi"/>
        </w:rPr>
        <w:t xml:space="preserve">; </w:t>
      </w:r>
      <w:r w:rsidRPr="00AD01DD">
        <w:rPr>
          <w:rFonts w:cstheme="minorHAnsi"/>
        </w:rPr>
        <w:t>therefore, funds must be accou</w:t>
      </w:r>
      <w:r w:rsidRPr="003E7E75">
        <w:rPr>
          <w:rFonts w:cstheme="minorHAnsi"/>
        </w:rPr>
        <w:t xml:space="preserve">nted for separately from </w:t>
      </w:r>
      <w:r w:rsidR="3A218D15" w:rsidRPr="003E7E75">
        <w:rPr>
          <w:rFonts w:cstheme="minorHAnsi"/>
        </w:rPr>
        <w:t>other grants</w:t>
      </w:r>
      <w:r w:rsidR="2DAEB43C" w:rsidRPr="003E7E75">
        <w:rPr>
          <w:rFonts w:cstheme="minorHAnsi"/>
        </w:rPr>
        <w:t>.</w:t>
      </w:r>
      <w:r w:rsidR="00ED5699" w:rsidRPr="003E7E75">
        <w:rPr>
          <w:rFonts w:cstheme="minorHAnsi"/>
        </w:rPr>
        <w:t xml:space="preserve"> </w:t>
      </w:r>
      <w:r w:rsidRPr="003E7E75">
        <w:rPr>
          <w:rFonts w:cstheme="minorHAnsi"/>
        </w:rPr>
        <w:t>Grantees are required to maintain appropriate records and documentation to support the charges against the federal awards.</w:t>
      </w:r>
      <w:r w:rsidR="00ED5699" w:rsidRPr="003E7E75">
        <w:rPr>
          <w:rFonts w:cstheme="minorHAnsi"/>
        </w:rPr>
        <w:t xml:space="preserve"> </w:t>
      </w:r>
      <w:r w:rsidRPr="003E7E75">
        <w:rPr>
          <w:rFonts w:cstheme="minorHAnsi"/>
        </w:rPr>
        <w:t>Required reports include semi-annual federal financial reports (FFR) and annual program reports that include:</w:t>
      </w:r>
    </w:p>
    <w:p w14:paraId="766D3871" w14:textId="77777777" w:rsidR="003E2977" w:rsidRPr="003E7E75" w:rsidRDefault="003E2977" w:rsidP="003E7E75">
      <w:pPr>
        <w:spacing w:after="0"/>
        <w:rPr>
          <w:rFonts w:cstheme="minorHAnsi"/>
        </w:rPr>
      </w:pPr>
    </w:p>
    <w:p w14:paraId="571B50B1" w14:textId="77777777" w:rsidR="003E2977" w:rsidRPr="003E7E75" w:rsidRDefault="003E2977" w:rsidP="003E7E75">
      <w:pPr>
        <w:pStyle w:val="ListParagraph"/>
      </w:pPr>
      <w:r w:rsidRPr="003E7E75">
        <w:t xml:space="preserve">Number of full-time equivalents (FTEs), </w:t>
      </w:r>
    </w:p>
    <w:p w14:paraId="4DF38A11" w14:textId="77777777" w:rsidR="003E2977" w:rsidRPr="003E7E75" w:rsidRDefault="003E2977" w:rsidP="003E7E75">
      <w:pPr>
        <w:pStyle w:val="ListParagraph"/>
      </w:pPr>
      <w:r w:rsidRPr="003E7E75">
        <w:t xml:space="preserve">Type of public health professional(s) hired, and </w:t>
      </w:r>
    </w:p>
    <w:p w14:paraId="13047A02" w14:textId="77777777" w:rsidR="003E2977" w:rsidRPr="003E7E75" w:rsidRDefault="003E2977" w:rsidP="003E7E75">
      <w:pPr>
        <w:pStyle w:val="ListParagraph"/>
      </w:pPr>
      <w:r w:rsidRPr="003E7E75">
        <w:t xml:space="preserve">The activities they are engaged in to advance public health. </w:t>
      </w:r>
    </w:p>
    <w:p w14:paraId="2DC94B4F" w14:textId="77777777" w:rsidR="003E2977" w:rsidRPr="003E7E75" w:rsidRDefault="003E2977" w:rsidP="003E7E75">
      <w:pPr>
        <w:spacing w:after="0"/>
        <w:rPr>
          <w:rFonts w:cstheme="minorHAnsi"/>
        </w:rPr>
      </w:pPr>
    </w:p>
    <w:p w14:paraId="1E5AF276" w14:textId="2889B105" w:rsidR="003E2977" w:rsidRPr="003E7E75" w:rsidRDefault="005D77D5" w:rsidP="003E7E75">
      <w:pPr>
        <w:spacing w:after="0"/>
        <w:rPr>
          <w:rFonts w:cstheme="minorHAnsi"/>
        </w:rPr>
      </w:pPr>
      <w:r w:rsidRPr="003E7E75">
        <w:rPr>
          <w:rFonts w:cstheme="minorHAnsi"/>
        </w:rPr>
        <w:t xml:space="preserve">To minimize burden on grantees, </w:t>
      </w:r>
      <w:r w:rsidR="003E2977" w:rsidRPr="003E7E75">
        <w:rPr>
          <w:rFonts w:cstheme="minorHAnsi"/>
        </w:rPr>
        <w:t xml:space="preserve">ACL </w:t>
      </w:r>
      <w:r w:rsidRPr="003E7E75">
        <w:rPr>
          <w:rFonts w:cstheme="minorHAnsi"/>
        </w:rPr>
        <w:t xml:space="preserve">will </w:t>
      </w:r>
      <w:r w:rsidR="003E2977" w:rsidRPr="003E7E75">
        <w:rPr>
          <w:rFonts w:cstheme="minorHAnsi"/>
        </w:rPr>
        <w:t>incorporate these requirements into existing reporting</w:t>
      </w:r>
      <w:r w:rsidR="00480A35" w:rsidRPr="003E7E75">
        <w:rPr>
          <w:rFonts w:cstheme="minorHAnsi"/>
        </w:rPr>
        <w:t xml:space="preserve"> processes</w:t>
      </w:r>
      <w:r w:rsidR="003E2977" w:rsidRPr="003E7E75">
        <w:rPr>
          <w:rFonts w:cstheme="minorHAnsi"/>
        </w:rPr>
        <w:t xml:space="preserve"> wherever possible.</w:t>
      </w:r>
      <w:r w:rsidR="00ED5699" w:rsidRPr="003E7E75">
        <w:rPr>
          <w:rFonts w:cstheme="minorHAnsi"/>
        </w:rPr>
        <w:t xml:space="preserve"> </w:t>
      </w:r>
      <w:r w:rsidR="003E2977" w:rsidRPr="003E7E75">
        <w:rPr>
          <w:rFonts w:cstheme="minorHAnsi"/>
        </w:rPr>
        <w:t xml:space="preserve">Specific </w:t>
      </w:r>
      <w:r w:rsidR="00387BC5" w:rsidRPr="003E7E75">
        <w:rPr>
          <w:rFonts w:cstheme="minorHAnsi"/>
        </w:rPr>
        <w:t>requirements</w:t>
      </w:r>
      <w:r w:rsidRPr="003E7E75">
        <w:rPr>
          <w:rFonts w:cstheme="minorHAnsi"/>
        </w:rPr>
        <w:t>, processes</w:t>
      </w:r>
      <w:r w:rsidR="00387BC5" w:rsidRPr="003E7E75">
        <w:rPr>
          <w:rFonts w:cstheme="minorHAnsi"/>
        </w:rPr>
        <w:t xml:space="preserve"> </w:t>
      </w:r>
      <w:r w:rsidR="003E2977" w:rsidRPr="003E7E75">
        <w:rPr>
          <w:rFonts w:cstheme="minorHAnsi"/>
        </w:rPr>
        <w:t xml:space="preserve">and deadlines will be shared </w:t>
      </w:r>
      <w:r w:rsidR="00D5186F" w:rsidRPr="003E7E75">
        <w:rPr>
          <w:rFonts w:cstheme="minorHAnsi"/>
        </w:rPr>
        <w:t>in the coming months.</w:t>
      </w:r>
    </w:p>
    <w:p w14:paraId="4FA11756" w14:textId="77777777" w:rsidR="00E67236" w:rsidRPr="00AD01DD" w:rsidRDefault="00E67236" w:rsidP="003E7E75">
      <w:pPr>
        <w:spacing w:after="0"/>
        <w:rPr>
          <w:rFonts w:cstheme="minorHAnsi"/>
        </w:rPr>
      </w:pPr>
    </w:p>
    <w:p w14:paraId="3807DD77" w14:textId="7C9B67B5" w:rsidR="00E67236" w:rsidRPr="00AD01DD" w:rsidRDefault="00E67236" w:rsidP="003E7E75">
      <w:pPr>
        <w:spacing w:after="0"/>
        <w:rPr>
          <w:rFonts w:cstheme="minorHAnsi"/>
        </w:rPr>
      </w:pPr>
      <w:r w:rsidRPr="00AD01DD">
        <w:rPr>
          <w:rFonts w:cstheme="minorHAnsi"/>
          <w:b/>
          <w:bCs/>
        </w:rPr>
        <w:t>Q</w:t>
      </w:r>
      <w:r w:rsidR="00CE6AA8">
        <w:rPr>
          <w:rFonts w:cstheme="minorHAnsi"/>
          <w:b/>
          <w:bCs/>
        </w:rPr>
        <w:t>2</w:t>
      </w:r>
      <w:r w:rsidR="00A91BE6">
        <w:rPr>
          <w:rFonts w:cstheme="minorHAnsi"/>
          <w:b/>
          <w:bCs/>
        </w:rPr>
        <w:t>5</w:t>
      </w:r>
      <w:r w:rsidRPr="00AD01DD">
        <w:rPr>
          <w:rFonts w:cstheme="minorHAnsi"/>
          <w:b/>
          <w:bCs/>
        </w:rPr>
        <w:t xml:space="preserve">: What is the </w:t>
      </w:r>
      <w:r w:rsidR="009D58E3" w:rsidRPr="00AD01DD">
        <w:rPr>
          <w:rFonts w:cstheme="minorHAnsi"/>
          <w:b/>
          <w:bCs/>
        </w:rPr>
        <w:t>p</w:t>
      </w:r>
      <w:r w:rsidRPr="00AD01DD">
        <w:rPr>
          <w:rFonts w:cstheme="minorHAnsi"/>
          <w:b/>
          <w:bCs/>
        </w:rPr>
        <w:t xml:space="preserve">roject </w:t>
      </w:r>
      <w:r w:rsidR="009D58E3" w:rsidRPr="00AD01DD">
        <w:rPr>
          <w:rFonts w:cstheme="minorHAnsi"/>
          <w:b/>
          <w:bCs/>
        </w:rPr>
        <w:t>p</w:t>
      </w:r>
      <w:r w:rsidRPr="00AD01DD">
        <w:rPr>
          <w:rFonts w:cstheme="minorHAnsi"/>
          <w:b/>
          <w:bCs/>
        </w:rPr>
        <w:t>eriod for this award?</w:t>
      </w:r>
    </w:p>
    <w:p w14:paraId="11CA48CE" w14:textId="1A14DC4B" w:rsidR="009D58E3" w:rsidRPr="00AD01DD" w:rsidRDefault="009D58E3" w:rsidP="003E7E75">
      <w:pPr>
        <w:spacing w:after="0"/>
        <w:rPr>
          <w:rFonts w:cstheme="minorHAnsi"/>
        </w:rPr>
      </w:pPr>
      <w:r w:rsidRPr="00AD01DD">
        <w:rPr>
          <w:rFonts w:cstheme="minorHAnsi"/>
        </w:rPr>
        <w:t xml:space="preserve">Funding will be available until September 30, 2024, regardless of when grants are awarded. However, grantees may use the funds over any </w:t>
      </w:r>
      <w:proofErr w:type="gramStart"/>
      <w:r w:rsidRPr="00AD01DD">
        <w:rPr>
          <w:rFonts w:cstheme="minorHAnsi"/>
        </w:rPr>
        <w:t>period of time</w:t>
      </w:r>
      <w:proofErr w:type="gramEnd"/>
      <w:r w:rsidRPr="00AD01DD">
        <w:rPr>
          <w:rFonts w:cstheme="minorHAnsi"/>
        </w:rPr>
        <w:t xml:space="preserve"> within this period, and they are encouraged to use the funding as soon as possible to have the greatest impact. </w:t>
      </w:r>
    </w:p>
    <w:p w14:paraId="3543E47F" w14:textId="77777777" w:rsidR="00A816A8" w:rsidRPr="00AD01DD" w:rsidRDefault="00A816A8" w:rsidP="003E7E75">
      <w:pPr>
        <w:spacing w:after="0"/>
        <w:rPr>
          <w:rFonts w:cstheme="minorHAnsi"/>
        </w:rPr>
      </w:pPr>
    </w:p>
    <w:p w14:paraId="1857AF3A" w14:textId="5E6B6868" w:rsidR="009D58E3" w:rsidRPr="00AD01DD" w:rsidRDefault="009D58E3" w:rsidP="003E7E75">
      <w:pPr>
        <w:spacing w:after="0"/>
        <w:rPr>
          <w:rFonts w:cstheme="minorHAnsi"/>
        </w:rPr>
      </w:pPr>
      <w:r w:rsidRPr="00AD01DD">
        <w:rPr>
          <w:rFonts w:cstheme="minorHAnsi"/>
        </w:rPr>
        <w:t xml:space="preserve">The </w:t>
      </w:r>
      <w:hyperlink r:id="rId13" w:history="1">
        <w:r w:rsidRPr="00341128">
          <w:rPr>
            <w:rStyle w:val="Hyperlink"/>
            <w:rFonts w:cstheme="minorHAnsi"/>
          </w:rPr>
          <w:t>Federal Register Notice</w:t>
        </w:r>
      </w:hyperlink>
      <w:r w:rsidR="00007676" w:rsidRPr="00AD01DD">
        <w:rPr>
          <w:rFonts w:cstheme="minorHAnsi"/>
        </w:rPr>
        <w:t xml:space="preserve"> included</w:t>
      </w:r>
      <w:r w:rsidRPr="00AD01DD">
        <w:rPr>
          <w:rFonts w:cstheme="minorHAnsi"/>
        </w:rPr>
        <w:t xml:space="preserve"> an estimated </w:t>
      </w:r>
      <w:r w:rsidRPr="00341128">
        <w:rPr>
          <w:rFonts w:cstheme="minorHAnsi"/>
        </w:rPr>
        <w:t>start da</w:t>
      </w:r>
      <w:r w:rsidR="00341128">
        <w:rPr>
          <w:rFonts w:cstheme="minorHAnsi"/>
        </w:rPr>
        <w:t>te</w:t>
      </w:r>
      <w:r w:rsidRPr="00341128">
        <w:rPr>
          <w:rFonts w:cstheme="minorHAnsi"/>
        </w:rPr>
        <w:t xml:space="preserve"> of March 1, 2022</w:t>
      </w:r>
      <w:r w:rsidR="00456349" w:rsidRPr="00341128">
        <w:rPr>
          <w:rFonts w:cstheme="minorHAnsi"/>
        </w:rPr>
        <w:t>, but t</w:t>
      </w:r>
      <w:r w:rsidR="00456349" w:rsidRPr="00AD01DD">
        <w:rPr>
          <w:rFonts w:cstheme="minorHAnsi"/>
        </w:rPr>
        <w:t>he actual award may be earlier or later than that date</w:t>
      </w:r>
      <w:r w:rsidRPr="00AD01DD">
        <w:rPr>
          <w:rFonts w:cstheme="minorHAnsi"/>
        </w:rPr>
        <w:t xml:space="preserve">. Because total amount awarded to each </w:t>
      </w:r>
      <w:r w:rsidR="003C62A9">
        <w:rPr>
          <w:rFonts w:cstheme="minorHAnsi"/>
        </w:rPr>
        <w:t>DSE</w:t>
      </w:r>
      <w:r w:rsidR="00341128">
        <w:rPr>
          <w:rFonts w:cstheme="minorHAnsi"/>
        </w:rPr>
        <w:t xml:space="preserve"> </w:t>
      </w:r>
      <w:r w:rsidRPr="00AD01DD">
        <w:rPr>
          <w:rFonts w:cstheme="minorHAnsi"/>
        </w:rPr>
        <w:t xml:space="preserve">is contingent upon the total number of </w:t>
      </w:r>
      <w:r w:rsidR="003C62A9">
        <w:rPr>
          <w:rFonts w:cstheme="minorHAnsi"/>
        </w:rPr>
        <w:t>DSE</w:t>
      </w:r>
      <w:r w:rsidR="00341128">
        <w:rPr>
          <w:rFonts w:cstheme="minorHAnsi"/>
        </w:rPr>
        <w:t xml:space="preserve">s </w:t>
      </w:r>
      <w:r w:rsidRPr="00AD01DD">
        <w:rPr>
          <w:rFonts w:cstheme="minorHAnsi"/>
        </w:rPr>
        <w:t xml:space="preserve">applying for funding, grants cannot be awarded until ACL receives responses from all eligible </w:t>
      </w:r>
      <w:r w:rsidR="003C62A9">
        <w:rPr>
          <w:rFonts w:cstheme="minorHAnsi"/>
        </w:rPr>
        <w:t>DSE</w:t>
      </w:r>
      <w:r w:rsidR="00341128">
        <w:rPr>
          <w:rFonts w:cstheme="minorHAnsi"/>
        </w:rPr>
        <w:t>s</w:t>
      </w:r>
      <w:r w:rsidRPr="00AD01DD">
        <w:rPr>
          <w:rFonts w:cstheme="minorHAnsi"/>
        </w:rPr>
        <w:t>.</w:t>
      </w:r>
      <w:r w:rsidR="00ED5699" w:rsidRPr="00AD01DD">
        <w:rPr>
          <w:rFonts w:cstheme="minorHAnsi"/>
        </w:rPr>
        <w:t xml:space="preserve"> </w:t>
      </w:r>
    </w:p>
    <w:p w14:paraId="79CADC93" w14:textId="168E5FEA" w:rsidR="00E67236" w:rsidRPr="00AD01DD" w:rsidRDefault="00ED5699" w:rsidP="003E7E75">
      <w:pPr>
        <w:spacing w:after="0"/>
        <w:rPr>
          <w:rFonts w:cstheme="minorHAnsi"/>
        </w:rPr>
      </w:pPr>
      <w:r w:rsidRPr="00AD01DD">
        <w:rPr>
          <w:rFonts w:cstheme="minorHAnsi"/>
        </w:rPr>
        <w:t xml:space="preserve"> </w:t>
      </w:r>
    </w:p>
    <w:p w14:paraId="7BF5347A" w14:textId="2BD4D9B1" w:rsidR="00B15D98" w:rsidRPr="00AD01DD" w:rsidRDefault="00B15D98" w:rsidP="003E7E75">
      <w:pPr>
        <w:spacing w:after="0"/>
        <w:rPr>
          <w:rFonts w:cstheme="minorHAnsi"/>
          <w:b/>
          <w:bCs/>
        </w:rPr>
      </w:pPr>
      <w:r w:rsidRPr="00AD01DD">
        <w:rPr>
          <w:rFonts w:cstheme="minorHAnsi"/>
          <w:b/>
          <w:bCs/>
        </w:rPr>
        <w:t>Q</w:t>
      </w:r>
      <w:r w:rsidR="00A91BE6">
        <w:rPr>
          <w:rFonts w:cstheme="minorHAnsi"/>
          <w:b/>
          <w:bCs/>
        </w:rPr>
        <w:t>26</w:t>
      </w:r>
      <w:r w:rsidRPr="00AD01DD">
        <w:rPr>
          <w:rFonts w:cstheme="minorHAnsi"/>
          <w:b/>
          <w:bCs/>
        </w:rPr>
        <w:t xml:space="preserve">: </w:t>
      </w:r>
      <w:r w:rsidR="004B0E1B" w:rsidRPr="00AD01DD">
        <w:rPr>
          <w:rFonts w:cstheme="minorHAnsi"/>
          <w:b/>
          <w:bCs/>
        </w:rPr>
        <w:t xml:space="preserve">Does the </w:t>
      </w:r>
      <w:r w:rsidR="00251099" w:rsidRPr="00AD01DD">
        <w:rPr>
          <w:rFonts w:cstheme="minorHAnsi"/>
          <w:b/>
          <w:bCs/>
        </w:rPr>
        <w:t xml:space="preserve">program </w:t>
      </w:r>
      <w:r w:rsidR="004B0E1B" w:rsidRPr="00AD01DD">
        <w:rPr>
          <w:rFonts w:cstheme="minorHAnsi"/>
          <w:b/>
          <w:bCs/>
        </w:rPr>
        <w:t>need to apply for these funds</w:t>
      </w:r>
      <w:r w:rsidR="000A4A46" w:rsidRPr="00AD01DD">
        <w:rPr>
          <w:rFonts w:cstheme="minorHAnsi"/>
          <w:b/>
          <w:bCs/>
        </w:rPr>
        <w:t>?</w:t>
      </w:r>
    </w:p>
    <w:p w14:paraId="6105FED2" w14:textId="2116586C" w:rsidR="000A4A46" w:rsidRPr="00B3090E" w:rsidRDefault="000A4A46" w:rsidP="003E7E75">
      <w:pPr>
        <w:spacing w:after="0"/>
        <w:rPr>
          <w:rFonts w:cstheme="minorHAnsi"/>
          <w:bCs/>
        </w:rPr>
      </w:pPr>
      <w:r w:rsidRPr="00AD01DD">
        <w:rPr>
          <w:rFonts w:cstheme="minorHAnsi"/>
          <w:bCs/>
        </w:rPr>
        <w:t xml:space="preserve">Yes. </w:t>
      </w:r>
      <w:proofErr w:type="gramStart"/>
      <w:r w:rsidRPr="00AD01DD">
        <w:rPr>
          <w:rFonts w:cstheme="minorHAnsi"/>
          <w:bCs/>
        </w:rPr>
        <w:t>In order to</w:t>
      </w:r>
      <w:proofErr w:type="gramEnd"/>
      <w:r w:rsidRPr="00AD01DD">
        <w:rPr>
          <w:rFonts w:cstheme="minorHAnsi"/>
          <w:bCs/>
        </w:rPr>
        <w:t xml:space="preserve"> receive these funds, </w:t>
      </w:r>
      <w:r w:rsidR="003C62A9">
        <w:rPr>
          <w:rFonts w:cstheme="minorHAnsi"/>
          <w:bCs/>
        </w:rPr>
        <w:t>DSE</w:t>
      </w:r>
      <w:r w:rsidR="00267EEE">
        <w:rPr>
          <w:rFonts w:cstheme="minorHAnsi"/>
          <w:bCs/>
        </w:rPr>
        <w:t xml:space="preserve">s </w:t>
      </w:r>
      <w:r w:rsidRPr="00AD01DD">
        <w:rPr>
          <w:rFonts w:cstheme="minorHAnsi"/>
          <w:bCs/>
        </w:rPr>
        <w:t xml:space="preserve">must submit a Letter </w:t>
      </w:r>
      <w:r w:rsidRPr="00B3090E">
        <w:rPr>
          <w:rFonts w:cstheme="minorHAnsi"/>
          <w:bCs/>
        </w:rPr>
        <w:t>of Assurance</w:t>
      </w:r>
      <w:r w:rsidR="00EA437A" w:rsidRPr="00B3090E">
        <w:rPr>
          <w:rFonts w:cstheme="minorHAnsi"/>
          <w:bCs/>
        </w:rPr>
        <w:t xml:space="preserve"> </w:t>
      </w:r>
      <w:r w:rsidR="00EA437A" w:rsidRPr="00B3090E">
        <w:rPr>
          <w:rFonts w:cstheme="minorHAnsi"/>
          <w:b/>
          <w:u w:val="single"/>
        </w:rPr>
        <w:t xml:space="preserve">no later than </w:t>
      </w:r>
      <w:r w:rsidR="00267EEE" w:rsidRPr="00B3090E">
        <w:rPr>
          <w:rFonts w:cstheme="minorHAnsi"/>
          <w:b/>
          <w:u w:val="single"/>
        </w:rPr>
        <w:t xml:space="preserve">February </w:t>
      </w:r>
      <w:r w:rsidR="002F4313" w:rsidRPr="00B3090E">
        <w:rPr>
          <w:rFonts w:cstheme="minorHAnsi"/>
          <w:b/>
          <w:u w:val="single"/>
        </w:rPr>
        <w:t>25</w:t>
      </w:r>
      <w:r w:rsidR="00267EEE" w:rsidRPr="00B3090E">
        <w:rPr>
          <w:rFonts w:cstheme="minorHAnsi"/>
          <w:b/>
          <w:u w:val="single"/>
        </w:rPr>
        <w:t>, 2022</w:t>
      </w:r>
      <w:r w:rsidR="00EA437A" w:rsidRPr="00B3090E">
        <w:rPr>
          <w:rFonts w:cstheme="minorHAnsi"/>
          <w:bCs/>
          <w:u w:val="single"/>
        </w:rPr>
        <w:t>.</w:t>
      </w:r>
      <w:r w:rsidR="002F4313" w:rsidRPr="00B3090E">
        <w:rPr>
          <w:rFonts w:cstheme="minorHAnsi"/>
          <w:bCs/>
        </w:rPr>
        <w:t xml:space="preserve"> This has been extended from the prior</w:t>
      </w:r>
      <w:r w:rsidR="00EA437A" w:rsidRPr="00B3090E">
        <w:rPr>
          <w:rFonts w:cstheme="minorHAnsi"/>
          <w:bCs/>
        </w:rPr>
        <w:t xml:space="preserve"> </w:t>
      </w:r>
      <w:hyperlink r:id="rId14" w:history="1">
        <w:r w:rsidRPr="00B3090E">
          <w:rPr>
            <w:rStyle w:val="Hyperlink"/>
            <w:rFonts w:cstheme="minorHAnsi"/>
            <w:bCs/>
            <w:color w:val="auto"/>
          </w:rPr>
          <w:t>Federal Register Notice</w:t>
        </w:r>
      </w:hyperlink>
      <w:r w:rsidRPr="00B3090E">
        <w:rPr>
          <w:rFonts w:cstheme="minorHAnsi"/>
          <w:bCs/>
        </w:rPr>
        <w:t xml:space="preserve"> published </w:t>
      </w:r>
      <w:r w:rsidR="00267EEE" w:rsidRPr="00B3090E">
        <w:rPr>
          <w:rFonts w:cstheme="minorHAnsi"/>
          <w:bCs/>
        </w:rPr>
        <w:t xml:space="preserve">January 12, 2022 </w:t>
      </w:r>
      <w:r w:rsidR="00EA437A" w:rsidRPr="00B3090E">
        <w:rPr>
          <w:rFonts w:cstheme="minorHAnsi"/>
          <w:bCs/>
        </w:rPr>
        <w:t>for details.</w:t>
      </w:r>
    </w:p>
    <w:p w14:paraId="45978B9C" w14:textId="1E69D9BA" w:rsidR="004F5491" w:rsidRPr="00AD01DD" w:rsidRDefault="004F5491" w:rsidP="003E7E75">
      <w:pPr>
        <w:spacing w:after="0"/>
        <w:rPr>
          <w:rFonts w:cstheme="minorHAnsi"/>
        </w:rPr>
      </w:pPr>
    </w:p>
    <w:p w14:paraId="65CA936D" w14:textId="43C01119" w:rsidR="00B15D98" w:rsidRPr="00AD01DD" w:rsidRDefault="00B15D98" w:rsidP="003E7E75">
      <w:pPr>
        <w:spacing w:after="0"/>
        <w:rPr>
          <w:rFonts w:cstheme="minorHAnsi"/>
        </w:rPr>
      </w:pPr>
      <w:r w:rsidRPr="00AD01DD">
        <w:rPr>
          <w:rFonts w:cstheme="minorHAnsi"/>
          <w:b/>
          <w:bCs/>
        </w:rPr>
        <w:t>Q</w:t>
      </w:r>
      <w:r w:rsidR="00CE6AA8">
        <w:rPr>
          <w:rFonts w:cstheme="minorHAnsi"/>
          <w:b/>
          <w:bCs/>
        </w:rPr>
        <w:t>2</w:t>
      </w:r>
      <w:r w:rsidR="00A91BE6">
        <w:rPr>
          <w:rFonts w:cstheme="minorHAnsi"/>
          <w:b/>
          <w:bCs/>
        </w:rPr>
        <w:t>7</w:t>
      </w:r>
      <w:r w:rsidRPr="00AD01DD">
        <w:rPr>
          <w:rFonts w:cstheme="minorHAnsi"/>
          <w:b/>
          <w:bCs/>
        </w:rPr>
        <w:t>:</w:t>
      </w:r>
      <w:r w:rsidRPr="00AD01DD">
        <w:rPr>
          <w:rFonts w:cstheme="minorHAnsi"/>
        </w:rPr>
        <w:t xml:space="preserve"> </w:t>
      </w:r>
      <w:r w:rsidRPr="00AD01DD">
        <w:rPr>
          <w:rFonts w:cstheme="minorHAnsi"/>
          <w:b/>
          <w:bCs/>
        </w:rPr>
        <w:t xml:space="preserve">Can the </w:t>
      </w:r>
      <w:r w:rsidR="00251099" w:rsidRPr="00AD01DD">
        <w:rPr>
          <w:rFonts w:cstheme="minorHAnsi"/>
          <w:b/>
          <w:bCs/>
        </w:rPr>
        <w:t xml:space="preserve">funding be </w:t>
      </w:r>
      <w:r w:rsidRPr="00AD01DD">
        <w:rPr>
          <w:rFonts w:cstheme="minorHAnsi"/>
          <w:b/>
          <w:bCs/>
        </w:rPr>
        <w:t>decline</w:t>
      </w:r>
      <w:r w:rsidR="00251099" w:rsidRPr="00AD01DD">
        <w:rPr>
          <w:rFonts w:cstheme="minorHAnsi"/>
          <w:b/>
          <w:bCs/>
        </w:rPr>
        <w:t>d</w:t>
      </w:r>
      <w:r w:rsidRPr="00AD01DD">
        <w:rPr>
          <w:rFonts w:cstheme="minorHAnsi"/>
          <w:b/>
          <w:bCs/>
        </w:rPr>
        <w:t xml:space="preserve">? </w:t>
      </w:r>
    </w:p>
    <w:p w14:paraId="2786A3ED" w14:textId="3CB7FEEC" w:rsidR="00CA3094" w:rsidRPr="003E7E75" w:rsidRDefault="00267EEE" w:rsidP="003E7E75">
      <w:pPr>
        <w:spacing w:after="0"/>
        <w:rPr>
          <w:rFonts w:cstheme="minorHAnsi"/>
        </w:rPr>
      </w:pPr>
      <w:r w:rsidRPr="003C7BF0">
        <w:rPr>
          <w:rFonts w:cstheme="minorHAnsi"/>
        </w:rPr>
        <w:t>Y</w:t>
      </w:r>
      <w:r w:rsidR="00B15D98" w:rsidRPr="003C7BF0">
        <w:rPr>
          <w:rFonts w:cstheme="minorHAnsi"/>
        </w:rPr>
        <w:t>es</w:t>
      </w:r>
      <w:r w:rsidR="51D1DDEB" w:rsidRPr="003C7BF0">
        <w:rPr>
          <w:rFonts w:cstheme="minorHAnsi"/>
        </w:rPr>
        <w:t xml:space="preserve">, although ACL encourages </w:t>
      </w:r>
      <w:r w:rsidR="003C62A9">
        <w:rPr>
          <w:rFonts w:cstheme="minorHAnsi"/>
        </w:rPr>
        <w:t>DSE</w:t>
      </w:r>
      <w:r w:rsidR="00524B13" w:rsidRPr="003C7BF0">
        <w:rPr>
          <w:rFonts w:cstheme="minorHAnsi"/>
        </w:rPr>
        <w:t xml:space="preserve">s </w:t>
      </w:r>
      <w:r w:rsidR="51D1DDEB" w:rsidRPr="003C7BF0">
        <w:rPr>
          <w:rFonts w:cstheme="minorHAnsi"/>
        </w:rPr>
        <w:t>to take advantage of this opportunity to grow the critical public</w:t>
      </w:r>
      <w:r w:rsidR="460260AB" w:rsidRPr="003C7BF0">
        <w:rPr>
          <w:rFonts w:cstheme="minorHAnsi"/>
        </w:rPr>
        <w:t xml:space="preserve"> health capability within the </w:t>
      </w:r>
      <w:r w:rsidR="00524B13" w:rsidRPr="003C7BF0">
        <w:rPr>
          <w:rFonts w:cstheme="minorHAnsi"/>
        </w:rPr>
        <w:t>disability networks</w:t>
      </w:r>
      <w:r w:rsidR="00B15D98" w:rsidRPr="003C7BF0">
        <w:rPr>
          <w:rFonts w:cstheme="minorHAnsi"/>
        </w:rPr>
        <w:t xml:space="preserve">. </w:t>
      </w:r>
      <w:r w:rsidR="00556B58" w:rsidRPr="003C7BF0">
        <w:rPr>
          <w:rFonts w:cstheme="minorHAnsi"/>
        </w:rPr>
        <w:t xml:space="preserve">If a </w:t>
      </w:r>
      <w:r w:rsidR="003C62A9">
        <w:rPr>
          <w:rFonts w:cstheme="minorHAnsi"/>
        </w:rPr>
        <w:t>DSE</w:t>
      </w:r>
      <w:r w:rsidR="00524B13" w:rsidRPr="003C7BF0">
        <w:rPr>
          <w:rFonts w:cstheme="minorHAnsi"/>
        </w:rPr>
        <w:t xml:space="preserve"> </w:t>
      </w:r>
      <w:r w:rsidR="00556B58" w:rsidRPr="003C7BF0">
        <w:rPr>
          <w:rFonts w:cstheme="minorHAnsi"/>
        </w:rPr>
        <w:t>declines the funding, the</w:t>
      </w:r>
      <w:r w:rsidR="00DD5858" w:rsidRPr="003C7BF0">
        <w:rPr>
          <w:rFonts w:cstheme="minorHAnsi"/>
        </w:rPr>
        <w:t xml:space="preserve">ir portion will be equally distributed across all </w:t>
      </w:r>
      <w:r w:rsidR="003C62A9">
        <w:rPr>
          <w:rFonts w:cstheme="minorHAnsi"/>
        </w:rPr>
        <w:t>DSE</w:t>
      </w:r>
      <w:r w:rsidR="00524B13" w:rsidRPr="003C7BF0">
        <w:rPr>
          <w:rFonts w:cstheme="minorHAnsi"/>
        </w:rPr>
        <w:t xml:space="preserve">s </w:t>
      </w:r>
      <w:r w:rsidR="00DD5858" w:rsidRPr="003C7BF0">
        <w:rPr>
          <w:rFonts w:cstheme="minorHAnsi"/>
        </w:rPr>
        <w:t xml:space="preserve">accepting funding. Please </w:t>
      </w:r>
      <w:r w:rsidR="00D55165" w:rsidRPr="003C7BF0">
        <w:rPr>
          <w:rFonts w:cstheme="minorHAnsi"/>
        </w:rPr>
        <w:t xml:space="preserve">notify us at </w:t>
      </w:r>
      <w:hyperlink r:id="rId15" w:history="1">
        <w:r w:rsidR="00D55165" w:rsidRPr="003C7BF0">
          <w:rPr>
            <w:rStyle w:val="Hyperlink"/>
            <w:rFonts w:cstheme="minorHAnsi"/>
          </w:rPr>
          <w:t>PHWF@acl.hhs.gov</w:t>
        </w:r>
      </w:hyperlink>
      <w:r w:rsidR="00D55165" w:rsidRPr="003C7BF0">
        <w:rPr>
          <w:rFonts w:cstheme="minorHAnsi"/>
        </w:rPr>
        <w:t xml:space="preserve"> </w:t>
      </w:r>
      <w:r w:rsidR="0084219D" w:rsidRPr="003C7BF0">
        <w:rPr>
          <w:rFonts w:cstheme="minorHAnsi"/>
        </w:rPr>
        <w:t>if you wish to decline</w:t>
      </w:r>
      <w:r w:rsidR="00B15D98" w:rsidRPr="003C7BF0">
        <w:rPr>
          <w:rFonts w:cstheme="minorHAnsi"/>
        </w:rPr>
        <w:t xml:space="preserve"> fund</w:t>
      </w:r>
      <w:r w:rsidR="0084219D" w:rsidRPr="003C7BF0">
        <w:rPr>
          <w:rFonts w:cstheme="minorHAnsi"/>
        </w:rPr>
        <w:t>ing</w:t>
      </w:r>
      <w:r w:rsidR="00B15D98" w:rsidRPr="003C7BF0">
        <w:rPr>
          <w:rFonts w:cstheme="minorHAnsi"/>
        </w:rPr>
        <w:t>.</w:t>
      </w:r>
      <w:r w:rsidR="00ED5699" w:rsidRPr="003E7E75">
        <w:rPr>
          <w:rFonts w:cstheme="minorHAnsi"/>
        </w:rPr>
        <w:t xml:space="preserve"> </w:t>
      </w:r>
    </w:p>
    <w:p w14:paraId="4530B53E" w14:textId="77777777" w:rsidR="002D0628" w:rsidRPr="003E7E75" w:rsidRDefault="002D0628" w:rsidP="003E7E75">
      <w:pPr>
        <w:spacing w:after="0"/>
        <w:rPr>
          <w:rFonts w:cstheme="minorHAnsi"/>
          <w:b/>
          <w:bCs/>
        </w:rPr>
      </w:pPr>
    </w:p>
    <w:p w14:paraId="5098CF17" w14:textId="1460FD90" w:rsidR="00DE179E" w:rsidRPr="00AD01DD" w:rsidRDefault="0F26677C" w:rsidP="003E7E75">
      <w:pPr>
        <w:spacing w:after="0"/>
        <w:rPr>
          <w:rFonts w:cstheme="minorHAnsi"/>
          <w:b/>
          <w:bCs/>
        </w:rPr>
      </w:pPr>
      <w:r w:rsidRPr="00AD01DD">
        <w:rPr>
          <w:rFonts w:cstheme="minorHAnsi"/>
          <w:b/>
          <w:bCs/>
        </w:rPr>
        <w:t>Q</w:t>
      </w:r>
      <w:r w:rsidR="00CE6AA8">
        <w:rPr>
          <w:rFonts w:cstheme="minorHAnsi"/>
          <w:b/>
          <w:bCs/>
        </w:rPr>
        <w:t>2</w:t>
      </w:r>
      <w:r w:rsidR="00A91BE6">
        <w:rPr>
          <w:rFonts w:cstheme="minorHAnsi"/>
          <w:b/>
          <w:bCs/>
        </w:rPr>
        <w:t>8</w:t>
      </w:r>
      <w:r w:rsidRPr="00AD01DD">
        <w:rPr>
          <w:rFonts w:cstheme="minorHAnsi"/>
          <w:b/>
          <w:bCs/>
        </w:rPr>
        <w:t xml:space="preserve">: How </w:t>
      </w:r>
      <w:r w:rsidR="00632853" w:rsidRPr="00AD01DD">
        <w:rPr>
          <w:rFonts w:cstheme="minorHAnsi"/>
          <w:b/>
          <w:bCs/>
        </w:rPr>
        <w:t>are</w:t>
      </w:r>
      <w:r w:rsidRPr="00AD01DD">
        <w:rPr>
          <w:rFonts w:cstheme="minorHAnsi"/>
          <w:b/>
          <w:bCs/>
        </w:rPr>
        <w:t xml:space="preserve"> funding amounts determined</w:t>
      </w:r>
      <w:r w:rsidR="00B33B11" w:rsidRPr="00AD01DD">
        <w:rPr>
          <w:rFonts w:cstheme="minorHAnsi"/>
          <w:b/>
          <w:bCs/>
        </w:rPr>
        <w:t xml:space="preserve">? </w:t>
      </w:r>
    </w:p>
    <w:p w14:paraId="06659821" w14:textId="71E5D357" w:rsidR="00E55801" w:rsidRDefault="00DD7440" w:rsidP="003E7E75">
      <w:pPr>
        <w:spacing w:after="0"/>
        <w:rPr>
          <w:rFonts w:cstheme="minorHAnsi"/>
        </w:rPr>
      </w:pPr>
      <w:r w:rsidRPr="003E7E75">
        <w:rPr>
          <w:rFonts w:cstheme="minorHAnsi"/>
        </w:rPr>
        <w:t>E</w:t>
      </w:r>
      <w:r w:rsidR="002D0628" w:rsidRPr="003E7E75">
        <w:rPr>
          <w:rFonts w:cstheme="minorHAnsi"/>
        </w:rPr>
        <w:t xml:space="preserve">ach </w:t>
      </w:r>
      <w:r w:rsidR="003C62A9">
        <w:rPr>
          <w:rFonts w:cstheme="minorHAnsi"/>
          <w:bCs/>
        </w:rPr>
        <w:t>DSE</w:t>
      </w:r>
      <w:r w:rsidR="00D55165">
        <w:rPr>
          <w:rFonts w:cstheme="minorHAnsi"/>
          <w:bCs/>
        </w:rPr>
        <w:t xml:space="preserve"> </w:t>
      </w:r>
      <w:r w:rsidR="002D0628" w:rsidRPr="003E7E75">
        <w:rPr>
          <w:rFonts w:cstheme="minorHAnsi"/>
        </w:rPr>
        <w:t xml:space="preserve">will receive an equal amount of funding. </w:t>
      </w:r>
      <w:r w:rsidR="00C326EE" w:rsidRPr="003E7E75">
        <w:rPr>
          <w:rFonts w:cstheme="minorHAnsi"/>
        </w:rPr>
        <w:t xml:space="preserve">If </w:t>
      </w:r>
      <w:r w:rsidR="00FD52AE" w:rsidRPr="003E7E75">
        <w:rPr>
          <w:rFonts w:cstheme="minorHAnsi"/>
        </w:rPr>
        <w:t xml:space="preserve">any </w:t>
      </w:r>
      <w:r w:rsidR="003C62A9">
        <w:rPr>
          <w:rFonts w:cstheme="minorHAnsi"/>
          <w:bCs/>
        </w:rPr>
        <w:t>DSE</w:t>
      </w:r>
      <w:r w:rsidR="00D55165">
        <w:rPr>
          <w:rFonts w:cstheme="minorHAnsi"/>
          <w:bCs/>
        </w:rPr>
        <w:t xml:space="preserve"> </w:t>
      </w:r>
      <w:r w:rsidR="00B33B11" w:rsidRPr="003E7E75">
        <w:rPr>
          <w:rFonts w:cstheme="minorHAnsi"/>
        </w:rPr>
        <w:t>choose</w:t>
      </w:r>
      <w:r w:rsidR="00CD65EB" w:rsidRPr="003E7E75">
        <w:rPr>
          <w:rFonts w:cstheme="minorHAnsi"/>
        </w:rPr>
        <w:t>s</w:t>
      </w:r>
      <w:r w:rsidR="0094680B" w:rsidRPr="003E7E75">
        <w:rPr>
          <w:rFonts w:cstheme="minorHAnsi"/>
        </w:rPr>
        <w:t xml:space="preserve"> not </w:t>
      </w:r>
      <w:r w:rsidR="00B33B11" w:rsidRPr="003E7E75">
        <w:rPr>
          <w:rFonts w:cstheme="minorHAnsi"/>
        </w:rPr>
        <w:t xml:space="preserve">to </w:t>
      </w:r>
      <w:r w:rsidR="0094680B" w:rsidRPr="003E7E75">
        <w:rPr>
          <w:rFonts w:cstheme="minorHAnsi"/>
        </w:rPr>
        <w:t xml:space="preserve">access </w:t>
      </w:r>
      <w:r w:rsidR="00B33B11" w:rsidRPr="003E7E75">
        <w:rPr>
          <w:rFonts w:cstheme="minorHAnsi"/>
        </w:rPr>
        <w:t xml:space="preserve">this </w:t>
      </w:r>
      <w:r w:rsidR="0094680B" w:rsidRPr="003E7E75">
        <w:rPr>
          <w:rFonts w:cstheme="minorHAnsi"/>
        </w:rPr>
        <w:t xml:space="preserve">funding, this will </w:t>
      </w:r>
      <w:r w:rsidR="0048281B" w:rsidRPr="003E7E75">
        <w:rPr>
          <w:rFonts w:cstheme="minorHAnsi"/>
        </w:rPr>
        <w:t>increas</w:t>
      </w:r>
      <w:r w:rsidR="00FD52AE" w:rsidRPr="003E7E75">
        <w:rPr>
          <w:rFonts w:cstheme="minorHAnsi"/>
        </w:rPr>
        <w:t>e</w:t>
      </w:r>
      <w:r w:rsidR="0048281B" w:rsidRPr="003E7E75">
        <w:rPr>
          <w:rFonts w:cstheme="minorHAnsi"/>
        </w:rPr>
        <w:t xml:space="preserve"> the </w:t>
      </w:r>
      <w:r w:rsidR="00FD52AE" w:rsidRPr="003E7E75">
        <w:rPr>
          <w:rFonts w:cstheme="minorHAnsi"/>
        </w:rPr>
        <w:t xml:space="preserve">awards for all other </w:t>
      </w:r>
      <w:r w:rsidR="003C62A9">
        <w:rPr>
          <w:rFonts w:cstheme="minorHAnsi"/>
          <w:bCs/>
        </w:rPr>
        <w:t>DSE</w:t>
      </w:r>
      <w:r w:rsidR="00D55165">
        <w:rPr>
          <w:rFonts w:cstheme="minorHAnsi"/>
          <w:bCs/>
        </w:rPr>
        <w:t>s</w:t>
      </w:r>
      <w:r w:rsidR="0048281B" w:rsidRPr="003E7E75">
        <w:rPr>
          <w:rFonts w:cstheme="minorHAnsi"/>
        </w:rPr>
        <w:t>.</w:t>
      </w:r>
      <w:r w:rsidR="00ED5699" w:rsidRPr="003E7E75">
        <w:rPr>
          <w:rFonts w:cstheme="minorHAnsi"/>
        </w:rPr>
        <w:t xml:space="preserve"> </w:t>
      </w:r>
    </w:p>
    <w:p w14:paraId="18E9B216" w14:textId="5861A4AC" w:rsidR="003C62A9" w:rsidRDefault="003C62A9" w:rsidP="003E7E75">
      <w:pPr>
        <w:spacing w:after="0"/>
        <w:rPr>
          <w:rFonts w:cstheme="minorHAnsi"/>
        </w:rPr>
      </w:pPr>
    </w:p>
    <w:p w14:paraId="10DD5118" w14:textId="6EB05DAB" w:rsidR="003C62A9" w:rsidRPr="003C62A9" w:rsidRDefault="003C62A9" w:rsidP="003C62A9">
      <w:pPr>
        <w:spacing w:after="0"/>
        <w:rPr>
          <w:rFonts w:cstheme="minorHAnsi"/>
          <w:b/>
          <w:bCs/>
        </w:rPr>
      </w:pPr>
      <w:r w:rsidRPr="003C62A9">
        <w:rPr>
          <w:rFonts w:cstheme="minorHAnsi"/>
          <w:b/>
          <w:bCs/>
        </w:rPr>
        <w:t>Q2</w:t>
      </w:r>
      <w:r w:rsidR="00A91BE6">
        <w:rPr>
          <w:rFonts w:cstheme="minorHAnsi"/>
          <w:b/>
          <w:bCs/>
        </w:rPr>
        <w:t>9</w:t>
      </w:r>
      <w:r w:rsidRPr="003C62A9">
        <w:rPr>
          <w:rFonts w:cstheme="minorHAnsi"/>
          <w:b/>
          <w:bCs/>
        </w:rPr>
        <w:t>: Can the funding be expended at the DSE for public health workers to coordinate activities across the state?</w:t>
      </w:r>
    </w:p>
    <w:p w14:paraId="157CB3A7" w14:textId="4E126BAE" w:rsidR="003C62A9" w:rsidRDefault="003C62A9" w:rsidP="003C62A9">
      <w:pPr>
        <w:spacing w:after="0"/>
        <w:rPr>
          <w:rFonts w:cstheme="minorHAnsi"/>
        </w:rPr>
      </w:pPr>
      <w:r w:rsidRPr="003C62A9">
        <w:rPr>
          <w:rFonts w:cstheme="minorHAnsi"/>
        </w:rPr>
        <w:t xml:space="preserve">ACL encourages DSEs to solicit and consider input and feedback from </w:t>
      </w:r>
      <w:r>
        <w:rPr>
          <w:rFonts w:cstheme="minorHAnsi"/>
        </w:rPr>
        <w:t xml:space="preserve">centers for independent living (CILs) </w:t>
      </w:r>
      <w:r w:rsidRPr="003C62A9">
        <w:rPr>
          <w:rFonts w:cstheme="minorHAnsi"/>
        </w:rPr>
        <w:t xml:space="preserve">and </w:t>
      </w:r>
      <w:r>
        <w:rPr>
          <w:rFonts w:cstheme="minorHAnsi"/>
        </w:rPr>
        <w:t xml:space="preserve">statewide independent living councils (SILCs) </w:t>
      </w:r>
      <w:r w:rsidRPr="003C62A9">
        <w:rPr>
          <w:rFonts w:cstheme="minorHAnsi"/>
        </w:rPr>
        <w:t>on the needs within the state in making their decision on how best to utilize funding. DSEs are encouraged, but not required, to distribute funding to SILCs, CILS, or other community-based organizations to advance public health efforts on behalf of people with disabilities.</w:t>
      </w:r>
    </w:p>
    <w:p w14:paraId="52175207" w14:textId="77777777" w:rsidR="00731B59" w:rsidRPr="003C62A9" w:rsidRDefault="00731B59" w:rsidP="003C62A9">
      <w:pPr>
        <w:spacing w:after="0"/>
        <w:rPr>
          <w:rFonts w:cstheme="minorHAnsi"/>
        </w:rPr>
      </w:pPr>
    </w:p>
    <w:p w14:paraId="16E4BA3C" w14:textId="77777777" w:rsidR="00B3090E" w:rsidRDefault="00B3090E" w:rsidP="00731B59">
      <w:pPr>
        <w:spacing w:after="0"/>
        <w:rPr>
          <w:rFonts w:cstheme="minorHAnsi"/>
          <w:b/>
          <w:bCs/>
        </w:rPr>
      </w:pPr>
    </w:p>
    <w:p w14:paraId="07D22342" w14:textId="5E6D01A3" w:rsidR="00731B59" w:rsidRPr="00731B59" w:rsidRDefault="00731B59" w:rsidP="00731B59">
      <w:pPr>
        <w:spacing w:after="0"/>
        <w:rPr>
          <w:rFonts w:cstheme="minorHAnsi"/>
          <w:b/>
          <w:bCs/>
        </w:rPr>
      </w:pPr>
      <w:r w:rsidRPr="00731B59">
        <w:rPr>
          <w:rFonts w:cstheme="minorHAnsi"/>
          <w:b/>
          <w:bCs/>
        </w:rPr>
        <w:lastRenderedPageBreak/>
        <w:t>Q</w:t>
      </w:r>
      <w:r w:rsidR="00A91BE6">
        <w:rPr>
          <w:rFonts w:cstheme="minorHAnsi"/>
          <w:b/>
          <w:bCs/>
        </w:rPr>
        <w:t>30</w:t>
      </w:r>
      <w:r w:rsidRPr="00731B59">
        <w:rPr>
          <w:rFonts w:cstheme="minorHAnsi"/>
          <w:b/>
          <w:bCs/>
        </w:rPr>
        <w:t xml:space="preserve">: Can I sub-award funds to another entity?  </w:t>
      </w:r>
    </w:p>
    <w:p w14:paraId="6CC650E8" w14:textId="5EA1B681" w:rsidR="00F15906" w:rsidRDefault="00731B59" w:rsidP="00731B59">
      <w:pPr>
        <w:spacing w:after="0"/>
        <w:rPr>
          <w:rFonts w:cstheme="minorHAnsi"/>
        </w:rPr>
      </w:pPr>
      <w:r w:rsidRPr="00731B59">
        <w:rPr>
          <w:rFonts w:cstheme="minorHAnsi"/>
        </w:rPr>
        <w:t xml:space="preserve">Absolutely. In fact, DSEs are encouraged to make sub-awards to the SILC, Part B funded CILs and/or Part C funded CILs in the state that receive Part B funding.  Funds can be distribution evenly across the independent living programs in the state or based on information in the state plan for independent living, or other distribution based on need as determined by the chairperson of the SILC and the directors of the CILs in the </w:t>
      </w:r>
      <w:r>
        <w:rPr>
          <w:rFonts w:cstheme="minorHAnsi"/>
        </w:rPr>
        <w:t>s</w:t>
      </w:r>
      <w:r w:rsidRPr="00731B59">
        <w:rPr>
          <w:rFonts w:cstheme="minorHAnsi"/>
        </w:rPr>
        <w:t xml:space="preserve">tate. DSEs are encouraged to work with the SILC to determine how to distribute the funds.  </w:t>
      </w:r>
    </w:p>
    <w:p w14:paraId="3FD1B4D0" w14:textId="1D7AF976" w:rsidR="00731B59" w:rsidRDefault="00731B59" w:rsidP="00731B59">
      <w:pPr>
        <w:spacing w:after="0"/>
        <w:rPr>
          <w:rFonts w:cstheme="minorHAnsi"/>
        </w:rPr>
      </w:pPr>
    </w:p>
    <w:p w14:paraId="50504DC7" w14:textId="6F363911" w:rsidR="00731B59" w:rsidRPr="00731B59" w:rsidRDefault="00731B59" w:rsidP="00731B59">
      <w:pPr>
        <w:spacing w:after="0"/>
        <w:rPr>
          <w:rFonts w:cstheme="minorHAnsi"/>
          <w:b/>
          <w:bCs/>
        </w:rPr>
      </w:pPr>
      <w:r w:rsidRPr="00731B59">
        <w:rPr>
          <w:rFonts w:cstheme="minorHAnsi"/>
          <w:b/>
          <w:bCs/>
        </w:rPr>
        <w:t>Q</w:t>
      </w:r>
      <w:r w:rsidR="00A91BE6">
        <w:rPr>
          <w:rFonts w:cstheme="minorHAnsi"/>
          <w:b/>
          <w:bCs/>
        </w:rPr>
        <w:t>31</w:t>
      </w:r>
      <w:r w:rsidRPr="00731B59">
        <w:rPr>
          <w:rFonts w:cstheme="minorHAnsi"/>
          <w:b/>
          <w:bCs/>
        </w:rPr>
        <w:t>: Does the DSE need ACL approval for distribution of funding?</w:t>
      </w:r>
    </w:p>
    <w:p w14:paraId="33C4AF19" w14:textId="5C566181" w:rsidR="00731B59" w:rsidRPr="00731B59" w:rsidRDefault="00731B59" w:rsidP="00731B59">
      <w:pPr>
        <w:spacing w:after="0"/>
        <w:rPr>
          <w:rFonts w:cstheme="minorHAnsi"/>
        </w:rPr>
      </w:pPr>
      <w:r w:rsidRPr="00731B59">
        <w:rPr>
          <w:rFonts w:cstheme="minorHAnsi"/>
        </w:rPr>
        <w:t>No. The DSE may determine the best use of funding.</w:t>
      </w:r>
    </w:p>
    <w:p w14:paraId="11C0E761" w14:textId="77777777" w:rsidR="00731B59" w:rsidRPr="003C62A9" w:rsidRDefault="00731B59" w:rsidP="00731B59">
      <w:pPr>
        <w:spacing w:after="0"/>
        <w:rPr>
          <w:rFonts w:cstheme="minorHAnsi"/>
        </w:rPr>
      </w:pPr>
    </w:p>
    <w:p w14:paraId="675ED974" w14:textId="2283F04C" w:rsidR="009E3292" w:rsidRPr="00AD01DD" w:rsidRDefault="00112AD9" w:rsidP="003E7E75">
      <w:pPr>
        <w:spacing w:after="0"/>
        <w:rPr>
          <w:rFonts w:eastAsia="Times New Roman" w:cstheme="minorHAnsi"/>
          <w:b/>
        </w:rPr>
      </w:pPr>
      <w:r w:rsidRPr="00AD01DD">
        <w:rPr>
          <w:rFonts w:eastAsia="Times New Roman" w:cstheme="minorHAnsi"/>
          <w:b/>
        </w:rPr>
        <w:t>Q</w:t>
      </w:r>
      <w:r w:rsidR="00A91BE6">
        <w:rPr>
          <w:rFonts w:eastAsia="Times New Roman" w:cstheme="minorHAnsi"/>
          <w:b/>
        </w:rPr>
        <w:t>32</w:t>
      </w:r>
      <w:r w:rsidR="009E3292" w:rsidRPr="00AD01DD">
        <w:rPr>
          <w:rFonts w:eastAsia="Times New Roman" w:cstheme="minorHAnsi"/>
          <w:b/>
        </w:rPr>
        <w:t>: Is</w:t>
      </w:r>
      <w:r w:rsidR="00731B59">
        <w:rPr>
          <w:rFonts w:eastAsia="Times New Roman" w:cstheme="minorHAnsi"/>
          <w:b/>
        </w:rPr>
        <w:t xml:space="preserve"> state or local</w:t>
      </w:r>
      <w:r w:rsidR="009E3292" w:rsidRPr="00AD01DD">
        <w:rPr>
          <w:rFonts w:eastAsia="Times New Roman" w:cstheme="minorHAnsi"/>
          <w:b/>
        </w:rPr>
        <w:t xml:space="preserve"> </w:t>
      </w:r>
      <w:r w:rsidR="3893EFA5" w:rsidRPr="00AD01DD">
        <w:rPr>
          <w:rFonts w:eastAsia="Times New Roman" w:cstheme="minorHAnsi"/>
          <w:b/>
          <w:bCs/>
        </w:rPr>
        <w:t>m</w:t>
      </w:r>
      <w:r w:rsidR="009E3292" w:rsidRPr="00AD01DD">
        <w:rPr>
          <w:rFonts w:eastAsia="Times New Roman" w:cstheme="minorHAnsi"/>
          <w:b/>
          <w:bCs/>
        </w:rPr>
        <w:t>atch</w:t>
      </w:r>
      <w:r w:rsidR="009E3292" w:rsidRPr="00AD01DD">
        <w:rPr>
          <w:rFonts w:eastAsia="Times New Roman" w:cstheme="minorHAnsi"/>
          <w:b/>
        </w:rPr>
        <w:t xml:space="preserve"> required?</w:t>
      </w:r>
    </w:p>
    <w:p w14:paraId="2A82338D" w14:textId="5A7832DA" w:rsidR="00A30CC3" w:rsidRPr="00AD01DD" w:rsidRDefault="009E3292" w:rsidP="003E7E75">
      <w:pPr>
        <w:spacing w:after="0"/>
        <w:rPr>
          <w:rFonts w:cstheme="minorHAnsi"/>
        </w:rPr>
      </w:pPr>
      <w:r w:rsidRPr="00AD01DD">
        <w:rPr>
          <w:rFonts w:eastAsia="Times New Roman" w:cstheme="minorHAnsi"/>
        </w:rPr>
        <w:t>No</w:t>
      </w:r>
      <w:r w:rsidR="00B15D98" w:rsidRPr="00AD01DD">
        <w:rPr>
          <w:rFonts w:eastAsia="Times New Roman" w:cstheme="minorHAnsi"/>
        </w:rPr>
        <w:t xml:space="preserve">. There is no </w:t>
      </w:r>
      <w:r w:rsidR="6ACDB1FF" w:rsidRPr="00AD01DD">
        <w:rPr>
          <w:rFonts w:eastAsia="Times New Roman" w:cstheme="minorHAnsi"/>
        </w:rPr>
        <w:t>non-federal participation (</w:t>
      </w:r>
      <w:r w:rsidR="00B15D98" w:rsidRPr="00AD01DD">
        <w:rPr>
          <w:rFonts w:eastAsia="Times New Roman" w:cstheme="minorHAnsi"/>
        </w:rPr>
        <w:t>match</w:t>
      </w:r>
      <w:r w:rsidR="4D0D0BC8" w:rsidRPr="00AD01DD">
        <w:rPr>
          <w:rFonts w:eastAsia="Times New Roman" w:cstheme="minorHAnsi"/>
        </w:rPr>
        <w:t>)</w:t>
      </w:r>
      <w:r w:rsidR="00B15D98" w:rsidRPr="00AD01DD">
        <w:rPr>
          <w:rFonts w:eastAsia="Times New Roman" w:cstheme="minorHAnsi"/>
        </w:rPr>
        <w:t xml:space="preserve"> requirement.</w:t>
      </w:r>
      <w:r w:rsidR="00ED5699" w:rsidRPr="00AD01DD">
        <w:rPr>
          <w:rFonts w:eastAsia="Times New Roman" w:cstheme="minorHAnsi"/>
        </w:rPr>
        <w:t xml:space="preserve"> </w:t>
      </w:r>
    </w:p>
    <w:p w14:paraId="3E2E18BD" w14:textId="77777777" w:rsidR="00C043B0" w:rsidRPr="00AD01DD" w:rsidRDefault="00C043B0" w:rsidP="003E7E75">
      <w:pPr>
        <w:spacing w:after="0"/>
        <w:rPr>
          <w:rFonts w:eastAsia="Times New Roman" w:cstheme="minorHAnsi"/>
        </w:rPr>
      </w:pPr>
    </w:p>
    <w:p w14:paraId="322D5981" w14:textId="17E809D5" w:rsidR="004F16CA" w:rsidRPr="00AD01DD" w:rsidRDefault="00E065F8" w:rsidP="003E7E75">
      <w:pPr>
        <w:spacing w:after="0"/>
        <w:rPr>
          <w:rFonts w:cstheme="minorHAnsi"/>
          <w:b/>
          <w:bCs/>
        </w:rPr>
      </w:pPr>
      <w:bookmarkStart w:id="4" w:name="_Hlk92875068"/>
      <w:r w:rsidRPr="00AD01DD">
        <w:rPr>
          <w:rFonts w:cstheme="minorHAnsi"/>
          <w:b/>
          <w:bCs/>
        </w:rPr>
        <w:t>Q</w:t>
      </w:r>
      <w:r w:rsidR="00731B59">
        <w:rPr>
          <w:rFonts w:cstheme="minorHAnsi"/>
          <w:b/>
          <w:bCs/>
        </w:rPr>
        <w:t>3</w:t>
      </w:r>
      <w:r w:rsidR="00A91BE6">
        <w:rPr>
          <w:rFonts w:cstheme="minorHAnsi"/>
          <w:b/>
          <w:bCs/>
        </w:rPr>
        <w:t>3</w:t>
      </w:r>
      <w:r w:rsidRPr="00AD01DD">
        <w:rPr>
          <w:rFonts w:cstheme="minorHAnsi"/>
          <w:b/>
          <w:bCs/>
        </w:rPr>
        <w:t xml:space="preserve">: </w:t>
      </w:r>
      <w:r w:rsidR="00FD410A" w:rsidRPr="00AD01DD">
        <w:rPr>
          <w:rFonts w:cstheme="minorHAnsi"/>
          <w:b/>
          <w:bCs/>
        </w:rPr>
        <w:t>Can indirect costs be charged to the grant?</w:t>
      </w:r>
    </w:p>
    <w:p w14:paraId="008FADA0" w14:textId="2EE75FFD" w:rsidR="007B3BCF" w:rsidRPr="00B3090E" w:rsidRDefault="004F16CA" w:rsidP="003E7E75">
      <w:pPr>
        <w:spacing w:after="0"/>
      </w:pPr>
      <w:r w:rsidRPr="003E7E75">
        <w:rPr>
          <w:rFonts w:cstheme="minorHAnsi"/>
        </w:rPr>
        <w:t>Yes.</w:t>
      </w:r>
      <w:r w:rsidR="00ED5699" w:rsidRPr="003E7E75">
        <w:rPr>
          <w:rFonts w:cstheme="minorHAnsi"/>
        </w:rPr>
        <w:t xml:space="preserve"> </w:t>
      </w:r>
      <w:r w:rsidR="00332B82" w:rsidRPr="003E7E75">
        <w:rPr>
          <w:rFonts w:cstheme="minorHAnsi"/>
        </w:rPr>
        <w:t xml:space="preserve">Indirect costs that are in accordance with </w:t>
      </w:r>
      <w:hyperlink r:id="rId16" w:anchor="75.414" w:history="1">
        <w:r w:rsidR="00332B82" w:rsidRPr="003E7E75">
          <w:rPr>
            <w:rStyle w:val="Hyperlink"/>
            <w:rFonts w:cstheme="minorHAnsi"/>
          </w:rPr>
          <w:t>45 CFR § 75.414</w:t>
        </w:r>
      </w:hyperlink>
      <w:r w:rsidR="00332B82" w:rsidRPr="003E7E75">
        <w:rPr>
          <w:rFonts w:cstheme="minorHAnsi"/>
        </w:rPr>
        <w:t xml:space="preserve"> </w:t>
      </w:r>
      <w:r w:rsidR="00332B82" w:rsidRPr="003E7E75">
        <w:rPr>
          <w:rFonts w:eastAsia="Times New Roman" w:cstheme="minorHAnsi"/>
        </w:rPr>
        <w:t>may be charged to the grant.</w:t>
      </w:r>
      <w:r w:rsidR="00134C18" w:rsidRPr="003E7E75">
        <w:rPr>
          <w:rFonts w:eastAsia="Times New Roman" w:cstheme="minorHAnsi"/>
        </w:rPr>
        <w:t xml:space="preserve"> </w:t>
      </w:r>
      <w:r w:rsidR="000D72AB" w:rsidRPr="003E7E75">
        <w:rPr>
          <w:rFonts w:eastAsia="Times New Roman" w:cstheme="minorHAnsi"/>
        </w:rPr>
        <w:t>G</w:t>
      </w:r>
      <w:r w:rsidR="00694466" w:rsidRPr="003E7E75">
        <w:rPr>
          <w:rFonts w:cstheme="minorHAnsi"/>
        </w:rPr>
        <w:t>rantee</w:t>
      </w:r>
      <w:r w:rsidR="000D72AB" w:rsidRPr="003E7E75">
        <w:rPr>
          <w:rFonts w:cstheme="minorHAnsi"/>
        </w:rPr>
        <w:t>s</w:t>
      </w:r>
      <w:r w:rsidR="00694466" w:rsidRPr="003E7E75">
        <w:rPr>
          <w:rFonts w:cstheme="minorHAnsi"/>
        </w:rPr>
        <w:t xml:space="preserve"> should use their </w:t>
      </w:r>
      <w:r w:rsidR="0079612A" w:rsidRPr="003E7E75">
        <w:rPr>
          <w:rFonts w:cstheme="minorHAnsi"/>
        </w:rPr>
        <w:t xml:space="preserve">existing </w:t>
      </w:r>
      <w:r w:rsidR="00694466" w:rsidRPr="003E7E75">
        <w:rPr>
          <w:rFonts w:cstheme="minorHAnsi"/>
        </w:rPr>
        <w:t>approved indirect cost rate agreement to determine indirect costs</w:t>
      </w:r>
      <w:r w:rsidR="0079612A" w:rsidRPr="003E7E75">
        <w:rPr>
          <w:rFonts w:cstheme="minorHAnsi"/>
        </w:rPr>
        <w:t xml:space="preserve"> for this funding</w:t>
      </w:r>
      <w:r w:rsidR="00704920" w:rsidRPr="003E7E75">
        <w:rPr>
          <w:rFonts w:cstheme="minorHAnsi"/>
        </w:rPr>
        <w:t xml:space="preserve"> opportunity</w:t>
      </w:r>
      <w:r w:rsidR="00934E98" w:rsidRPr="003E7E75">
        <w:rPr>
          <w:rFonts w:cstheme="minorHAnsi"/>
        </w:rPr>
        <w:t>.</w:t>
      </w:r>
      <w:bookmarkEnd w:id="4"/>
      <w:r w:rsidR="00232D4B">
        <w:rPr>
          <w:rFonts w:cstheme="minorHAnsi"/>
        </w:rPr>
        <w:t xml:space="preserve"> </w:t>
      </w:r>
      <w:r w:rsidR="00232D4B">
        <w:t xml:space="preserve">A grantee that has </w:t>
      </w:r>
      <w:r w:rsidR="00232D4B" w:rsidRPr="00B3090E">
        <w:t>never had a negotiated indirect cost rate has the option of using a 10 percent de minimis rate without negotiation.</w:t>
      </w:r>
    </w:p>
    <w:p w14:paraId="7D5A3A4F" w14:textId="097BDAE5" w:rsidR="006E0829" w:rsidRPr="00B3090E" w:rsidRDefault="006E0829" w:rsidP="003E7E75">
      <w:pPr>
        <w:spacing w:after="0"/>
      </w:pPr>
    </w:p>
    <w:p w14:paraId="46A8A780" w14:textId="35E692A4" w:rsidR="006E0829" w:rsidRPr="00B3090E" w:rsidRDefault="006E0829" w:rsidP="006E0829">
      <w:pPr>
        <w:spacing w:after="0"/>
        <w:rPr>
          <w:b/>
          <w:bCs/>
        </w:rPr>
      </w:pPr>
      <w:r w:rsidRPr="00B3090E">
        <w:rPr>
          <w:b/>
          <w:bCs/>
        </w:rPr>
        <w:t>Q</w:t>
      </w:r>
      <w:r w:rsidR="00A91BE6" w:rsidRPr="00B3090E">
        <w:rPr>
          <w:b/>
          <w:bCs/>
        </w:rPr>
        <w:t>34</w:t>
      </w:r>
      <w:r w:rsidRPr="00B3090E">
        <w:rPr>
          <w:b/>
          <w:bCs/>
        </w:rPr>
        <w:t>:</w:t>
      </w:r>
      <w:r w:rsidRPr="00B3090E">
        <w:t xml:space="preserve"> </w:t>
      </w:r>
      <w:r w:rsidRPr="00B3090E">
        <w:rPr>
          <w:b/>
          <w:bCs/>
        </w:rPr>
        <w:t xml:space="preserve">Will SILCs need to have full council approval of planned uses for PHWF funds before submission of Letters of Assurance by the DSE?  </w:t>
      </w:r>
    </w:p>
    <w:p w14:paraId="45A99294" w14:textId="4819844A" w:rsidR="006E0829" w:rsidRPr="00B3090E" w:rsidRDefault="006E0829" w:rsidP="006E0829">
      <w:pPr>
        <w:spacing w:after="0"/>
      </w:pPr>
      <w:r w:rsidRPr="00B3090E">
        <w:t xml:space="preserve">There is no requirement. SILCs should follow their own bylaws, state laws, and other regulations. </w:t>
      </w:r>
    </w:p>
    <w:p w14:paraId="15F4EC71" w14:textId="701F718E" w:rsidR="006E0829" w:rsidRPr="00B3090E" w:rsidRDefault="006E0829" w:rsidP="006E0829">
      <w:pPr>
        <w:spacing w:after="0"/>
      </w:pPr>
    </w:p>
    <w:p w14:paraId="63384CBC" w14:textId="00F52731" w:rsidR="006E0829" w:rsidRPr="00B3090E" w:rsidRDefault="006E0829" w:rsidP="006E0829">
      <w:pPr>
        <w:spacing w:after="0"/>
      </w:pPr>
      <w:bookmarkStart w:id="5" w:name="_Hlk95126690"/>
      <w:r w:rsidRPr="00B3090E">
        <w:rPr>
          <w:b/>
          <w:bCs/>
        </w:rPr>
        <w:t>Q</w:t>
      </w:r>
      <w:r w:rsidR="00A91BE6" w:rsidRPr="00B3090E">
        <w:rPr>
          <w:b/>
          <w:bCs/>
        </w:rPr>
        <w:t xml:space="preserve">35: </w:t>
      </w:r>
      <w:r w:rsidRPr="00B3090E">
        <w:rPr>
          <w:b/>
          <w:bCs/>
        </w:rPr>
        <w:t>Is there any estimation of the funding amount expected per DSE so that CILs, SILCs, and DSEs can appropriately plan for the use of the PHWF funds?</w:t>
      </w:r>
      <w:r w:rsidRPr="00B3090E">
        <w:t xml:space="preserve"> </w:t>
      </w:r>
    </w:p>
    <w:p w14:paraId="7DBDBAC7" w14:textId="43D1D07E" w:rsidR="006E0829" w:rsidRPr="00B3090E" w:rsidRDefault="006E0829" w:rsidP="006E0829">
      <w:pPr>
        <w:spacing w:after="0"/>
      </w:pPr>
      <w:r w:rsidRPr="00B3090E">
        <w:t>ACL will distribute the $38,297,600 evenly to all eligible entities to ensure a sufficient level of funding to provide substantive support for the public health workforce, which equates to a minimum award of $80,000 for</w:t>
      </w:r>
      <w:r w:rsidRPr="00B3090E">
        <w:rPr>
          <w:u w:val="single"/>
        </w:rPr>
        <w:t xml:space="preserve"> each</w:t>
      </w:r>
      <w:r w:rsidRPr="00B3090E">
        <w:t xml:space="preserve"> DSE part B grant and $104,069 for </w:t>
      </w:r>
      <w:r w:rsidRPr="00B3090E">
        <w:rPr>
          <w:u w:val="single"/>
        </w:rPr>
        <w:t>each</w:t>
      </w:r>
      <w:r w:rsidRPr="00B3090E">
        <w:t xml:space="preserve"> CIL part C grant. For example, if a CIL has </w:t>
      </w:r>
      <w:proofErr w:type="gramStart"/>
      <w:r w:rsidRPr="00B3090E">
        <w:t>four part</w:t>
      </w:r>
      <w:proofErr w:type="gramEnd"/>
      <w:r w:rsidRPr="00B3090E">
        <w:t xml:space="preserve"> C awards, they would then be eligible for four awards through this announcement. Please note these figures are based on the current number of eligible entities and would increase if some eligible entities refuse or are deemed ineligible.</w:t>
      </w:r>
    </w:p>
    <w:p w14:paraId="73A167F5" w14:textId="36C0D024" w:rsidR="006E0829" w:rsidRPr="00B3090E" w:rsidRDefault="006E0829" w:rsidP="003E7E75">
      <w:pPr>
        <w:spacing w:after="0"/>
        <w:rPr>
          <w:rFonts w:eastAsia="Times New Roman" w:cstheme="minorHAnsi"/>
        </w:rPr>
      </w:pPr>
    </w:p>
    <w:p w14:paraId="41D2ADB6" w14:textId="42A6EF33" w:rsidR="00A91BE6" w:rsidRPr="00B3090E" w:rsidRDefault="00A91BE6" w:rsidP="00A91BE6">
      <w:pPr>
        <w:spacing w:after="0"/>
      </w:pPr>
      <w:r w:rsidRPr="00B3090E">
        <w:rPr>
          <w:b/>
          <w:bCs/>
        </w:rPr>
        <w:t>Q36: Is it possible to get a confirmation email once the Assurance letter has been received accepting funding?</w:t>
      </w:r>
      <w:r w:rsidRPr="00B3090E">
        <w:t xml:space="preserve"> </w:t>
      </w:r>
    </w:p>
    <w:p w14:paraId="4A5EF5CF" w14:textId="77777777" w:rsidR="00A91BE6" w:rsidRDefault="00A91BE6" w:rsidP="00A91BE6">
      <w:pPr>
        <w:spacing w:after="0"/>
        <w:rPr>
          <w:color w:val="0070C0"/>
        </w:rPr>
      </w:pPr>
      <w:r w:rsidRPr="00B3090E">
        <w:t xml:space="preserve">Starting January 28th, each grantee will receive a confirmation e-mail following receipt of the letter of assurance. If you have not received a confirmation e-mail, please follow up with </w:t>
      </w:r>
      <w:hyperlink r:id="rId17" w:history="1">
        <w:r w:rsidRPr="00637768">
          <w:rPr>
            <w:rStyle w:val="Hyperlink"/>
          </w:rPr>
          <w:t>PWHF@acl.hhs.gov</w:t>
        </w:r>
      </w:hyperlink>
      <w:r w:rsidRPr="00B3090E">
        <w:t>.</w:t>
      </w:r>
    </w:p>
    <w:bookmarkEnd w:id="5"/>
    <w:p w14:paraId="1DFDC99A" w14:textId="77777777" w:rsidR="00A91BE6" w:rsidRPr="006E0829" w:rsidRDefault="00A91BE6" w:rsidP="003E7E75">
      <w:pPr>
        <w:spacing w:after="0"/>
        <w:rPr>
          <w:rFonts w:eastAsia="Times New Roman" w:cstheme="minorHAnsi"/>
          <w:color w:val="0070C0"/>
        </w:rPr>
      </w:pPr>
    </w:p>
    <w:sectPr w:rsidR="00A91BE6" w:rsidRPr="006E0829" w:rsidSect="00C578F6">
      <w:headerReference w:type="default" r:id="rId18"/>
      <w:footerReference w:type="default" r:id="rId19"/>
      <w:headerReference w:type="first" r:id="rId20"/>
      <w:footerReference w:type="first" r:id="rId21"/>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08B0" w14:textId="77777777" w:rsidR="00AC1105" w:rsidRDefault="00AC1105" w:rsidP="00944993">
      <w:pPr>
        <w:spacing w:after="0" w:line="240" w:lineRule="auto"/>
      </w:pPr>
      <w:r>
        <w:separator/>
      </w:r>
    </w:p>
  </w:endnote>
  <w:endnote w:type="continuationSeparator" w:id="0">
    <w:p w14:paraId="10C330F3" w14:textId="77777777" w:rsidR="00AC1105" w:rsidRDefault="00AC1105" w:rsidP="00944993">
      <w:pPr>
        <w:spacing w:after="0" w:line="240" w:lineRule="auto"/>
      </w:pPr>
      <w:r>
        <w:continuationSeparator/>
      </w:r>
    </w:p>
  </w:endnote>
  <w:endnote w:type="continuationNotice" w:id="1">
    <w:p w14:paraId="59172142" w14:textId="77777777" w:rsidR="00AC1105" w:rsidRDefault="00AC1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817" w14:textId="77777777" w:rsidR="00AC1105" w:rsidRDefault="00AC1105" w:rsidP="00944993">
      <w:pPr>
        <w:spacing w:after="0" w:line="240" w:lineRule="auto"/>
      </w:pPr>
      <w:r>
        <w:separator/>
      </w:r>
    </w:p>
  </w:footnote>
  <w:footnote w:type="continuationSeparator" w:id="0">
    <w:p w14:paraId="4779F42B" w14:textId="77777777" w:rsidR="00AC1105" w:rsidRDefault="00AC1105" w:rsidP="00944993">
      <w:pPr>
        <w:spacing w:after="0" w:line="240" w:lineRule="auto"/>
      </w:pPr>
      <w:r>
        <w:continuationSeparator/>
      </w:r>
    </w:p>
  </w:footnote>
  <w:footnote w:type="continuationNotice" w:id="1">
    <w:p w14:paraId="01415DE4" w14:textId="77777777" w:rsidR="00AC1105" w:rsidRDefault="00AC1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3D033CCA" w:rsidR="00E215C7" w:rsidRPr="003364C4" w:rsidRDefault="00401E6C" w:rsidP="00C578F6">
    <w:pPr>
      <w:pStyle w:val="Header"/>
      <w:ind w:hanging="720"/>
      <w:jc w:val="right"/>
      <w:rPr>
        <w:rFonts w:ascii="Century Gothic" w:hAnsi="Century Gothic" w:cstheme="majorHAnsi"/>
        <w:color w:val="461214" w:themeColor="accent1" w:themeShade="80"/>
        <w:sz w:val="18"/>
        <w:szCs w:val="18"/>
      </w:rPr>
    </w:pPr>
    <w:r>
      <w:rPr>
        <w:rFonts w:ascii="Century Gothic" w:hAnsi="Century Gothic" w:cstheme="majorHAnsi"/>
        <w:color w:val="461214" w:themeColor="accent1" w:themeShade="80"/>
        <w:sz w:val="18"/>
        <w:szCs w:val="18"/>
      </w:rPr>
      <w:t>Public Health Workforce</w:t>
    </w:r>
    <w:r w:rsidR="007D5CDA">
      <w:rPr>
        <w:rFonts w:ascii="Century Gothic" w:hAnsi="Century Gothic" w:cstheme="majorHAnsi"/>
        <w:color w:val="461214" w:themeColor="accent1" w:themeShade="80"/>
        <w:sz w:val="18"/>
        <w:szCs w:val="18"/>
      </w:rPr>
      <w:t>:</w:t>
    </w:r>
    <w:r>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 xml:space="preserve">ACL’s </w:t>
    </w:r>
    <w:r w:rsidR="008F50A4">
      <w:rPr>
        <w:rFonts w:ascii="Century Gothic" w:hAnsi="Century Gothic" w:cstheme="majorHAnsi"/>
        <w:color w:val="461214" w:themeColor="accent1" w:themeShade="80"/>
        <w:sz w:val="18"/>
        <w:szCs w:val="18"/>
      </w:rPr>
      <w:t>DSEs</w:t>
    </w:r>
    <w:r w:rsidR="00CB3E17" w:rsidRPr="003364C4">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FAQ</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sidR="003F7E2F">
      <w:rPr>
        <w:rFonts w:ascii="Century Gothic" w:hAnsi="Century Gothic" w:cstheme="majorHAnsi"/>
        <w:color w:val="461214" w:themeColor="accent1" w:themeShade="80"/>
        <w:sz w:val="18"/>
        <w:szCs w:val="18"/>
      </w:rPr>
      <w:t>2/8</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C23666"/>
    <w:multiLevelType w:val="hybridMultilevel"/>
    <w:tmpl w:val="4F6A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C1F73"/>
    <w:multiLevelType w:val="hybridMultilevel"/>
    <w:tmpl w:val="8558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5074BE"/>
    <w:multiLevelType w:val="hybridMultilevel"/>
    <w:tmpl w:val="1B62EF56"/>
    <w:lvl w:ilvl="0" w:tplc="FFFFFFFF">
      <w:start w:val="1"/>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28FE"/>
    <w:rsid w:val="000033AD"/>
    <w:rsid w:val="000035BD"/>
    <w:rsid w:val="00003C6E"/>
    <w:rsid w:val="000048D0"/>
    <w:rsid w:val="00004EE4"/>
    <w:rsid w:val="00005355"/>
    <w:rsid w:val="00005409"/>
    <w:rsid w:val="0000558F"/>
    <w:rsid w:val="000064ED"/>
    <w:rsid w:val="00007676"/>
    <w:rsid w:val="0001018B"/>
    <w:rsid w:val="00011DBB"/>
    <w:rsid w:val="0001573D"/>
    <w:rsid w:val="000166C1"/>
    <w:rsid w:val="000167B6"/>
    <w:rsid w:val="000175D5"/>
    <w:rsid w:val="00020BC4"/>
    <w:rsid w:val="0002184C"/>
    <w:rsid w:val="00023909"/>
    <w:rsid w:val="000303CB"/>
    <w:rsid w:val="00030C91"/>
    <w:rsid w:val="0003377E"/>
    <w:rsid w:val="000337C3"/>
    <w:rsid w:val="00034166"/>
    <w:rsid w:val="00036BC8"/>
    <w:rsid w:val="00037325"/>
    <w:rsid w:val="00037A95"/>
    <w:rsid w:val="00041940"/>
    <w:rsid w:val="00041DD1"/>
    <w:rsid w:val="00043372"/>
    <w:rsid w:val="0004474D"/>
    <w:rsid w:val="00045A68"/>
    <w:rsid w:val="00046CF5"/>
    <w:rsid w:val="00046DF4"/>
    <w:rsid w:val="00050002"/>
    <w:rsid w:val="0005015E"/>
    <w:rsid w:val="0005037F"/>
    <w:rsid w:val="000503D2"/>
    <w:rsid w:val="0005086C"/>
    <w:rsid w:val="00051798"/>
    <w:rsid w:val="00051D23"/>
    <w:rsid w:val="00052CC1"/>
    <w:rsid w:val="000555D6"/>
    <w:rsid w:val="000560EA"/>
    <w:rsid w:val="00057D96"/>
    <w:rsid w:val="000604C1"/>
    <w:rsid w:val="00060C64"/>
    <w:rsid w:val="000617D4"/>
    <w:rsid w:val="0006241F"/>
    <w:rsid w:val="00062F81"/>
    <w:rsid w:val="0006429A"/>
    <w:rsid w:val="00067DDD"/>
    <w:rsid w:val="00071DDB"/>
    <w:rsid w:val="00072F56"/>
    <w:rsid w:val="00075BAC"/>
    <w:rsid w:val="000762ED"/>
    <w:rsid w:val="00077155"/>
    <w:rsid w:val="00077429"/>
    <w:rsid w:val="00077C03"/>
    <w:rsid w:val="00077F3F"/>
    <w:rsid w:val="0008027C"/>
    <w:rsid w:val="00081337"/>
    <w:rsid w:val="000820BC"/>
    <w:rsid w:val="000820EE"/>
    <w:rsid w:val="00082395"/>
    <w:rsid w:val="00084224"/>
    <w:rsid w:val="00085BBB"/>
    <w:rsid w:val="0009042E"/>
    <w:rsid w:val="00090C9D"/>
    <w:rsid w:val="00091337"/>
    <w:rsid w:val="00094B96"/>
    <w:rsid w:val="000A0B48"/>
    <w:rsid w:val="000A3B33"/>
    <w:rsid w:val="000A4293"/>
    <w:rsid w:val="000A4A46"/>
    <w:rsid w:val="000A57FA"/>
    <w:rsid w:val="000B1496"/>
    <w:rsid w:val="000B16CA"/>
    <w:rsid w:val="000B1761"/>
    <w:rsid w:val="000B20B9"/>
    <w:rsid w:val="000B4E65"/>
    <w:rsid w:val="000B6C18"/>
    <w:rsid w:val="000B7A4F"/>
    <w:rsid w:val="000B7B05"/>
    <w:rsid w:val="000C0C94"/>
    <w:rsid w:val="000C3558"/>
    <w:rsid w:val="000C3A86"/>
    <w:rsid w:val="000C3C25"/>
    <w:rsid w:val="000C76EC"/>
    <w:rsid w:val="000C794E"/>
    <w:rsid w:val="000D0890"/>
    <w:rsid w:val="000D13CE"/>
    <w:rsid w:val="000D3D4C"/>
    <w:rsid w:val="000D4873"/>
    <w:rsid w:val="000D4E34"/>
    <w:rsid w:val="000D5431"/>
    <w:rsid w:val="000D5BA6"/>
    <w:rsid w:val="000D60EE"/>
    <w:rsid w:val="000D6CD4"/>
    <w:rsid w:val="000D72AB"/>
    <w:rsid w:val="000D75AC"/>
    <w:rsid w:val="000D7974"/>
    <w:rsid w:val="000E256B"/>
    <w:rsid w:val="000E2FEE"/>
    <w:rsid w:val="000E31A9"/>
    <w:rsid w:val="000E3563"/>
    <w:rsid w:val="000E425B"/>
    <w:rsid w:val="000F2DF9"/>
    <w:rsid w:val="000F3ABE"/>
    <w:rsid w:val="000F3CB6"/>
    <w:rsid w:val="000F52A3"/>
    <w:rsid w:val="000F6E8B"/>
    <w:rsid w:val="000F6EE9"/>
    <w:rsid w:val="0010146D"/>
    <w:rsid w:val="00101563"/>
    <w:rsid w:val="001016F4"/>
    <w:rsid w:val="0010274A"/>
    <w:rsid w:val="00102E3D"/>
    <w:rsid w:val="00103F9C"/>
    <w:rsid w:val="001047D1"/>
    <w:rsid w:val="00105AF5"/>
    <w:rsid w:val="00106D85"/>
    <w:rsid w:val="00106F21"/>
    <w:rsid w:val="001071EE"/>
    <w:rsid w:val="00112AD9"/>
    <w:rsid w:val="001153B0"/>
    <w:rsid w:val="00116680"/>
    <w:rsid w:val="00116C89"/>
    <w:rsid w:val="0011705C"/>
    <w:rsid w:val="00117205"/>
    <w:rsid w:val="00117A49"/>
    <w:rsid w:val="00117F3B"/>
    <w:rsid w:val="001214EB"/>
    <w:rsid w:val="00123A5D"/>
    <w:rsid w:val="001242D7"/>
    <w:rsid w:val="001251F8"/>
    <w:rsid w:val="00125266"/>
    <w:rsid w:val="00126433"/>
    <w:rsid w:val="00127689"/>
    <w:rsid w:val="001279CE"/>
    <w:rsid w:val="00130A6B"/>
    <w:rsid w:val="00131E50"/>
    <w:rsid w:val="00133C29"/>
    <w:rsid w:val="00133EFF"/>
    <w:rsid w:val="001345C5"/>
    <w:rsid w:val="00134C18"/>
    <w:rsid w:val="00134C75"/>
    <w:rsid w:val="00134C76"/>
    <w:rsid w:val="00134D90"/>
    <w:rsid w:val="00135132"/>
    <w:rsid w:val="00135177"/>
    <w:rsid w:val="00135F2F"/>
    <w:rsid w:val="001360CD"/>
    <w:rsid w:val="00136ECD"/>
    <w:rsid w:val="00137870"/>
    <w:rsid w:val="00142201"/>
    <w:rsid w:val="00142507"/>
    <w:rsid w:val="0014341D"/>
    <w:rsid w:val="001442F5"/>
    <w:rsid w:val="001454D3"/>
    <w:rsid w:val="00146908"/>
    <w:rsid w:val="0015043C"/>
    <w:rsid w:val="0015183E"/>
    <w:rsid w:val="00151957"/>
    <w:rsid w:val="00152F10"/>
    <w:rsid w:val="00152F17"/>
    <w:rsid w:val="00153466"/>
    <w:rsid w:val="0015684B"/>
    <w:rsid w:val="001569DA"/>
    <w:rsid w:val="00156C0D"/>
    <w:rsid w:val="0015797A"/>
    <w:rsid w:val="0016248B"/>
    <w:rsid w:val="00162B63"/>
    <w:rsid w:val="00165A56"/>
    <w:rsid w:val="00165C07"/>
    <w:rsid w:val="001660F3"/>
    <w:rsid w:val="0016775D"/>
    <w:rsid w:val="00167935"/>
    <w:rsid w:val="00170F78"/>
    <w:rsid w:val="0017618C"/>
    <w:rsid w:val="00176382"/>
    <w:rsid w:val="001772EF"/>
    <w:rsid w:val="00180EC4"/>
    <w:rsid w:val="00180FC9"/>
    <w:rsid w:val="00181758"/>
    <w:rsid w:val="00182746"/>
    <w:rsid w:val="00182BA5"/>
    <w:rsid w:val="00184831"/>
    <w:rsid w:val="001849E8"/>
    <w:rsid w:val="0018675B"/>
    <w:rsid w:val="0018683F"/>
    <w:rsid w:val="00186C09"/>
    <w:rsid w:val="001872CF"/>
    <w:rsid w:val="00190E9E"/>
    <w:rsid w:val="001914F4"/>
    <w:rsid w:val="0019244B"/>
    <w:rsid w:val="00192CD4"/>
    <w:rsid w:val="001936EB"/>
    <w:rsid w:val="00194287"/>
    <w:rsid w:val="00194687"/>
    <w:rsid w:val="00196250"/>
    <w:rsid w:val="00197B94"/>
    <w:rsid w:val="001A1659"/>
    <w:rsid w:val="001A16AD"/>
    <w:rsid w:val="001A2094"/>
    <w:rsid w:val="001A488F"/>
    <w:rsid w:val="001B0A7A"/>
    <w:rsid w:val="001B4ABB"/>
    <w:rsid w:val="001B70F2"/>
    <w:rsid w:val="001B7396"/>
    <w:rsid w:val="001B78B6"/>
    <w:rsid w:val="001C00C7"/>
    <w:rsid w:val="001C0D86"/>
    <w:rsid w:val="001C24DB"/>
    <w:rsid w:val="001C553A"/>
    <w:rsid w:val="001C6415"/>
    <w:rsid w:val="001C7326"/>
    <w:rsid w:val="001D2660"/>
    <w:rsid w:val="001D36CC"/>
    <w:rsid w:val="001D5232"/>
    <w:rsid w:val="001D61BB"/>
    <w:rsid w:val="001D7DD5"/>
    <w:rsid w:val="001E02A8"/>
    <w:rsid w:val="001E1C0E"/>
    <w:rsid w:val="001E24ED"/>
    <w:rsid w:val="001E273F"/>
    <w:rsid w:val="001E3640"/>
    <w:rsid w:val="001F019E"/>
    <w:rsid w:val="001F32BC"/>
    <w:rsid w:val="001F3D19"/>
    <w:rsid w:val="001F50B7"/>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2A5"/>
    <w:rsid w:val="002263C2"/>
    <w:rsid w:val="00230217"/>
    <w:rsid w:val="00230D1C"/>
    <w:rsid w:val="00232D0A"/>
    <w:rsid w:val="00232D4B"/>
    <w:rsid w:val="00232E03"/>
    <w:rsid w:val="00233E39"/>
    <w:rsid w:val="0023422B"/>
    <w:rsid w:val="0023518D"/>
    <w:rsid w:val="00236A1B"/>
    <w:rsid w:val="00236F15"/>
    <w:rsid w:val="0024096A"/>
    <w:rsid w:val="0024138F"/>
    <w:rsid w:val="00241E69"/>
    <w:rsid w:val="002425BF"/>
    <w:rsid w:val="00243AA2"/>
    <w:rsid w:val="00243F90"/>
    <w:rsid w:val="002502E9"/>
    <w:rsid w:val="00250FB7"/>
    <w:rsid w:val="00251099"/>
    <w:rsid w:val="00251446"/>
    <w:rsid w:val="00251B1F"/>
    <w:rsid w:val="00253B24"/>
    <w:rsid w:val="00253ED8"/>
    <w:rsid w:val="00256B68"/>
    <w:rsid w:val="00257636"/>
    <w:rsid w:val="002630EF"/>
    <w:rsid w:val="00265F1B"/>
    <w:rsid w:val="002670A1"/>
    <w:rsid w:val="00267EEE"/>
    <w:rsid w:val="0027026D"/>
    <w:rsid w:val="00270D8D"/>
    <w:rsid w:val="00271001"/>
    <w:rsid w:val="00271FED"/>
    <w:rsid w:val="002728BB"/>
    <w:rsid w:val="002735EB"/>
    <w:rsid w:val="00275AEB"/>
    <w:rsid w:val="00276252"/>
    <w:rsid w:val="002766B2"/>
    <w:rsid w:val="00277391"/>
    <w:rsid w:val="00280FBB"/>
    <w:rsid w:val="00281545"/>
    <w:rsid w:val="002826A0"/>
    <w:rsid w:val="0028282F"/>
    <w:rsid w:val="0028369D"/>
    <w:rsid w:val="0028559B"/>
    <w:rsid w:val="00285B31"/>
    <w:rsid w:val="00285D24"/>
    <w:rsid w:val="00285E22"/>
    <w:rsid w:val="0028789D"/>
    <w:rsid w:val="00287B93"/>
    <w:rsid w:val="00287F26"/>
    <w:rsid w:val="00290D96"/>
    <w:rsid w:val="0029114D"/>
    <w:rsid w:val="00291D35"/>
    <w:rsid w:val="0029346D"/>
    <w:rsid w:val="00294041"/>
    <w:rsid w:val="002962BD"/>
    <w:rsid w:val="002A119A"/>
    <w:rsid w:val="002A1493"/>
    <w:rsid w:val="002A257A"/>
    <w:rsid w:val="002A2656"/>
    <w:rsid w:val="002A327E"/>
    <w:rsid w:val="002A35AC"/>
    <w:rsid w:val="002A412B"/>
    <w:rsid w:val="002A41B7"/>
    <w:rsid w:val="002A4279"/>
    <w:rsid w:val="002A4362"/>
    <w:rsid w:val="002A5DE9"/>
    <w:rsid w:val="002A7BB3"/>
    <w:rsid w:val="002B1B64"/>
    <w:rsid w:val="002B3E62"/>
    <w:rsid w:val="002B486E"/>
    <w:rsid w:val="002B6613"/>
    <w:rsid w:val="002B7FDE"/>
    <w:rsid w:val="002C0BE8"/>
    <w:rsid w:val="002C0BF3"/>
    <w:rsid w:val="002C1065"/>
    <w:rsid w:val="002C23BE"/>
    <w:rsid w:val="002C47E8"/>
    <w:rsid w:val="002C58E5"/>
    <w:rsid w:val="002C6285"/>
    <w:rsid w:val="002C7A71"/>
    <w:rsid w:val="002D0628"/>
    <w:rsid w:val="002D0889"/>
    <w:rsid w:val="002D2FCE"/>
    <w:rsid w:val="002D3DD1"/>
    <w:rsid w:val="002D6AB7"/>
    <w:rsid w:val="002D6DDB"/>
    <w:rsid w:val="002D71B3"/>
    <w:rsid w:val="002D7C4A"/>
    <w:rsid w:val="002E1D15"/>
    <w:rsid w:val="002E3292"/>
    <w:rsid w:val="002E3B47"/>
    <w:rsid w:val="002E4590"/>
    <w:rsid w:val="002E579C"/>
    <w:rsid w:val="002E57B5"/>
    <w:rsid w:val="002F18DB"/>
    <w:rsid w:val="002F19C8"/>
    <w:rsid w:val="002F33FA"/>
    <w:rsid w:val="002F4313"/>
    <w:rsid w:val="002F47F0"/>
    <w:rsid w:val="002F4C92"/>
    <w:rsid w:val="002F6674"/>
    <w:rsid w:val="002F7308"/>
    <w:rsid w:val="002F76B9"/>
    <w:rsid w:val="002F77A0"/>
    <w:rsid w:val="003020D9"/>
    <w:rsid w:val="00302622"/>
    <w:rsid w:val="003026F4"/>
    <w:rsid w:val="00303E60"/>
    <w:rsid w:val="00304631"/>
    <w:rsid w:val="003052D9"/>
    <w:rsid w:val="00305D11"/>
    <w:rsid w:val="00306408"/>
    <w:rsid w:val="00306679"/>
    <w:rsid w:val="003067B3"/>
    <w:rsid w:val="00306C65"/>
    <w:rsid w:val="003074FF"/>
    <w:rsid w:val="0030755A"/>
    <w:rsid w:val="003108DF"/>
    <w:rsid w:val="003173BC"/>
    <w:rsid w:val="00321C6E"/>
    <w:rsid w:val="00322C63"/>
    <w:rsid w:val="00323177"/>
    <w:rsid w:val="00323326"/>
    <w:rsid w:val="003252F2"/>
    <w:rsid w:val="00327299"/>
    <w:rsid w:val="0033045C"/>
    <w:rsid w:val="003305A5"/>
    <w:rsid w:val="00330D80"/>
    <w:rsid w:val="00331486"/>
    <w:rsid w:val="00332B82"/>
    <w:rsid w:val="0033327E"/>
    <w:rsid w:val="0033347E"/>
    <w:rsid w:val="003349AF"/>
    <w:rsid w:val="00334A5D"/>
    <w:rsid w:val="00334B15"/>
    <w:rsid w:val="003364C4"/>
    <w:rsid w:val="00341128"/>
    <w:rsid w:val="00341D81"/>
    <w:rsid w:val="00343E64"/>
    <w:rsid w:val="00343FA5"/>
    <w:rsid w:val="00344A25"/>
    <w:rsid w:val="003451D7"/>
    <w:rsid w:val="00345DA6"/>
    <w:rsid w:val="00346CB9"/>
    <w:rsid w:val="003531CE"/>
    <w:rsid w:val="00354C68"/>
    <w:rsid w:val="003574EC"/>
    <w:rsid w:val="00357F25"/>
    <w:rsid w:val="003617FA"/>
    <w:rsid w:val="00361CF6"/>
    <w:rsid w:val="003623A2"/>
    <w:rsid w:val="003638C7"/>
    <w:rsid w:val="00363BC4"/>
    <w:rsid w:val="0036466D"/>
    <w:rsid w:val="00364F21"/>
    <w:rsid w:val="003663D6"/>
    <w:rsid w:val="003675CA"/>
    <w:rsid w:val="003738F4"/>
    <w:rsid w:val="00373CB1"/>
    <w:rsid w:val="00373F03"/>
    <w:rsid w:val="00375405"/>
    <w:rsid w:val="003769F4"/>
    <w:rsid w:val="003776FF"/>
    <w:rsid w:val="00377E65"/>
    <w:rsid w:val="00383D23"/>
    <w:rsid w:val="00386A90"/>
    <w:rsid w:val="00387BC5"/>
    <w:rsid w:val="003904C7"/>
    <w:rsid w:val="00390648"/>
    <w:rsid w:val="00390C7E"/>
    <w:rsid w:val="003934B7"/>
    <w:rsid w:val="00393A11"/>
    <w:rsid w:val="0039448F"/>
    <w:rsid w:val="00394C68"/>
    <w:rsid w:val="0039598C"/>
    <w:rsid w:val="00395C9F"/>
    <w:rsid w:val="003A0DB1"/>
    <w:rsid w:val="003A2DEB"/>
    <w:rsid w:val="003A425F"/>
    <w:rsid w:val="003A47F9"/>
    <w:rsid w:val="003A4DA4"/>
    <w:rsid w:val="003A7762"/>
    <w:rsid w:val="003A7BE1"/>
    <w:rsid w:val="003B040B"/>
    <w:rsid w:val="003B3CE4"/>
    <w:rsid w:val="003B4ABD"/>
    <w:rsid w:val="003B767B"/>
    <w:rsid w:val="003BEF90"/>
    <w:rsid w:val="003C152C"/>
    <w:rsid w:val="003C2E76"/>
    <w:rsid w:val="003C3832"/>
    <w:rsid w:val="003C4048"/>
    <w:rsid w:val="003C5784"/>
    <w:rsid w:val="003C5CCD"/>
    <w:rsid w:val="003C6005"/>
    <w:rsid w:val="003C62A9"/>
    <w:rsid w:val="003C6989"/>
    <w:rsid w:val="003C7004"/>
    <w:rsid w:val="003C7697"/>
    <w:rsid w:val="003C7BF0"/>
    <w:rsid w:val="003D0D6F"/>
    <w:rsid w:val="003D1127"/>
    <w:rsid w:val="003D11D8"/>
    <w:rsid w:val="003D1BAB"/>
    <w:rsid w:val="003D33B2"/>
    <w:rsid w:val="003D3644"/>
    <w:rsid w:val="003D36EE"/>
    <w:rsid w:val="003D5BA8"/>
    <w:rsid w:val="003D6AB8"/>
    <w:rsid w:val="003D6E07"/>
    <w:rsid w:val="003D703D"/>
    <w:rsid w:val="003E03EB"/>
    <w:rsid w:val="003E14D0"/>
    <w:rsid w:val="003E2350"/>
    <w:rsid w:val="003E2977"/>
    <w:rsid w:val="003E3BFC"/>
    <w:rsid w:val="003E41EC"/>
    <w:rsid w:val="003E6CE6"/>
    <w:rsid w:val="003E74E1"/>
    <w:rsid w:val="003E7E75"/>
    <w:rsid w:val="003F096E"/>
    <w:rsid w:val="003F1A86"/>
    <w:rsid w:val="003F2222"/>
    <w:rsid w:val="003F25E4"/>
    <w:rsid w:val="003F2FB0"/>
    <w:rsid w:val="003F3BD8"/>
    <w:rsid w:val="003F5F45"/>
    <w:rsid w:val="003F699B"/>
    <w:rsid w:val="003F7E2F"/>
    <w:rsid w:val="00400016"/>
    <w:rsid w:val="004011CD"/>
    <w:rsid w:val="00401E6C"/>
    <w:rsid w:val="004020F7"/>
    <w:rsid w:val="0040387F"/>
    <w:rsid w:val="00405279"/>
    <w:rsid w:val="004062BB"/>
    <w:rsid w:val="004064A9"/>
    <w:rsid w:val="004074FC"/>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A1"/>
    <w:rsid w:val="004409D0"/>
    <w:rsid w:val="00442606"/>
    <w:rsid w:val="0044669B"/>
    <w:rsid w:val="00446C10"/>
    <w:rsid w:val="00447043"/>
    <w:rsid w:val="00450D36"/>
    <w:rsid w:val="00451D85"/>
    <w:rsid w:val="00452110"/>
    <w:rsid w:val="00452C63"/>
    <w:rsid w:val="0045454A"/>
    <w:rsid w:val="00454C51"/>
    <w:rsid w:val="004551FB"/>
    <w:rsid w:val="0045553A"/>
    <w:rsid w:val="00456277"/>
    <w:rsid w:val="00456349"/>
    <w:rsid w:val="00457EF1"/>
    <w:rsid w:val="00460D3A"/>
    <w:rsid w:val="00462CAA"/>
    <w:rsid w:val="00463483"/>
    <w:rsid w:val="00465D7E"/>
    <w:rsid w:val="004662A4"/>
    <w:rsid w:val="00467CCF"/>
    <w:rsid w:val="00472A64"/>
    <w:rsid w:val="00473359"/>
    <w:rsid w:val="00473EB8"/>
    <w:rsid w:val="0047444A"/>
    <w:rsid w:val="004774DA"/>
    <w:rsid w:val="004800DD"/>
    <w:rsid w:val="00480A35"/>
    <w:rsid w:val="0048281B"/>
    <w:rsid w:val="00484F40"/>
    <w:rsid w:val="00485B10"/>
    <w:rsid w:val="004870BF"/>
    <w:rsid w:val="00487CCF"/>
    <w:rsid w:val="0048F138"/>
    <w:rsid w:val="00490819"/>
    <w:rsid w:val="00490AD3"/>
    <w:rsid w:val="004914B4"/>
    <w:rsid w:val="004914E3"/>
    <w:rsid w:val="00491559"/>
    <w:rsid w:val="004934E7"/>
    <w:rsid w:val="00493713"/>
    <w:rsid w:val="0049472F"/>
    <w:rsid w:val="00494853"/>
    <w:rsid w:val="004956B7"/>
    <w:rsid w:val="00495E48"/>
    <w:rsid w:val="0049643D"/>
    <w:rsid w:val="00496D90"/>
    <w:rsid w:val="004A25E0"/>
    <w:rsid w:val="004A25EE"/>
    <w:rsid w:val="004A39DF"/>
    <w:rsid w:val="004A4507"/>
    <w:rsid w:val="004A786A"/>
    <w:rsid w:val="004A7D7C"/>
    <w:rsid w:val="004B0248"/>
    <w:rsid w:val="004B0E1B"/>
    <w:rsid w:val="004B1863"/>
    <w:rsid w:val="004B1DD9"/>
    <w:rsid w:val="004B3001"/>
    <w:rsid w:val="004B6980"/>
    <w:rsid w:val="004B6A36"/>
    <w:rsid w:val="004B7248"/>
    <w:rsid w:val="004B7420"/>
    <w:rsid w:val="004B7BE2"/>
    <w:rsid w:val="004C0CDB"/>
    <w:rsid w:val="004C1666"/>
    <w:rsid w:val="004C1B40"/>
    <w:rsid w:val="004C1CC9"/>
    <w:rsid w:val="004C2579"/>
    <w:rsid w:val="004C2ECD"/>
    <w:rsid w:val="004C2FB1"/>
    <w:rsid w:val="004C3B73"/>
    <w:rsid w:val="004C3D1F"/>
    <w:rsid w:val="004C40C9"/>
    <w:rsid w:val="004C664F"/>
    <w:rsid w:val="004C7A9E"/>
    <w:rsid w:val="004D07AF"/>
    <w:rsid w:val="004D1B2C"/>
    <w:rsid w:val="004D20FE"/>
    <w:rsid w:val="004D2221"/>
    <w:rsid w:val="004D224A"/>
    <w:rsid w:val="004D3346"/>
    <w:rsid w:val="004D397E"/>
    <w:rsid w:val="004D5C37"/>
    <w:rsid w:val="004D6918"/>
    <w:rsid w:val="004D699F"/>
    <w:rsid w:val="004E22FE"/>
    <w:rsid w:val="004E2CC2"/>
    <w:rsid w:val="004E3C56"/>
    <w:rsid w:val="004E5122"/>
    <w:rsid w:val="004E614B"/>
    <w:rsid w:val="004E77E0"/>
    <w:rsid w:val="004E7E74"/>
    <w:rsid w:val="004F10E8"/>
    <w:rsid w:val="004F16CA"/>
    <w:rsid w:val="004F3754"/>
    <w:rsid w:val="004F5491"/>
    <w:rsid w:val="004F5495"/>
    <w:rsid w:val="004F5B01"/>
    <w:rsid w:val="004F6685"/>
    <w:rsid w:val="004F6D45"/>
    <w:rsid w:val="004F797C"/>
    <w:rsid w:val="005003FB"/>
    <w:rsid w:val="00503F22"/>
    <w:rsid w:val="00503FB8"/>
    <w:rsid w:val="00504488"/>
    <w:rsid w:val="00505A12"/>
    <w:rsid w:val="00505DEF"/>
    <w:rsid w:val="005067E4"/>
    <w:rsid w:val="005111D1"/>
    <w:rsid w:val="00513A9D"/>
    <w:rsid w:val="00515B2C"/>
    <w:rsid w:val="00520EEC"/>
    <w:rsid w:val="00521D27"/>
    <w:rsid w:val="00522CEA"/>
    <w:rsid w:val="00524B13"/>
    <w:rsid w:val="00527711"/>
    <w:rsid w:val="00527CF9"/>
    <w:rsid w:val="00527EE1"/>
    <w:rsid w:val="005314DA"/>
    <w:rsid w:val="00533261"/>
    <w:rsid w:val="00534E66"/>
    <w:rsid w:val="00534EA6"/>
    <w:rsid w:val="005351ED"/>
    <w:rsid w:val="005355FE"/>
    <w:rsid w:val="00535718"/>
    <w:rsid w:val="00543069"/>
    <w:rsid w:val="0054539C"/>
    <w:rsid w:val="005462D8"/>
    <w:rsid w:val="00546FDC"/>
    <w:rsid w:val="00547197"/>
    <w:rsid w:val="00547D29"/>
    <w:rsid w:val="00555F91"/>
    <w:rsid w:val="0055616C"/>
    <w:rsid w:val="00556262"/>
    <w:rsid w:val="00556B58"/>
    <w:rsid w:val="00556C90"/>
    <w:rsid w:val="0055727E"/>
    <w:rsid w:val="0055760C"/>
    <w:rsid w:val="00560088"/>
    <w:rsid w:val="005646F4"/>
    <w:rsid w:val="00566C39"/>
    <w:rsid w:val="005676A3"/>
    <w:rsid w:val="00567D04"/>
    <w:rsid w:val="005720C6"/>
    <w:rsid w:val="00572B6F"/>
    <w:rsid w:val="005730BE"/>
    <w:rsid w:val="0057399D"/>
    <w:rsid w:val="00573F13"/>
    <w:rsid w:val="00574EAF"/>
    <w:rsid w:val="00575740"/>
    <w:rsid w:val="00576EFF"/>
    <w:rsid w:val="005775AB"/>
    <w:rsid w:val="005820F9"/>
    <w:rsid w:val="00583E16"/>
    <w:rsid w:val="005847DD"/>
    <w:rsid w:val="00584ED4"/>
    <w:rsid w:val="00586237"/>
    <w:rsid w:val="00587785"/>
    <w:rsid w:val="00587D1F"/>
    <w:rsid w:val="00592370"/>
    <w:rsid w:val="0059316C"/>
    <w:rsid w:val="00593FEC"/>
    <w:rsid w:val="00594D84"/>
    <w:rsid w:val="00595EE1"/>
    <w:rsid w:val="005974F4"/>
    <w:rsid w:val="00597608"/>
    <w:rsid w:val="005A0341"/>
    <w:rsid w:val="005A3741"/>
    <w:rsid w:val="005A5562"/>
    <w:rsid w:val="005A5F83"/>
    <w:rsid w:val="005A7054"/>
    <w:rsid w:val="005A7072"/>
    <w:rsid w:val="005A720D"/>
    <w:rsid w:val="005B11D4"/>
    <w:rsid w:val="005B2C8B"/>
    <w:rsid w:val="005B4047"/>
    <w:rsid w:val="005B4DC9"/>
    <w:rsid w:val="005B5CFE"/>
    <w:rsid w:val="005B62B3"/>
    <w:rsid w:val="005B6DEF"/>
    <w:rsid w:val="005C095D"/>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0BF1"/>
    <w:rsid w:val="005E276D"/>
    <w:rsid w:val="005E2BD0"/>
    <w:rsid w:val="005E2D6D"/>
    <w:rsid w:val="005E2DE4"/>
    <w:rsid w:val="005E531C"/>
    <w:rsid w:val="005E6CBC"/>
    <w:rsid w:val="005E6D67"/>
    <w:rsid w:val="005E7049"/>
    <w:rsid w:val="005E73E2"/>
    <w:rsid w:val="005F09DD"/>
    <w:rsid w:val="005F22DB"/>
    <w:rsid w:val="005F4B2E"/>
    <w:rsid w:val="005F67AD"/>
    <w:rsid w:val="0060393D"/>
    <w:rsid w:val="00605661"/>
    <w:rsid w:val="00605C51"/>
    <w:rsid w:val="0060618A"/>
    <w:rsid w:val="0060780D"/>
    <w:rsid w:val="006102A1"/>
    <w:rsid w:val="006119E5"/>
    <w:rsid w:val="00611DAD"/>
    <w:rsid w:val="0061210E"/>
    <w:rsid w:val="006128A5"/>
    <w:rsid w:val="00615C66"/>
    <w:rsid w:val="00616836"/>
    <w:rsid w:val="00620A50"/>
    <w:rsid w:val="006211A2"/>
    <w:rsid w:val="0062131E"/>
    <w:rsid w:val="00622C06"/>
    <w:rsid w:val="00624A15"/>
    <w:rsid w:val="00624BF1"/>
    <w:rsid w:val="00625D08"/>
    <w:rsid w:val="006266F5"/>
    <w:rsid w:val="00626B6D"/>
    <w:rsid w:val="00626C9A"/>
    <w:rsid w:val="00626F5A"/>
    <w:rsid w:val="00632853"/>
    <w:rsid w:val="0063329B"/>
    <w:rsid w:val="006354D2"/>
    <w:rsid w:val="0063558D"/>
    <w:rsid w:val="0063664C"/>
    <w:rsid w:val="00637065"/>
    <w:rsid w:val="006377D2"/>
    <w:rsid w:val="00644750"/>
    <w:rsid w:val="006454DE"/>
    <w:rsid w:val="0064554E"/>
    <w:rsid w:val="006461B0"/>
    <w:rsid w:val="00647CFB"/>
    <w:rsid w:val="00651C09"/>
    <w:rsid w:val="00653B8B"/>
    <w:rsid w:val="0065492C"/>
    <w:rsid w:val="00655650"/>
    <w:rsid w:val="00656847"/>
    <w:rsid w:val="006569F8"/>
    <w:rsid w:val="00656A68"/>
    <w:rsid w:val="00656EFC"/>
    <w:rsid w:val="0065B002"/>
    <w:rsid w:val="00661E69"/>
    <w:rsid w:val="0066327A"/>
    <w:rsid w:val="00664713"/>
    <w:rsid w:val="00664881"/>
    <w:rsid w:val="00665CD6"/>
    <w:rsid w:val="00667636"/>
    <w:rsid w:val="006700F2"/>
    <w:rsid w:val="0067168A"/>
    <w:rsid w:val="006717FA"/>
    <w:rsid w:val="00672C50"/>
    <w:rsid w:val="0067389D"/>
    <w:rsid w:val="006746F2"/>
    <w:rsid w:val="00674F09"/>
    <w:rsid w:val="0067575C"/>
    <w:rsid w:val="0067586F"/>
    <w:rsid w:val="00676174"/>
    <w:rsid w:val="0067774E"/>
    <w:rsid w:val="006777C1"/>
    <w:rsid w:val="006811CE"/>
    <w:rsid w:val="00682899"/>
    <w:rsid w:val="006829F0"/>
    <w:rsid w:val="00682C32"/>
    <w:rsid w:val="00682DB1"/>
    <w:rsid w:val="00682EB5"/>
    <w:rsid w:val="006849AB"/>
    <w:rsid w:val="00684BD8"/>
    <w:rsid w:val="00685323"/>
    <w:rsid w:val="00685A8F"/>
    <w:rsid w:val="006861ED"/>
    <w:rsid w:val="006913F8"/>
    <w:rsid w:val="00691B84"/>
    <w:rsid w:val="00692FEE"/>
    <w:rsid w:val="00693422"/>
    <w:rsid w:val="00693920"/>
    <w:rsid w:val="00694466"/>
    <w:rsid w:val="006957F9"/>
    <w:rsid w:val="00695B20"/>
    <w:rsid w:val="00697696"/>
    <w:rsid w:val="006A17D7"/>
    <w:rsid w:val="006A18F8"/>
    <w:rsid w:val="006A1CE9"/>
    <w:rsid w:val="006A1D26"/>
    <w:rsid w:val="006A20AB"/>
    <w:rsid w:val="006A57B9"/>
    <w:rsid w:val="006A6491"/>
    <w:rsid w:val="006A7AFB"/>
    <w:rsid w:val="006B38DA"/>
    <w:rsid w:val="006B3951"/>
    <w:rsid w:val="006B50B7"/>
    <w:rsid w:val="006B525E"/>
    <w:rsid w:val="006B5442"/>
    <w:rsid w:val="006B5ADA"/>
    <w:rsid w:val="006B6C04"/>
    <w:rsid w:val="006B714E"/>
    <w:rsid w:val="006B7335"/>
    <w:rsid w:val="006C2096"/>
    <w:rsid w:val="006C21E4"/>
    <w:rsid w:val="006C2AEF"/>
    <w:rsid w:val="006C38A3"/>
    <w:rsid w:val="006C5FA0"/>
    <w:rsid w:val="006D2208"/>
    <w:rsid w:val="006D34F4"/>
    <w:rsid w:val="006D3D3E"/>
    <w:rsid w:val="006D6B97"/>
    <w:rsid w:val="006D7893"/>
    <w:rsid w:val="006D7CAE"/>
    <w:rsid w:val="006D7F68"/>
    <w:rsid w:val="006E00F9"/>
    <w:rsid w:val="006E0829"/>
    <w:rsid w:val="006E6A10"/>
    <w:rsid w:val="006E7EA1"/>
    <w:rsid w:val="006F1F3E"/>
    <w:rsid w:val="006F4256"/>
    <w:rsid w:val="006F4A3F"/>
    <w:rsid w:val="006F4C98"/>
    <w:rsid w:val="006F6A86"/>
    <w:rsid w:val="006F7705"/>
    <w:rsid w:val="007032BA"/>
    <w:rsid w:val="00704920"/>
    <w:rsid w:val="00706632"/>
    <w:rsid w:val="00707069"/>
    <w:rsid w:val="00707618"/>
    <w:rsid w:val="00711C8D"/>
    <w:rsid w:val="00712EFC"/>
    <w:rsid w:val="00713088"/>
    <w:rsid w:val="00713591"/>
    <w:rsid w:val="00714419"/>
    <w:rsid w:val="00714E27"/>
    <w:rsid w:val="007152A2"/>
    <w:rsid w:val="007172C5"/>
    <w:rsid w:val="00720BA1"/>
    <w:rsid w:val="0072166C"/>
    <w:rsid w:val="00721909"/>
    <w:rsid w:val="0072365A"/>
    <w:rsid w:val="00724522"/>
    <w:rsid w:val="00724AAC"/>
    <w:rsid w:val="0072744C"/>
    <w:rsid w:val="007304EA"/>
    <w:rsid w:val="00731B59"/>
    <w:rsid w:val="007320F6"/>
    <w:rsid w:val="00732944"/>
    <w:rsid w:val="00734C79"/>
    <w:rsid w:val="007362AB"/>
    <w:rsid w:val="0073694D"/>
    <w:rsid w:val="00737A1E"/>
    <w:rsid w:val="00737BDA"/>
    <w:rsid w:val="00745A80"/>
    <w:rsid w:val="007466DD"/>
    <w:rsid w:val="00747DDD"/>
    <w:rsid w:val="00751815"/>
    <w:rsid w:val="00751A3D"/>
    <w:rsid w:val="00751A6F"/>
    <w:rsid w:val="00751AC4"/>
    <w:rsid w:val="00751F41"/>
    <w:rsid w:val="007520C8"/>
    <w:rsid w:val="00752A14"/>
    <w:rsid w:val="00753689"/>
    <w:rsid w:val="007536E4"/>
    <w:rsid w:val="007554F8"/>
    <w:rsid w:val="00755B8F"/>
    <w:rsid w:val="00755CDB"/>
    <w:rsid w:val="00756AAB"/>
    <w:rsid w:val="0075756D"/>
    <w:rsid w:val="0076214A"/>
    <w:rsid w:val="007625A9"/>
    <w:rsid w:val="00762947"/>
    <w:rsid w:val="00762AD9"/>
    <w:rsid w:val="00762B4B"/>
    <w:rsid w:val="00762B8A"/>
    <w:rsid w:val="0076367B"/>
    <w:rsid w:val="00764A3D"/>
    <w:rsid w:val="00764B18"/>
    <w:rsid w:val="00766D42"/>
    <w:rsid w:val="00767A0C"/>
    <w:rsid w:val="00767A41"/>
    <w:rsid w:val="00767C08"/>
    <w:rsid w:val="00771926"/>
    <w:rsid w:val="00772CC1"/>
    <w:rsid w:val="007735E3"/>
    <w:rsid w:val="00774C6B"/>
    <w:rsid w:val="00774D61"/>
    <w:rsid w:val="007761F2"/>
    <w:rsid w:val="00776AC8"/>
    <w:rsid w:val="00777AC4"/>
    <w:rsid w:val="00782AEA"/>
    <w:rsid w:val="00786366"/>
    <w:rsid w:val="00786BED"/>
    <w:rsid w:val="0079009A"/>
    <w:rsid w:val="00793757"/>
    <w:rsid w:val="00794C12"/>
    <w:rsid w:val="00795AC2"/>
    <w:rsid w:val="00795F9F"/>
    <w:rsid w:val="0079612A"/>
    <w:rsid w:val="0079676D"/>
    <w:rsid w:val="00796AEE"/>
    <w:rsid w:val="00797417"/>
    <w:rsid w:val="007A2A64"/>
    <w:rsid w:val="007A395A"/>
    <w:rsid w:val="007A6139"/>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6F63"/>
    <w:rsid w:val="007D0690"/>
    <w:rsid w:val="007D0700"/>
    <w:rsid w:val="007D2E24"/>
    <w:rsid w:val="007D3B4F"/>
    <w:rsid w:val="007D4982"/>
    <w:rsid w:val="007D52B9"/>
    <w:rsid w:val="007D537B"/>
    <w:rsid w:val="007D5B99"/>
    <w:rsid w:val="007D5CDA"/>
    <w:rsid w:val="007D635C"/>
    <w:rsid w:val="007D7E23"/>
    <w:rsid w:val="007E17EE"/>
    <w:rsid w:val="007E22DE"/>
    <w:rsid w:val="007E3963"/>
    <w:rsid w:val="007E3D22"/>
    <w:rsid w:val="007E7CA0"/>
    <w:rsid w:val="007F2056"/>
    <w:rsid w:val="007F2467"/>
    <w:rsid w:val="007F262F"/>
    <w:rsid w:val="007F30FB"/>
    <w:rsid w:val="007F4634"/>
    <w:rsid w:val="007F55A6"/>
    <w:rsid w:val="007F60C2"/>
    <w:rsid w:val="007F76A8"/>
    <w:rsid w:val="00800FA7"/>
    <w:rsid w:val="00801166"/>
    <w:rsid w:val="008017DE"/>
    <w:rsid w:val="00803B43"/>
    <w:rsid w:val="00804EC2"/>
    <w:rsid w:val="00805285"/>
    <w:rsid w:val="008058AE"/>
    <w:rsid w:val="00807AC6"/>
    <w:rsid w:val="008115E8"/>
    <w:rsid w:val="008132BB"/>
    <w:rsid w:val="00814436"/>
    <w:rsid w:val="00815772"/>
    <w:rsid w:val="00815EFC"/>
    <w:rsid w:val="00816A9B"/>
    <w:rsid w:val="008225FE"/>
    <w:rsid w:val="00823A9E"/>
    <w:rsid w:val="00824C54"/>
    <w:rsid w:val="00824C7E"/>
    <w:rsid w:val="0082565B"/>
    <w:rsid w:val="0082F114"/>
    <w:rsid w:val="008312B8"/>
    <w:rsid w:val="00831AEB"/>
    <w:rsid w:val="00831D8E"/>
    <w:rsid w:val="00835B92"/>
    <w:rsid w:val="0083651F"/>
    <w:rsid w:val="0084219D"/>
    <w:rsid w:val="00843D3C"/>
    <w:rsid w:val="00844EF9"/>
    <w:rsid w:val="00844F00"/>
    <w:rsid w:val="008474C5"/>
    <w:rsid w:val="00847A18"/>
    <w:rsid w:val="008511DE"/>
    <w:rsid w:val="00851457"/>
    <w:rsid w:val="00851742"/>
    <w:rsid w:val="00852E5A"/>
    <w:rsid w:val="008531BB"/>
    <w:rsid w:val="008539EF"/>
    <w:rsid w:val="008542E2"/>
    <w:rsid w:val="00855E56"/>
    <w:rsid w:val="0085617C"/>
    <w:rsid w:val="008577B2"/>
    <w:rsid w:val="00860D96"/>
    <w:rsid w:val="008624D1"/>
    <w:rsid w:val="008632F6"/>
    <w:rsid w:val="00863DCE"/>
    <w:rsid w:val="00866410"/>
    <w:rsid w:val="00870BFE"/>
    <w:rsid w:val="00871C48"/>
    <w:rsid w:val="008737B1"/>
    <w:rsid w:val="00873EB0"/>
    <w:rsid w:val="0087472E"/>
    <w:rsid w:val="008748B0"/>
    <w:rsid w:val="00874C5B"/>
    <w:rsid w:val="00875722"/>
    <w:rsid w:val="00877780"/>
    <w:rsid w:val="008841C2"/>
    <w:rsid w:val="0088457E"/>
    <w:rsid w:val="00884F80"/>
    <w:rsid w:val="00885101"/>
    <w:rsid w:val="0089211A"/>
    <w:rsid w:val="00893264"/>
    <w:rsid w:val="008979D2"/>
    <w:rsid w:val="008A0726"/>
    <w:rsid w:val="008A3BDA"/>
    <w:rsid w:val="008A4509"/>
    <w:rsid w:val="008A5DE0"/>
    <w:rsid w:val="008A71EF"/>
    <w:rsid w:val="008B15E4"/>
    <w:rsid w:val="008B3538"/>
    <w:rsid w:val="008B3D4B"/>
    <w:rsid w:val="008C1E27"/>
    <w:rsid w:val="008C2DF6"/>
    <w:rsid w:val="008C4425"/>
    <w:rsid w:val="008C4C77"/>
    <w:rsid w:val="008C508B"/>
    <w:rsid w:val="008C7907"/>
    <w:rsid w:val="008D00CE"/>
    <w:rsid w:val="008D00DC"/>
    <w:rsid w:val="008D1FCF"/>
    <w:rsid w:val="008D2202"/>
    <w:rsid w:val="008D286E"/>
    <w:rsid w:val="008D41F4"/>
    <w:rsid w:val="008D4BAD"/>
    <w:rsid w:val="008D59C3"/>
    <w:rsid w:val="008D5CA4"/>
    <w:rsid w:val="008D6231"/>
    <w:rsid w:val="008D6898"/>
    <w:rsid w:val="008D6C0D"/>
    <w:rsid w:val="008D7901"/>
    <w:rsid w:val="008D7A99"/>
    <w:rsid w:val="008E103A"/>
    <w:rsid w:val="008E1B8F"/>
    <w:rsid w:val="008E606F"/>
    <w:rsid w:val="008E63E8"/>
    <w:rsid w:val="008E7232"/>
    <w:rsid w:val="008F3F06"/>
    <w:rsid w:val="008F4830"/>
    <w:rsid w:val="008F50A4"/>
    <w:rsid w:val="008F5A90"/>
    <w:rsid w:val="008F6263"/>
    <w:rsid w:val="008F6BB8"/>
    <w:rsid w:val="008F74C5"/>
    <w:rsid w:val="00902740"/>
    <w:rsid w:val="00904D7C"/>
    <w:rsid w:val="009050DE"/>
    <w:rsid w:val="0090541B"/>
    <w:rsid w:val="0090625B"/>
    <w:rsid w:val="00906260"/>
    <w:rsid w:val="00906D27"/>
    <w:rsid w:val="009110FF"/>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0E4A"/>
    <w:rsid w:val="009311F1"/>
    <w:rsid w:val="00932E93"/>
    <w:rsid w:val="00934E98"/>
    <w:rsid w:val="0094049E"/>
    <w:rsid w:val="00941BA6"/>
    <w:rsid w:val="009427FE"/>
    <w:rsid w:val="00944993"/>
    <w:rsid w:val="0094635A"/>
    <w:rsid w:val="0094680B"/>
    <w:rsid w:val="00950A2A"/>
    <w:rsid w:val="00952BC4"/>
    <w:rsid w:val="00952FC1"/>
    <w:rsid w:val="00956A35"/>
    <w:rsid w:val="00957727"/>
    <w:rsid w:val="0095A2DC"/>
    <w:rsid w:val="00961AC6"/>
    <w:rsid w:val="009625A4"/>
    <w:rsid w:val="0096282E"/>
    <w:rsid w:val="00963231"/>
    <w:rsid w:val="00963519"/>
    <w:rsid w:val="00963FCB"/>
    <w:rsid w:val="0096434B"/>
    <w:rsid w:val="00964F0C"/>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9FF"/>
    <w:rsid w:val="00983CB1"/>
    <w:rsid w:val="009856A1"/>
    <w:rsid w:val="0098712A"/>
    <w:rsid w:val="00987489"/>
    <w:rsid w:val="009914D5"/>
    <w:rsid w:val="00991B4A"/>
    <w:rsid w:val="00992E95"/>
    <w:rsid w:val="009960C2"/>
    <w:rsid w:val="00997625"/>
    <w:rsid w:val="009A2B29"/>
    <w:rsid w:val="009A4599"/>
    <w:rsid w:val="009A58FB"/>
    <w:rsid w:val="009B19B2"/>
    <w:rsid w:val="009B2B27"/>
    <w:rsid w:val="009B3DFB"/>
    <w:rsid w:val="009B46A4"/>
    <w:rsid w:val="009C009E"/>
    <w:rsid w:val="009C1D7F"/>
    <w:rsid w:val="009C380F"/>
    <w:rsid w:val="009C39E2"/>
    <w:rsid w:val="009C3A7A"/>
    <w:rsid w:val="009C5964"/>
    <w:rsid w:val="009C76E9"/>
    <w:rsid w:val="009D0A58"/>
    <w:rsid w:val="009D0D12"/>
    <w:rsid w:val="009D1B17"/>
    <w:rsid w:val="009D2652"/>
    <w:rsid w:val="009D28E4"/>
    <w:rsid w:val="009D45AC"/>
    <w:rsid w:val="009D58E3"/>
    <w:rsid w:val="009D661B"/>
    <w:rsid w:val="009D78F0"/>
    <w:rsid w:val="009E0D76"/>
    <w:rsid w:val="009E2511"/>
    <w:rsid w:val="009E3292"/>
    <w:rsid w:val="009E34D7"/>
    <w:rsid w:val="009E4643"/>
    <w:rsid w:val="009E7426"/>
    <w:rsid w:val="009F00B8"/>
    <w:rsid w:val="009F13F8"/>
    <w:rsid w:val="009F27C9"/>
    <w:rsid w:val="009F39BF"/>
    <w:rsid w:val="009F46E4"/>
    <w:rsid w:val="009F5DE0"/>
    <w:rsid w:val="009F6482"/>
    <w:rsid w:val="009F7954"/>
    <w:rsid w:val="009F7D11"/>
    <w:rsid w:val="009F7E5C"/>
    <w:rsid w:val="00A00A08"/>
    <w:rsid w:val="00A01C01"/>
    <w:rsid w:val="00A01CC3"/>
    <w:rsid w:val="00A03991"/>
    <w:rsid w:val="00A042CD"/>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37AF"/>
    <w:rsid w:val="00A45DC1"/>
    <w:rsid w:val="00A51025"/>
    <w:rsid w:val="00A53717"/>
    <w:rsid w:val="00A5413E"/>
    <w:rsid w:val="00A5445F"/>
    <w:rsid w:val="00A5580F"/>
    <w:rsid w:val="00A55D7B"/>
    <w:rsid w:val="00A5693B"/>
    <w:rsid w:val="00A57142"/>
    <w:rsid w:val="00A5715D"/>
    <w:rsid w:val="00A6469B"/>
    <w:rsid w:val="00A64830"/>
    <w:rsid w:val="00A66B41"/>
    <w:rsid w:val="00A707DC"/>
    <w:rsid w:val="00A71282"/>
    <w:rsid w:val="00A7153C"/>
    <w:rsid w:val="00A7260E"/>
    <w:rsid w:val="00A7558B"/>
    <w:rsid w:val="00A755F3"/>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D21"/>
    <w:rsid w:val="00A91BE6"/>
    <w:rsid w:val="00A93B56"/>
    <w:rsid w:val="00A944A9"/>
    <w:rsid w:val="00A9464B"/>
    <w:rsid w:val="00A94D11"/>
    <w:rsid w:val="00A95788"/>
    <w:rsid w:val="00A96061"/>
    <w:rsid w:val="00AA0266"/>
    <w:rsid w:val="00AA2415"/>
    <w:rsid w:val="00AA2557"/>
    <w:rsid w:val="00AA4B80"/>
    <w:rsid w:val="00AA6B25"/>
    <w:rsid w:val="00AA7CC7"/>
    <w:rsid w:val="00AA7DC4"/>
    <w:rsid w:val="00AB0B46"/>
    <w:rsid w:val="00AB11C0"/>
    <w:rsid w:val="00AB1322"/>
    <w:rsid w:val="00AB2BEC"/>
    <w:rsid w:val="00AB5FED"/>
    <w:rsid w:val="00AB769D"/>
    <w:rsid w:val="00AC02F6"/>
    <w:rsid w:val="00AC0AAA"/>
    <w:rsid w:val="00AC1105"/>
    <w:rsid w:val="00AC240D"/>
    <w:rsid w:val="00AC422F"/>
    <w:rsid w:val="00AC473A"/>
    <w:rsid w:val="00AC4EFB"/>
    <w:rsid w:val="00AC61B4"/>
    <w:rsid w:val="00AC6C28"/>
    <w:rsid w:val="00AC7394"/>
    <w:rsid w:val="00AD0040"/>
    <w:rsid w:val="00AD01DD"/>
    <w:rsid w:val="00AD08DF"/>
    <w:rsid w:val="00AD1AD6"/>
    <w:rsid w:val="00AD21EF"/>
    <w:rsid w:val="00AD2339"/>
    <w:rsid w:val="00AD2509"/>
    <w:rsid w:val="00AD4561"/>
    <w:rsid w:val="00AE0F16"/>
    <w:rsid w:val="00AE1DAF"/>
    <w:rsid w:val="00AE1F96"/>
    <w:rsid w:val="00AE424F"/>
    <w:rsid w:val="00AE50D7"/>
    <w:rsid w:val="00AE52C4"/>
    <w:rsid w:val="00AE5AB6"/>
    <w:rsid w:val="00AE5D52"/>
    <w:rsid w:val="00AE66C0"/>
    <w:rsid w:val="00AE67F8"/>
    <w:rsid w:val="00AF3A38"/>
    <w:rsid w:val="00AF3C46"/>
    <w:rsid w:val="00AF469A"/>
    <w:rsid w:val="00AF6006"/>
    <w:rsid w:val="00AF7B81"/>
    <w:rsid w:val="00B00A1E"/>
    <w:rsid w:val="00B013E2"/>
    <w:rsid w:val="00B03D30"/>
    <w:rsid w:val="00B043E2"/>
    <w:rsid w:val="00B05D69"/>
    <w:rsid w:val="00B061B1"/>
    <w:rsid w:val="00B0705B"/>
    <w:rsid w:val="00B07789"/>
    <w:rsid w:val="00B105A0"/>
    <w:rsid w:val="00B10D03"/>
    <w:rsid w:val="00B11C2C"/>
    <w:rsid w:val="00B11F01"/>
    <w:rsid w:val="00B12209"/>
    <w:rsid w:val="00B13630"/>
    <w:rsid w:val="00B150DC"/>
    <w:rsid w:val="00B158C0"/>
    <w:rsid w:val="00B15D98"/>
    <w:rsid w:val="00B160B6"/>
    <w:rsid w:val="00B21148"/>
    <w:rsid w:val="00B218B3"/>
    <w:rsid w:val="00B21C18"/>
    <w:rsid w:val="00B23960"/>
    <w:rsid w:val="00B24C12"/>
    <w:rsid w:val="00B3090E"/>
    <w:rsid w:val="00B31567"/>
    <w:rsid w:val="00B3174B"/>
    <w:rsid w:val="00B31BE4"/>
    <w:rsid w:val="00B31E61"/>
    <w:rsid w:val="00B32876"/>
    <w:rsid w:val="00B32D72"/>
    <w:rsid w:val="00B3334E"/>
    <w:rsid w:val="00B33B11"/>
    <w:rsid w:val="00B36258"/>
    <w:rsid w:val="00B36335"/>
    <w:rsid w:val="00B36BF2"/>
    <w:rsid w:val="00B37424"/>
    <w:rsid w:val="00B426F2"/>
    <w:rsid w:val="00B46881"/>
    <w:rsid w:val="00B47C42"/>
    <w:rsid w:val="00B52F97"/>
    <w:rsid w:val="00B53813"/>
    <w:rsid w:val="00B57813"/>
    <w:rsid w:val="00B60E6E"/>
    <w:rsid w:val="00B61FAB"/>
    <w:rsid w:val="00B6227E"/>
    <w:rsid w:val="00B630B1"/>
    <w:rsid w:val="00B63D6C"/>
    <w:rsid w:val="00B63EBC"/>
    <w:rsid w:val="00B64DAD"/>
    <w:rsid w:val="00B64E57"/>
    <w:rsid w:val="00B662C4"/>
    <w:rsid w:val="00B6648E"/>
    <w:rsid w:val="00B67174"/>
    <w:rsid w:val="00B6773F"/>
    <w:rsid w:val="00B7101A"/>
    <w:rsid w:val="00B72042"/>
    <w:rsid w:val="00B7386B"/>
    <w:rsid w:val="00B73BC0"/>
    <w:rsid w:val="00B7688F"/>
    <w:rsid w:val="00B772F2"/>
    <w:rsid w:val="00B82584"/>
    <w:rsid w:val="00B83790"/>
    <w:rsid w:val="00B84651"/>
    <w:rsid w:val="00B85EE1"/>
    <w:rsid w:val="00B87AA1"/>
    <w:rsid w:val="00B923D0"/>
    <w:rsid w:val="00B92462"/>
    <w:rsid w:val="00B92DC7"/>
    <w:rsid w:val="00B935B8"/>
    <w:rsid w:val="00B94C12"/>
    <w:rsid w:val="00B95492"/>
    <w:rsid w:val="00B9593E"/>
    <w:rsid w:val="00B95C1D"/>
    <w:rsid w:val="00B97DD9"/>
    <w:rsid w:val="00BA21E6"/>
    <w:rsid w:val="00BA22B5"/>
    <w:rsid w:val="00BA3491"/>
    <w:rsid w:val="00BA4F32"/>
    <w:rsid w:val="00BA5454"/>
    <w:rsid w:val="00BA57F0"/>
    <w:rsid w:val="00BA591A"/>
    <w:rsid w:val="00BA5DEF"/>
    <w:rsid w:val="00BA63A5"/>
    <w:rsid w:val="00BA7BDC"/>
    <w:rsid w:val="00BA7D83"/>
    <w:rsid w:val="00BA7EDF"/>
    <w:rsid w:val="00BB1100"/>
    <w:rsid w:val="00BB1639"/>
    <w:rsid w:val="00BB2643"/>
    <w:rsid w:val="00BB356C"/>
    <w:rsid w:val="00BB5319"/>
    <w:rsid w:val="00BB78A4"/>
    <w:rsid w:val="00BC193F"/>
    <w:rsid w:val="00BC26A7"/>
    <w:rsid w:val="00BC36A8"/>
    <w:rsid w:val="00BC419B"/>
    <w:rsid w:val="00BC4BFC"/>
    <w:rsid w:val="00BC500E"/>
    <w:rsid w:val="00BC5F98"/>
    <w:rsid w:val="00BC6517"/>
    <w:rsid w:val="00BC7373"/>
    <w:rsid w:val="00BD256C"/>
    <w:rsid w:val="00BD4001"/>
    <w:rsid w:val="00BD5B0B"/>
    <w:rsid w:val="00BD6395"/>
    <w:rsid w:val="00BD6AC1"/>
    <w:rsid w:val="00BD79C8"/>
    <w:rsid w:val="00BE1947"/>
    <w:rsid w:val="00BE2E54"/>
    <w:rsid w:val="00BE3354"/>
    <w:rsid w:val="00BE58ED"/>
    <w:rsid w:val="00BE629A"/>
    <w:rsid w:val="00BE6F65"/>
    <w:rsid w:val="00BF0BDB"/>
    <w:rsid w:val="00BF0F0C"/>
    <w:rsid w:val="00BF1FF0"/>
    <w:rsid w:val="00BF4341"/>
    <w:rsid w:val="00BF4545"/>
    <w:rsid w:val="00BF587C"/>
    <w:rsid w:val="00BF6A2C"/>
    <w:rsid w:val="00C008F9"/>
    <w:rsid w:val="00C03460"/>
    <w:rsid w:val="00C043B0"/>
    <w:rsid w:val="00C04BDC"/>
    <w:rsid w:val="00C059D8"/>
    <w:rsid w:val="00C11071"/>
    <w:rsid w:val="00C1231D"/>
    <w:rsid w:val="00C2114E"/>
    <w:rsid w:val="00C239E9"/>
    <w:rsid w:val="00C27671"/>
    <w:rsid w:val="00C30D1D"/>
    <w:rsid w:val="00C31225"/>
    <w:rsid w:val="00C326EE"/>
    <w:rsid w:val="00C33746"/>
    <w:rsid w:val="00C3456F"/>
    <w:rsid w:val="00C363FD"/>
    <w:rsid w:val="00C36A14"/>
    <w:rsid w:val="00C376C6"/>
    <w:rsid w:val="00C401DA"/>
    <w:rsid w:val="00C42020"/>
    <w:rsid w:val="00C42D58"/>
    <w:rsid w:val="00C44090"/>
    <w:rsid w:val="00C4490B"/>
    <w:rsid w:val="00C46837"/>
    <w:rsid w:val="00C4719A"/>
    <w:rsid w:val="00C51413"/>
    <w:rsid w:val="00C5166B"/>
    <w:rsid w:val="00C534CC"/>
    <w:rsid w:val="00C578F6"/>
    <w:rsid w:val="00C57A8F"/>
    <w:rsid w:val="00C57EA6"/>
    <w:rsid w:val="00C62AFE"/>
    <w:rsid w:val="00C63F54"/>
    <w:rsid w:val="00C66556"/>
    <w:rsid w:val="00C6682F"/>
    <w:rsid w:val="00C67CBB"/>
    <w:rsid w:val="00C70754"/>
    <w:rsid w:val="00C70ED9"/>
    <w:rsid w:val="00C7161D"/>
    <w:rsid w:val="00C71B8F"/>
    <w:rsid w:val="00C71F94"/>
    <w:rsid w:val="00C7246E"/>
    <w:rsid w:val="00C75148"/>
    <w:rsid w:val="00C75A38"/>
    <w:rsid w:val="00C7632E"/>
    <w:rsid w:val="00C82CF2"/>
    <w:rsid w:val="00C83AE5"/>
    <w:rsid w:val="00C83BE6"/>
    <w:rsid w:val="00C87EB3"/>
    <w:rsid w:val="00C90801"/>
    <w:rsid w:val="00C93310"/>
    <w:rsid w:val="00C93BFA"/>
    <w:rsid w:val="00C94454"/>
    <w:rsid w:val="00C9471B"/>
    <w:rsid w:val="00C94B41"/>
    <w:rsid w:val="00CA2E8A"/>
    <w:rsid w:val="00CA3094"/>
    <w:rsid w:val="00CA4D0D"/>
    <w:rsid w:val="00CA5C10"/>
    <w:rsid w:val="00CA61DA"/>
    <w:rsid w:val="00CA65E6"/>
    <w:rsid w:val="00CA66FA"/>
    <w:rsid w:val="00CB2EE5"/>
    <w:rsid w:val="00CB3E17"/>
    <w:rsid w:val="00CB3F12"/>
    <w:rsid w:val="00CB4ECE"/>
    <w:rsid w:val="00CB6939"/>
    <w:rsid w:val="00CC059B"/>
    <w:rsid w:val="00CC395E"/>
    <w:rsid w:val="00CC4FFB"/>
    <w:rsid w:val="00CC61F6"/>
    <w:rsid w:val="00CC64F3"/>
    <w:rsid w:val="00CC7302"/>
    <w:rsid w:val="00CC74F8"/>
    <w:rsid w:val="00CC7E16"/>
    <w:rsid w:val="00CD044A"/>
    <w:rsid w:val="00CD22E1"/>
    <w:rsid w:val="00CD3D7F"/>
    <w:rsid w:val="00CD3F79"/>
    <w:rsid w:val="00CD5554"/>
    <w:rsid w:val="00CD6535"/>
    <w:rsid w:val="00CD65EB"/>
    <w:rsid w:val="00CD73B7"/>
    <w:rsid w:val="00CD7ADE"/>
    <w:rsid w:val="00CE132A"/>
    <w:rsid w:val="00CE27CE"/>
    <w:rsid w:val="00CE303F"/>
    <w:rsid w:val="00CE3FBF"/>
    <w:rsid w:val="00CE4B0C"/>
    <w:rsid w:val="00CE4D9B"/>
    <w:rsid w:val="00CE585D"/>
    <w:rsid w:val="00CE6AA8"/>
    <w:rsid w:val="00CE6CEC"/>
    <w:rsid w:val="00CE7FDE"/>
    <w:rsid w:val="00CF0395"/>
    <w:rsid w:val="00CF096E"/>
    <w:rsid w:val="00CF1DA6"/>
    <w:rsid w:val="00CF4EF4"/>
    <w:rsid w:val="00CF6CCF"/>
    <w:rsid w:val="00CF6F9E"/>
    <w:rsid w:val="00D00C1D"/>
    <w:rsid w:val="00D01262"/>
    <w:rsid w:val="00D04061"/>
    <w:rsid w:val="00D0416C"/>
    <w:rsid w:val="00D056BF"/>
    <w:rsid w:val="00D07DF7"/>
    <w:rsid w:val="00D1077E"/>
    <w:rsid w:val="00D11A4D"/>
    <w:rsid w:val="00D124FD"/>
    <w:rsid w:val="00D12E37"/>
    <w:rsid w:val="00D135A5"/>
    <w:rsid w:val="00D13865"/>
    <w:rsid w:val="00D13CB3"/>
    <w:rsid w:val="00D1416D"/>
    <w:rsid w:val="00D15B91"/>
    <w:rsid w:val="00D166C1"/>
    <w:rsid w:val="00D20F69"/>
    <w:rsid w:val="00D22B98"/>
    <w:rsid w:val="00D23261"/>
    <w:rsid w:val="00D2358A"/>
    <w:rsid w:val="00D245C8"/>
    <w:rsid w:val="00D258A9"/>
    <w:rsid w:val="00D2631D"/>
    <w:rsid w:val="00D316E3"/>
    <w:rsid w:val="00D34859"/>
    <w:rsid w:val="00D35256"/>
    <w:rsid w:val="00D36105"/>
    <w:rsid w:val="00D37031"/>
    <w:rsid w:val="00D37709"/>
    <w:rsid w:val="00D409C4"/>
    <w:rsid w:val="00D43017"/>
    <w:rsid w:val="00D45AEA"/>
    <w:rsid w:val="00D45D9A"/>
    <w:rsid w:val="00D47EEC"/>
    <w:rsid w:val="00D51346"/>
    <w:rsid w:val="00D5186F"/>
    <w:rsid w:val="00D51DE9"/>
    <w:rsid w:val="00D52947"/>
    <w:rsid w:val="00D52A76"/>
    <w:rsid w:val="00D55165"/>
    <w:rsid w:val="00D55F6B"/>
    <w:rsid w:val="00D56EA4"/>
    <w:rsid w:val="00D573AC"/>
    <w:rsid w:val="00D609AA"/>
    <w:rsid w:val="00D62868"/>
    <w:rsid w:val="00D62871"/>
    <w:rsid w:val="00D6495C"/>
    <w:rsid w:val="00D655AC"/>
    <w:rsid w:val="00D7137C"/>
    <w:rsid w:val="00D7434C"/>
    <w:rsid w:val="00D74919"/>
    <w:rsid w:val="00D756C0"/>
    <w:rsid w:val="00D758CC"/>
    <w:rsid w:val="00D763A3"/>
    <w:rsid w:val="00D81314"/>
    <w:rsid w:val="00D845B5"/>
    <w:rsid w:val="00D85188"/>
    <w:rsid w:val="00D86040"/>
    <w:rsid w:val="00D873AA"/>
    <w:rsid w:val="00D87A26"/>
    <w:rsid w:val="00D91FD9"/>
    <w:rsid w:val="00D931F3"/>
    <w:rsid w:val="00D93316"/>
    <w:rsid w:val="00D93408"/>
    <w:rsid w:val="00D93B1F"/>
    <w:rsid w:val="00D95CCC"/>
    <w:rsid w:val="00D961AB"/>
    <w:rsid w:val="00D96517"/>
    <w:rsid w:val="00D97640"/>
    <w:rsid w:val="00DA4F69"/>
    <w:rsid w:val="00DA528F"/>
    <w:rsid w:val="00DA7504"/>
    <w:rsid w:val="00DB03F7"/>
    <w:rsid w:val="00DB0777"/>
    <w:rsid w:val="00DB18D9"/>
    <w:rsid w:val="00DB1906"/>
    <w:rsid w:val="00DB2AEA"/>
    <w:rsid w:val="00DB3C08"/>
    <w:rsid w:val="00DB447C"/>
    <w:rsid w:val="00DB4490"/>
    <w:rsid w:val="00DB49EC"/>
    <w:rsid w:val="00DB6800"/>
    <w:rsid w:val="00DB7F5C"/>
    <w:rsid w:val="00DC49A8"/>
    <w:rsid w:val="00DC4CEB"/>
    <w:rsid w:val="00DC6033"/>
    <w:rsid w:val="00DC6A25"/>
    <w:rsid w:val="00DC6ABA"/>
    <w:rsid w:val="00DC724C"/>
    <w:rsid w:val="00DC7D26"/>
    <w:rsid w:val="00DD1729"/>
    <w:rsid w:val="00DD3792"/>
    <w:rsid w:val="00DD5858"/>
    <w:rsid w:val="00DD70C0"/>
    <w:rsid w:val="00DD7440"/>
    <w:rsid w:val="00DE0293"/>
    <w:rsid w:val="00DE1053"/>
    <w:rsid w:val="00DE179E"/>
    <w:rsid w:val="00DE293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4200"/>
    <w:rsid w:val="00E065F8"/>
    <w:rsid w:val="00E07143"/>
    <w:rsid w:val="00E10060"/>
    <w:rsid w:val="00E1242F"/>
    <w:rsid w:val="00E1278E"/>
    <w:rsid w:val="00E1378D"/>
    <w:rsid w:val="00E141CF"/>
    <w:rsid w:val="00E14DA6"/>
    <w:rsid w:val="00E16462"/>
    <w:rsid w:val="00E166F3"/>
    <w:rsid w:val="00E20009"/>
    <w:rsid w:val="00E2024A"/>
    <w:rsid w:val="00E215C7"/>
    <w:rsid w:val="00E244A5"/>
    <w:rsid w:val="00E24CCB"/>
    <w:rsid w:val="00E278F1"/>
    <w:rsid w:val="00E27A5A"/>
    <w:rsid w:val="00E30F00"/>
    <w:rsid w:val="00E31053"/>
    <w:rsid w:val="00E32628"/>
    <w:rsid w:val="00E33CDD"/>
    <w:rsid w:val="00E3426F"/>
    <w:rsid w:val="00E36A02"/>
    <w:rsid w:val="00E40893"/>
    <w:rsid w:val="00E42EAC"/>
    <w:rsid w:val="00E43EE1"/>
    <w:rsid w:val="00E45B78"/>
    <w:rsid w:val="00E46FE4"/>
    <w:rsid w:val="00E47757"/>
    <w:rsid w:val="00E51215"/>
    <w:rsid w:val="00E52A60"/>
    <w:rsid w:val="00E5476A"/>
    <w:rsid w:val="00E5496A"/>
    <w:rsid w:val="00E55801"/>
    <w:rsid w:val="00E57009"/>
    <w:rsid w:val="00E570F1"/>
    <w:rsid w:val="00E57F83"/>
    <w:rsid w:val="00E6085E"/>
    <w:rsid w:val="00E62F29"/>
    <w:rsid w:val="00E6331F"/>
    <w:rsid w:val="00E63A9B"/>
    <w:rsid w:val="00E65881"/>
    <w:rsid w:val="00E658A9"/>
    <w:rsid w:val="00E67236"/>
    <w:rsid w:val="00E70699"/>
    <w:rsid w:val="00E70927"/>
    <w:rsid w:val="00E70929"/>
    <w:rsid w:val="00E70C49"/>
    <w:rsid w:val="00E73A5C"/>
    <w:rsid w:val="00E74DB5"/>
    <w:rsid w:val="00E75371"/>
    <w:rsid w:val="00E76FE3"/>
    <w:rsid w:val="00E8132D"/>
    <w:rsid w:val="00E82422"/>
    <w:rsid w:val="00E8435D"/>
    <w:rsid w:val="00E8662F"/>
    <w:rsid w:val="00E8671B"/>
    <w:rsid w:val="00E86B60"/>
    <w:rsid w:val="00E87724"/>
    <w:rsid w:val="00E91809"/>
    <w:rsid w:val="00E91863"/>
    <w:rsid w:val="00E92F15"/>
    <w:rsid w:val="00E9369E"/>
    <w:rsid w:val="00E94A57"/>
    <w:rsid w:val="00E9601B"/>
    <w:rsid w:val="00E9624F"/>
    <w:rsid w:val="00E96487"/>
    <w:rsid w:val="00EA2012"/>
    <w:rsid w:val="00EA38EE"/>
    <w:rsid w:val="00EA437A"/>
    <w:rsid w:val="00EA44B8"/>
    <w:rsid w:val="00EA4648"/>
    <w:rsid w:val="00EA4750"/>
    <w:rsid w:val="00EB0584"/>
    <w:rsid w:val="00EB0671"/>
    <w:rsid w:val="00EB70FC"/>
    <w:rsid w:val="00EC1E3F"/>
    <w:rsid w:val="00EC20FF"/>
    <w:rsid w:val="00EC22DE"/>
    <w:rsid w:val="00EC2B93"/>
    <w:rsid w:val="00EC3721"/>
    <w:rsid w:val="00EC3FC6"/>
    <w:rsid w:val="00EC4EE3"/>
    <w:rsid w:val="00EC5F6A"/>
    <w:rsid w:val="00EC5F7B"/>
    <w:rsid w:val="00EC6321"/>
    <w:rsid w:val="00EC73FC"/>
    <w:rsid w:val="00ED3891"/>
    <w:rsid w:val="00ED3A47"/>
    <w:rsid w:val="00ED544E"/>
    <w:rsid w:val="00ED5699"/>
    <w:rsid w:val="00ED587A"/>
    <w:rsid w:val="00ED61FF"/>
    <w:rsid w:val="00ED6766"/>
    <w:rsid w:val="00ED6C53"/>
    <w:rsid w:val="00EE00DE"/>
    <w:rsid w:val="00EE0558"/>
    <w:rsid w:val="00EE49DF"/>
    <w:rsid w:val="00EE5162"/>
    <w:rsid w:val="00EE56E2"/>
    <w:rsid w:val="00EE74CB"/>
    <w:rsid w:val="00EE75A3"/>
    <w:rsid w:val="00EF17B5"/>
    <w:rsid w:val="00EF21D0"/>
    <w:rsid w:val="00EF2C8A"/>
    <w:rsid w:val="00EF68D3"/>
    <w:rsid w:val="00EF6936"/>
    <w:rsid w:val="00EF6A00"/>
    <w:rsid w:val="00F008FA"/>
    <w:rsid w:val="00F00D1F"/>
    <w:rsid w:val="00F01057"/>
    <w:rsid w:val="00F014A7"/>
    <w:rsid w:val="00F01B22"/>
    <w:rsid w:val="00F022F8"/>
    <w:rsid w:val="00F04978"/>
    <w:rsid w:val="00F057D2"/>
    <w:rsid w:val="00F1132E"/>
    <w:rsid w:val="00F11D3A"/>
    <w:rsid w:val="00F12AFA"/>
    <w:rsid w:val="00F13182"/>
    <w:rsid w:val="00F1374C"/>
    <w:rsid w:val="00F13FBB"/>
    <w:rsid w:val="00F15906"/>
    <w:rsid w:val="00F15BBD"/>
    <w:rsid w:val="00F16CF3"/>
    <w:rsid w:val="00F203A0"/>
    <w:rsid w:val="00F211FF"/>
    <w:rsid w:val="00F2245D"/>
    <w:rsid w:val="00F22893"/>
    <w:rsid w:val="00F23E90"/>
    <w:rsid w:val="00F24410"/>
    <w:rsid w:val="00F25206"/>
    <w:rsid w:val="00F269F5"/>
    <w:rsid w:val="00F274E1"/>
    <w:rsid w:val="00F27F3A"/>
    <w:rsid w:val="00F3067E"/>
    <w:rsid w:val="00F3193D"/>
    <w:rsid w:val="00F33721"/>
    <w:rsid w:val="00F33E03"/>
    <w:rsid w:val="00F34282"/>
    <w:rsid w:val="00F34935"/>
    <w:rsid w:val="00F35D1B"/>
    <w:rsid w:val="00F36695"/>
    <w:rsid w:val="00F366B5"/>
    <w:rsid w:val="00F36CBB"/>
    <w:rsid w:val="00F36ED0"/>
    <w:rsid w:val="00F37A79"/>
    <w:rsid w:val="00F41011"/>
    <w:rsid w:val="00F421F0"/>
    <w:rsid w:val="00F422F6"/>
    <w:rsid w:val="00F4230F"/>
    <w:rsid w:val="00F445A8"/>
    <w:rsid w:val="00F44C5D"/>
    <w:rsid w:val="00F45A38"/>
    <w:rsid w:val="00F46469"/>
    <w:rsid w:val="00F46AB2"/>
    <w:rsid w:val="00F46DA8"/>
    <w:rsid w:val="00F47ADA"/>
    <w:rsid w:val="00F504CD"/>
    <w:rsid w:val="00F50F23"/>
    <w:rsid w:val="00F51425"/>
    <w:rsid w:val="00F51824"/>
    <w:rsid w:val="00F5243C"/>
    <w:rsid w:val="00F539F0"/>
    <w:rsid w:val="00F557E2"/>
    <w:rsid w:val="00F56D2B"/>
    <w:rsid w:val="00F57A31"/>
    <w:rsid w:val="00F62344"/>
    <w:rsid w:val="00F637AD"/>
    <w:rsid w:val="00F642F6"/>
    <w:rsid w:val="00F64950"/>
    <w:rsid w:val="00F64C41"/>
    <w:rsid w:val="00F666E1"/>
    <w:rsid w:val="00F748AE"/>
    <w:rsid w:val="00F77141"/>
    <w:rsid w:val="00F8026E"/>
    <w:rsid w:val="00F81095"/>
    <w:rsid w:val="00F83C81"/>
    <w:rsid w:val="00F85465"/>
    <w:rsid w:val="00F869A3"/>
    <w:rsid w:val="00F86B01"/>
    <w:rsid w:val="00F86DD3"/>
    <w:rsid w:val="00F86E48"/>
    <w:rsid w:val="00F87424"/>
    <w:rsid w:val="00F87A89"/>
    <w:rsid w:val="00F90A03"/>
    <w:rsid w:val="00F90DA2"/>
    <w:rsid w:val="00F9174C"/>
    <w:rsid w:val="00F92638"/>
    <w:rsid w:val="00F92EBF"/>
    <w:rsid w:val="00F93D70"/>
    <w:rsid w:val="00F94A07"/>
    <w:rsid w:val="00F94A3D"/>
    <w:rsid w:val="00F9607B"/>
    <w:rsid w:val="00FA1B08"/>
    <w:rsid w:val="00FA4BB2"/>
    <w:rsid w:val="00FA62D4"/>
    <w:rsid w:val="00FA6669"/>
    <w:rsid w:val="00FB026A"/>
    <w:rsid w:val="00FB21C1"/>
    <w:rsid w:val="00FB2DA0"/>
    <w:rsid w:val="00FB3347"/>
    <w:rsid w:val="00FB3F9A"/>
    <w:rsid w:val="00FB7284"/>
    <w:rsid w:val="00FC0C49"/>
    <w:rsid w:val="00FC39F3"/>
    <w:rsid w:val="00FC3E18"/>
    <w:rsid w:val="00FC7B31"/>
    <w:rsid w:val="00FC7C33"/>
    <w:rsid w:val="00FC7FA9"/>
    <w:rsid w:val="00FD08EE"/>
    <w:rsid w:val="00FD1B32"/>
    <w:rsid w:val="00FD1BFF"/>
    <w:rsid w:val="00FD22A9"/>
    <w:rsid w:val="00FD410A"/>
    <w:rsid w:val="00FD52AE"/>
    <w:rsid w:val="00FD54F7"/>
    <w:rsid w:val="00FD797F"/>
    <w:rsid w:val="00FD7B64"/>
    <w:rsid w:val="00FE0646"/>
    <w:rsid w:val="00FE1815"/>
    <w:rsid w:val="00FE3BED"/>
    <w:rsid w:val="00FE452A"/>
    <w:rsid w:val="00FE7289"/>
    <w:rsid w:val="00FF018F"/>
    <w:rsid w:val="00FF057A"/>
    <w:rsid w:val="00FF2BA4"/>
    <w:rsid w:val="00FF3F9F"/>
    <w:rsid w:val="00FF424A"/>
    <w:rsid w:val="00FF524A"/>
    <w:rsid w:val="00FF5CC1"/>
    <w:rsid w:val="00FF7472"/>
    <w:rsid w:val="011A3205"/>
    <w:rsid w:val="01263A74"/>
    <w:rsid w:val="012B9BB0"/>
    <w:rsid w:val="012C0A74"/>
    <w:rsid w:val="0131F03D"/>
    <w:rsid w:val="01400E2A"/>
    <w:rsid w:val="016CD8DB"/>
    <w:rsid w:val="017A91CA"/>
    <w:rsid w:val="018113A2"/>
    <w:rsid w:val="01994C3C"/>
    <w:rsid w:val="01B7AAB1"/>
    <w:rsid w:val="01BED278"/>
    <w:rsid w:val="01CAD031"/>
    <w:rsid w:val="020ACEAF"/>
    <w:rsid w:val="0232568B"/>
    <w:rsid w:val="023F86E6"/>
    <w:rsid w:val="0254A466"/>
    <w:rsid w:val="0267AF22"/>
    <w:rsid w:val="027EC7AD"/>
    <w:rsid w:val="02817D72"/>
    <w:rsid w:val="02AC2F22"/>
    <w:rsid w:val="02B052F6"/>
    <w:rsid w:val="02D43D17"/>
    <w:rsid w:val="02FC7733"/>
    <w:rsid w:val="03312A14"/>
    <w:rsid w:val="0363F234"/>
    <w:rsid w:val="036FBBCA"/>
    <w:rsid w:val="0387B537"/>
    <w:rsid w:val="03B3E96F"/>
    <w:rsid w:val="03CC47DE"/>
    <w:rsid w:val="03CF01A1"/>
    <w:rsid w:val="03D2E3E4"/>
    <w:rsid w:val="03E41EBB"/>
    <w:rsid w:val="03EF9D58"/>
    <w:rsid w:val="03F80F4D"/>
    <w:rsid w:val="0415D732"/>
    <w:rsid w:val="041A184A"/>
    <w:rsid w:val="0428092E"/>
    <w:rsid w:val="0448C9CC"/>
    <w:rsid w:val="0449658B"/>
    <w:rsid w:val="044FA41D"/>
    <w:rsid w:val="0478CE13"/>
    <w:rsid w:val="049B9C22"/>
    <w:rsid w:val="049DD905"/>
    <w:rsid w:val="04B83A5A"/>
    <w:rsid w:val="04E9C665"/>
    <w:rsid w:val="04F6733A"/>
    <w:rsid w:val="0501BFD2"/>
    <w:rsid w:val="0507D8CF"/>
    <w:rsid w:val="050F9384"/>
    <w:rsid w:val="051131B3"/>
    <w:rsid w:val="0514DA77"/>
    <w:rsid w:val="05191206"/>
    <w:rsid w:val="05260680"/>
    <w:rsid w:val="052BBAD6"/>
    <w:rsid w:val="059483C2"/>
    <w:rsid w:val="05B4E1F4"/>
    <w:rsid w:val="05D9B84A"/>
    <w:rsid w:val="060D46D3"/>
    <w:rsid w:val="0639AF6B"/>
    <w:rsid w:val="063F9920"/>
    <w:rsid w:val="0645BC30"/>
    <w:rsid w:val="066A1F0C"/>
    <w:rsid w:val="067C68E3"/>
    <w:rsid w:val="0684BF57"/>
    <w:rsid w:val="068A064A"/>
    <w:rsid w:val="0691D6E1"/>
    <w:rsid w:val="0692439B"/>
    <w:rsid w:val="069B92F6"/>
    <w:rsid w:val="06BF31E1"/>
    <w:rsid w:val="06C4F2F5"/>
    <w:rsid w:val="06DC9047"/>
    <w:rsid w:val="06E5A680"/>
    <w:rsid w:val="06EDE6C1"/>
    <w:rsid w:val="06F376B8"/>
    <w:rsid w:val="07236992"/>
    <w:rsid w:val="0726A6A2"/>
    <w:rsid w:val="0731C87C"/>
    <w:rsid w:val="07355245"/>
    <w:rsid w:val="074699C0"/>
    <w:rsid w:val="075DC9DF"/>
    <w:rsid w:val="0766DD8A"/>
    <w:rsid w:val="077C539B"/>
    <w:rsid w:val="0795F5BE"/>
    <w:rsid w:val="0799A244"/>
    <w:rsid w:val="07C5C567"/>
    <w:rsid w:val="07DEE77E"/>
    <w:rsid w:val="081680E2"/>
    <w:rsid w:val="08368BA5"/>
    <w:rsid w:val="085886BA"/>
    <w:rsid w:val="0862CC33"/>
    <w:rsid w:val="0863DD2E"/>
    <w:rsid w:val="08669F13"/>
    <w:rsid w:val="08B00AD8"/>
    <w:rsid w:val="08B21CDE"/>
    <w:rsid w:val="08B84AFA"/>
    <w:rsid w:val="08B85E6E"/>
    <w:rsid w:val="08EAB5D3"/>
    <w:rsid w:val="08F61C3E"/>
    <w:rsid w:val="091211BA"/>
    <w:rsid w:val="09160331"/>
    <w:rsid w:val="094E0A54"/>
    <w:rsid w:val="0951C815"/>
    <w:rsid w:val="09964DB1"/>
    <w:rsid w:val="09A23756"/>
    <w:rsid w:val="09C09F5E"/>
    <w:rsid w:val="09C77A23"/>
    <w:rsid w:val="09CAD964"/>
    <w:rsid w:val="09D3C20E"/>
    <w:rsid w:val="09F2EBDE"/>
    <w:rsid w:val="0A132F46"/>
    <w:rsid w:val="0A157BED"/>
    <w:rsid w:val="0A2CEE82"/>
    <w:rsid w:val="0A6E539E"/>
    <w:rsid w:val="0A7AF04C"/>
    <w:rsid w:val="0A99F007"/>
    <w:rsid w:val="0AA5A189"/>
    <w:rsid w:val="0ABC2895"/>
    <w:rsid w:val="0AD60D01"/>
    <w:rsid w:val="0AE314DB"/>
    <w:rsid w:val="0AEE1781"/>
    <w:rsid w:val="0AF49809"/>
    <w:rsid w:val="0B5C0D1A"/>
    <w:rsid w:val="0B7D0EA0"/>
    <w:rsid w:val="0BAD98F2"/>
    <w:rsid w:val="0BE8F93B"/>
    <w:rsid w:val="0C042415"/>
    <w:rsid w:val="0C13FAD4"/>
    <w:rsid w:val="0C1462CD"/>
    <w:rsid w:val="0C1885A7"/>
    <w:rsid w:val="0C1A3DB4"/>
    <w:rsid w:val="0C422570"/>
    <w:rsid w:val="0C520046"/>
    <w:rsid w:val="0C5FC44B"/>
    <w:rsid w:val="0CC29759"/>
    <w:rsid w:val="0CDAC397"/>
    <w:rsid w:val="0D01E2AE"/>
    <w:rsid w:val="0D0AD47A"/>
    <w:rsid w:val="0D6D75FF"/>
    <w:rsid w:val="0D967454"/>
    <w:rsid w:val="0DD0F951"/>
    <w:rsid w:val="0DDDFAF9"/>
    <w:rsid w:val="0DE2AC75"/>
    <w:rsid w:val="0DF5F466"/>
    <w:rsid w:val="0E0AF87B"/>
    <w:rsid w:val="0E2108FB"/>
    <w:rsid w:val="0E2B75EB"/>
    <w:rsid w:val="0E3B8563"/>
    <w:rsid w:val="0ED73476"/>
    <w:rsid w:val="0EFB5635"/>
    <w:rsid w:val="0F0C500F"/>
    <w:rsid w:val="0F26677C"/>
    <w:rsid w:val="0F2DC710"/>
    <w:rsid w:val="0F6A072B"/>
    <w:rsid w:val="0F6A39FC"/>
    <w:rsid w:val="0F7E4435"/>
    <w:rsid w:val="0F813F71"/>
    <w:rsid w:val="0FABB7C2"/>
    <w:rsid w:val="0FB5F005"/>
    <w:rsid w:val="0FC3089E"/>
    <w:rsid w:val="0FCD9072"/>
    <w:rsid w:val="0FD27E08"/>
    <w:rsid w:val="0FF9D374"/>
    <w:rsid w:val="0FFFC0B5"/>
    <w:rsid w:val="1023E89F"/>
    <w:rsid w:val="103304D1"/>
    <w:rsid w:val="10542814"/>
    <w:rsid w:val="106188C4"/>
    <w:rsid w:val="106EE046"/>
    <w:rsid w:val="107A463B"/>
    <w:rsid w:val="108E03FA"/>
    <w:rsid w:val="10911E15"/>
    <w:rsid w:val="10972696"/>
    <w:rsid w:val="109F4694"/>
    <w:rsid w:val="10A00699"/>
    <w:rsid w:val="10A4C15E"/>
    <w:rsid w:val="10A9B179"/>
    <w:rsid w:val="10B813E7"/>
    <w:rsid w:val="10BF8979"/>
    <w:rsid w:val="10C30BAC"/>
    <w:rsid w:val="10DB0519"/>
    <w:rsid w:val="10E5443A"/>
    <w:rsid w:val="11043EB3"/>
    <w:rsid w:val="113FEF26"/>
    <w:rsid w:val="116032F0"/>
    <w:rsid w:val="1175BE20"/>
    <w:rsid w:val="11846931"/>
    <w:rsid w:val="118EB369"/>
    <w:rsid w:val="118FDB95"/>
    <w:rsid w:val="119CDF82"/>
    <w:rsid w:val="119DA642"/>
    <w:rsid w:val="11AE1A59"/>
    <w:rsid w:val="11B08968"/>
    <w:rsid w:val="11C4F311"/>
    <w:rsid w:val="11C9DD04"/>
    <w:rsid w:val="11D54570"/>
    <w:rsid w:val="11D768FE"/>
    <w:rsid w:val="11DAAB64"/>
    <w:rsid w:val="11EAEA1C"/>
    <w:rsid w:val="122EE790"/>
    <w:rsid w:val="124F952D"/>
    <w:rsid w:val="1269829A"/>
    <w:rsid w:val="127EB944"/>
    <w:rsid w:val="12A95D60"/>
    <w:rsid w:val="12ADE8F1"/>
    <w:rsid w:val="12DC229B"/>
    <w:rsid w:val="12F75F2A"/>
    <w:rsid w:val="12F9633E"/>
    <w:rsid w:val="130D59DC"/>
    <w:rsid w:val="13114207"/>
    <w:rsid w:val="13118E81"/>
    <w:rsid w:val="13165EE5"/>
    <w:rsid w:val="132B9089"/>
    <w:rsid w:val="134B44AB"/>
    <w:rsid w:val="1396DDFD"/>
    <w:rsid w:val="13AD4E6B"/>
    <w:rsid w:val="14157588"/>
    <w:rsid w:val="141E5A07"/>
    <w:rsid w:val="14297D7E"/>
    <w:rsid w:val="142DFE9D"/>
    <w:rsid w:val="14390405"/>
    <w:rsid w:val="1453FB13"/>
    <w:rsid w:val="146C8AFD"/>
    <w:rsid w:val="147C0067"/>
    <w:rsid w:val="148092F3"/>
    <w:rsid w:val="148EF1DD"/>
    <w:rsid w:val="14A913CB"/>
    <w:rsid w:val="14BA3961"/>
    <w:rsid w:val="14F5C474"/>
    <w:rsid w:val="155EE3C3"/>
    <w:rsid w:val="156B2FD3"/>
    <w:rsid w:val="1578D342"/>
    <w:rsid w:val="1583FD26"/>
    <w:rsid w:val="1588BCBA"/>
    <w:rsid w:val="158EF4EB"/>
    <w:rsid w:val="159B6FBB"/>
    <w:rsid w:val="15A0EC83"/>
    <w:rsid w:val="15AAE525"/>
    <w:rsid w:val="15F080F5"/>
    <w:rsid w:val="15F7CDE1"/>
    <w:rsid w:val="15FE0141"/>
    <w:rsid w:val="16087140"/>
    <w:rsid w:val="16348EF0"/>
    <w:rsid w:val="163CC4D0"/>
    <w:rsid w:val="1642A33B"/>
    <w:rsid w:val="1649F285"/>
    <w:rsid w:val="1658877B"/>
    <w:rsid w:val="1678EFF0"/>
    <w:rsid w:val="167A862B"/>
    <w:rsid w:val="16CCE8C4"/>
    <w:rsid w:val="16E91FA2"/>
    <w:rsid w:val="16F92C21"/>
    <w:rsid w:val="1707F218"/>
    <w:rsid w:val="171C9F95"/>
    <w:rsid w:val="174457A6"/>
    <w:rsid w:val="17495E6A"/>
    <w:rsid w:val="175E9D58"/>
    <w:rsid w:val="176E12C2"/>
    <w:rsid w:val="176F4489"/>
    <w:rsid w:val="1770C2F2"/>
    <w:rsid w:val="179079A2"/>
    <w:rsid w:val="179F68D8"/>
    <w:rsid w:val="17AD4793"/>
    <w:rsid w:val="17CC9A89"/>
    <w:rsid w:val="17E14D5D"/>
    <w:rsid w:val="18098EC2"/>
    <w:rsid w:val="18233C77"/>
    <w:rsid w:val="184A9B23"/>
    <w:rsid w:val="184C254C"/>
    <w:rsid w:val="1870B551"/>
    <w:rsid w:val="187FDBDF"/>
    <w:rsid w:val="18897662"/>
    <w:rsid w:val="188E558D"/>
    <w:rsid w:val="18B06FCE"/>
    <w:rsid w:val="18C5EF59"/>
    <w:rsid w:val="1906351D"/>
    <w:rsid w:val="1938743C"/>
    <w:rsid w:val="193D714E"/>
    <w:rsid w:val="194381DA"/>
    <w:rsid w:val="194A5DE2"/>
    <w:rsid w:val="197979B4"/>
    <w:rsid w:val="19865AA6"/>
    <w:rsid w:val="19925622"/>
    <w:rsid w:val="19A061B3"/>
    <w:rsid w:val="19AE0058"/>
    <w:rsid w:val="1A0543DC"/>
    <w:rsid w:val="1A14AF10"/>
    <w:rsid w:val="1A22C6A4"/>
    <w:rsid w:val="1A29BFE9"/>
    <w:rsid w:val="1A3130A0"/>
    <w:rsid w:val="1A49334E"/>
    <w:rsid w:val="1A4A2447"/>
    <w:rsid w:val="1A518867"/>
    <w:rsid w:val="1A6758FA"/>
    <w:rsid w:val="1AB8D627"/>
    <w:rsid w:val="1ACC86AD"/>
    <w:rsid w:val="1AE00C01"/>
    <w:rsid w:val="1AF6930D"/>
    <w:rsid w:val="1B02E295"/>
    <w:rsid w:val="1B1196B9"/>
    <w:rsid w:val="1B31CBCF"/>
    <w:rsid w:val="1B3F6699"/>
    <w:rsid w:val="1B40FF41"/>
    <w:rsid w:val="1B627642"/>
    <w:rsid w:val="1BA339F0"/>
    <w:rsid w:val="1BF3EC04"/>
    <w:rsid w:val="1C069A12"/>
    <w:rsid w:val="1C2022C6"/>
    <w:rsid w:val="1C22D1B3"/>
    <w:rsid w:val="1C25CE4A"/>
    <w:rsid w:val="1C264920"/>
    <w:rsid w:val="1C29BD49"/>
    <w:rsid w:val="1C38E2F3"/>
    <w:rsid w:val="1C41B6B6"/>
    <w:rsid w:val="1C54A82C"/>
    <w:rsid w:val="1C56BACB"/>
    <w:rsid w:val="1C6672AB"/>
    <w:rsid w:val="1C6BBEE0"/>
    <w:rsid w:val="1C7DD9E2"/>
    <w:rsid w:val="1CAAF72C"/>
    <w:rsid w:val="1CBAD8C7"/>
    <w:rsid w:val="1CF895CE"/>
    <w:rsid w:val="1D0B60BB"/>
    <w:rsid w:val="1D0F4FA4"/>
    <w:rsid w:val="1D2D277C"/>
    <w:rsid w:val="1D51AEEF"/>
    <w:rsid w:val="1D5324C9"/>
    <w:rsid w:val="1D68E0BF"/>
    <w:rsid w:val="1D945496"/>
    <w:rsid w:val="1DD21E5C"/>
    <w:rsid w:val="1DE1041E"/>
    <w:rsid w:val="1DE5DE0F"/>
    <w:rsid w:val="1DEAFE1B"/>
    <w:rsid w:val="1E24A195"/>
    <w:rsid w:val="1E685425"/>
    <w:rsid w:val="1E6DA38B"/>
    <w:rsid w:val="1E84E01E"/>
    <w:rsid w:val="1EAB8DCE"/>
    <w:rsid w:val="1EDF08B1"/>
    <w:rsid w:val="1EE2240E"/>
    <w:rsid w:val="1EECF254"/>
    <w:rsid w:val="1F28437A"/>
    <w:rsid w:val="1F3B3801"/>
    <w:rsid w:val="1F46BA87"/>
    <w:rsid w:val="1F48CD26"/>
    <w:rsid w:val="1F81481C"/>
    <w:rsid w:val="1F8995EC"/>
    <w:rsid w:val="1F8C4E73"/>
    <w:rsid w:val="1F9D894A"/>
    <w:rsid w:val="1FABF540"/>
    <w:rsid w:val="1FC40859"/>
    <w:rsid w:val="1FE6D8F7"/>
    <w:rsid w:val="20133BC5"/>
    <w:rsid w:val="201A2073"/>
    <w:rsid w:val="2031B8F1"/>
    <w:rsid w:val="205DAFDC"/>
    <w:rsid w:val="20933C68"/>
    <w:rsid w:val="20A3ADF1"/>
    <w:rsid w:val="20A7DBD6"/>
    <w:rsid w:val="20AF5F73"/>
    <w:rsid w:val="20FCDA65"/>
    <w:rsid w:val="21040572"/>
    <w:rsid w:val="21261A8E"/>
    <w:rsid w:val="213AEE52"/>
    <w:rsid w:val="216241F8"/>
    <w:rsid w:val="216F41E1"/>
    <w:rsid w:val="21777916"/>
    <w:rsid w:val="21BBE968"/>
    <w:rsid w:val="21C708B4"/>
    <w:rsid w:val="21CBC379"/>
    <w:rsid w:val="21CCDC87"/>
    <w:rsid w:val="21DF04AF"/>
    <w:rsid w:val="21E6BF64"/>
    <w:rsid w:val="21F53A5E"/>
    <w:rsid w:val="21F9DA09"/>
    <w:rsid w:val="220BFFA3"/>
    <w:rsid w:val="22124B99"/>
    <w:rsid w:val="2226F68F"/>
    <w:rsid w:val="2229E458"/>
    <w:rsid w:val="223C84B3"/>
    <w:rsid w:val="225FD484"/>
    <w:rsid w:val="227A0127"/>
    <w:rsid w:val="22CC5543"/>
    <w:rsid w:val="22CC8814"/>
    <w:rsid w:val="22D33B2C"/>
    <w:rsid w:val="22E44EB0"/>
    <w:rsid w:val="23139C08"/>
    <w:rsid w:val="2361431D"/>
    <w:rsid w:val="2382363D"/>
    <w:rsid w:val="2387EC9A"/>
    <w:rsid w:val="2390A36E"/>
    <w:rsid w:val="2394C394"/>
    <w:rsid w:val="239F21A3"/>
    <w:rsid w:val="23A0DF98"/>
    <w:rsid w:val="23B00C4F"/>
    <w:rsid w:val="23CAA612"/>
    <w:rsid w:val="23DD44B4"/>
    <w:rsid w:val="23E20F43"/>
    <w:rsid w:val="23EA1C20"/>
    <w:rsid w:val="24031023"/>
    <w:rsid w:val="240A1FC3"/>
    <w:rsid w:val="2444A93F"/>
    <w:rsid w:val="24579AB5"/>
    <w:rsid w:val="2463F842"/>
    <w:rsid w:val="2486AAD6"/>
    <w:rsid w:val="249D5864"/>
    <w:rsid w:val="24A6E2A3"/>
    <w:rsid w:val="24AA9D08"/>
    <w:rsid w:val="24AB1D91"/>
    <w:rsid w:val="24ACD05C"/>
    <w:rsid w:val="24B91B0F"/>
    <w:rsid w:val="24D1170A"/>
    <w:rsid w:val="24D8D1BF"/>
    <w:rsid w:val="24DBC401"/>
    <w:rsid w:val="24DDAAB9"/>
    <w:rsid w:val="24DFBA52"/>
    <w:rsid w:val="2509C0B8"/>
    <w:rsid w:val="2517EDC7"/>
    <w:rsid w:val="254B2307"/>
    <w:rsid w:val="2558412C"/>
    <w:rsid w:val="255FF27E"/>
    <w:rsid w:val="2561C37E"/>
    <w:rsid w:val="2567DC7B"/>
    <w:rsid w:val="25732A8C"/>
    <w:rsid w:val="25792D1E"/>
    <w:rsid w:val="257A0922"/>
    <w:rsid w:val="2585B827"/>
    <w:rsid w:val="25A8E614"/>
    <w:rsid w:val="25BE9A6F"/>
    <w:rsid w:val="25C108EF"/>
    <w:rsid w:val="25CC01B3"/>
    <w:rsid w:val="25F7FEE6"/>
    <w:rsid w:val="25FB8FF7"/>
    <w:rsid w:val="260E5652"/>
    <w:rsid w:val="260E6D8C"/>
    <w:rsid w:val="260E9245"/>
    <w:rsid w:val="26264FBF"/>
    <w:rsid w:val="2646EDF2"/>
    <w:rsid w:val="264E8D3A"/>
    <w:rsid w:val="265D72FC"/>
    <w:rsid w:val="268F63C1"/>
    <w:rsid w:val="269F33DF"/>
    <w:rsid w:val="26B728E2"/>
    <w:rsid w:val="26E76564"/>
    <w:rsid w:val="26E8F0E8"/>
    <w:rsid w:val="26EA09F6"/>
    <w:rsid w:val="26EFE4DD"/>
    <w:rsid w:val="27014EFC"/>
    <w:rsid w:val="2723D75A"/>
    <w:rsid w:val="2745AA2C"/>
    <w:rsid w:val="276783EF"/>
    <w:rsid w:val="2769F22F"/>
    <w:rsid w:val="27B037EF"/>
    <w:rsid w:val="27B6DC24"/>
    <w:rsid w:val="27C8CF8D"/>
    <w:rsid w:val="27D81C0D"/>
    <w:rsid w:val="27E1AF70"/>
    <w:rsid w:val="27EC5B1B"/>
    <w:rsid w:val="27F4A806"/>
    <w:rsid w:val="2802783E"/>
    <w:rsid w:val="28041D70"/>
    <w:rsid w:val="28081311"/>
    <w:rsid w:val="280E866C"/>
    <w:rsid w:val="280FDB09"/>
    <w:rsid w:val="281C7779"/>
    <w:rsid w:val="282CC7EE"/>
    <w:rsid w:val="2831E440"/>
    <w:rsid w:val="283421B7"/>
    <w:rsid w:val="283A0937"/>
    <w:rsid w:val="283D8357"/>
    <w:rsid w:val="286C1B7D"/>
    <w:rsid w:val="286EDE04"/>
    <w:rsid w:val="2885547A"/>
    <w:rsid w:val="2888F029"/>
    <w:rsid w:val="288C9930"/>
    <w:rsid w:val="28C3E0DA"/>
    <w:rsid w:val="28CDE718"/>
    <w:rsid w:val="28EC23DA"/>
    <w:rsid w:val="28F81239"/>
    <w:rsid w:val="290068AD"/>
    <w:rsid w:val="29201CCF"/>
    <w:rsid w:val="292FF6E0"/>
    <w:rsid w:val="2943C7BE"/>
    <w:rsid w:val="296A04FC"/>
    <w:rsid w:val="296D5E7F"/>
    <w:rsid w:val="2987197B"/>
    <w:rsid w:val="29A453C9"/>
    <w:rsid w:val="29CE7EEA"/>
    <w:rsid w:val="29D3E4FD"/>
    <w:rsid w:val="29E409D7"/>
    <w:rsid w:val="2A0A3F8A"/>
    <w:rsid w:val="2A0BB475"/>
    <w:rsid w:val="2A1BCC4D"/>
    <w:rsid w:val="2AA24A4A"/>
    <w:rsid w:val="2AB8F391"/>
    <w:rsid w:val="2ADD82B1"/>
    <w:rsid w:val="2AF414BA"/>
    <w:rsid w:val="2AFCFBCA"/>
    <w:rsid w:val="2B0027F7"/>
    <w:rsid w:val="2B37A73F"/>
    <w:rsid w:val="2B46B059"/>
    <w:rsid w:val="2B6040D1"/>
    <w:rsid w:val="2B6FE338"/>
    <w:rsid w:val="2BD9C0F0"/>
    <w:rsid w:val="2C1CA11C"/>
    <w:rsid w:val="2C3A4EA9"/>
    <w:rsid w:val="2C4C6125"/>
    <w:rsid w:val="2C55AECF"/>
    <w:rsid w:val="2C6B5B9E"/>
    <w:rsid w:val="2C75F811"/>
    <w:rsid w:val="2CAC5BC0"/>
    <w:rsid w:val="2CB0AE89"/>
    <w:rsid w:val="2CC41C4E"/>
    <w:rsid w:val="2CD006AF"/>
    <w:rsid w:val="2CD40993"/>
    <w:rsid w:val="2CECE035"/>
    <w:rsid w:val="2CF44D5D"/>
    <w:rsid w:val="2D25D815"/>
    <w:rsid w:val="2D291DCF"/>
    <w:rsid w:val="2D551BC1"/>
    <w:rsid w:val="2D56A6E8"/>
    <w:rsid w:val="2D67C4C5"/>
    <w:rsid w:val="2D90CA0C"/>
    <w:rsid w:val="2D945CA5"/>
    <w:rsid w:val="2DAEB43C"/>
    <w:rsid w:val="2DB780A8"/>
    <w:rsid w:val="2DCD0653"/>
    <w:rsid w:val="2DF23FEB"/>
    <w:rsid w:val="2DF885E9"/>
    <w:rsid w:val="2E00A57C"/>
    <w:rsid w:val="2E0E3E9C"/>
    <w:rsid w:val="2E11FD42"/>
    <w:rsid w:val="2E263809"/>
    <w:rsid w:val="2E2E8108"/>
    <w:rsid w:val="2E45CE41"/>
    <w:rsid w:val="2E4CED37"/>
    <w:rsid w:val="2E6889BD"/>
    <w:rsid w:val="2E6D14DF"/>
    <w:rsid w:val="2E9DB55C"/>
    <w:rsid w:val="2EAFF316"/>
    <w:rsid w:val="2EDA51D3"/>
    <w:rsid w:val="2EF27749"/>
    <w:rsid w:val="2EFFAEF9"/>
    <w:rsid w:val="2F1159BB"/>
    <w:rsid w:val="2F2031BF"/>
    <w:rsid w:val="2F2C0C67"/>
    <w:rsid w:val="2F5D6DF9"/>
    <w:rsid w:val="2F891457"/>
    <w:rsid w:val="2FA20D38"/>
    <w:rsid w:val="2FA3A640"/>
    <w:rsid w:val="2FB32A78"/>
    <w:rsid w:val="2FC2190A"/>
    <w:rsid w:val="2FE65FB8"/>
    <w:rsid w:val="301B5195"/>
    <w:rsid w:val="3024EC18"/>
    <w:rsid w:val="30265AAE"/>
    <w:rsid w:val="304752F8"/>
    <w:rsid w:val="304991A4"/>
    <w:rsid w:val="305E4A38"/>
    <w:rsid w:val="30649C14"/>
    <w:rsid w:val="307841F1"/>
    <w:rsid w:val="30C18C70"/>
    <w:rsid w:val="30CE8E18"/>
    <w:rsid w:val="30D044B7"/>
    <w:rsid w:val="30FB8B9A"/>
    <w:rsid w:val="311C090A"/>
    <w:rsid w:val="3122558B"/>
    <w:rsid w:val="3124E4B8"/>
    <w:rsid w:val="31301100"/>
    <w:rsid w:val="316CC662"/>
    <w:rsid w:val="317D8BF2"/>
    <w:rsid w:val="31842D99"/>
    <w:rsid w:val="3194D0F8"/>
    <w:rsid w:val="319FF2D2"/>
    <w:rsid w:val="31CDA5B1"/>
    <w:rsid w:val="31DBAEF9"/>
    <w:rsid w:val="31DDC01C"/>
    <w:rsid w:val="31E81783"/>
    <w:rsid w:val="32083450"/>
    <w:rsid w:val="3219FECF"/>
    <w:rsid w:val="3237EB3A"/>
    <w:rsid w:val="32532B85"/>
    <w:rsid w:val="325E6616"/>
    <w:rsid w:val="3260542B"/>
    <w:rsid w:val="32B42B65"/>
    <w:rsid w:val="32D3ECF0"/>
    <w:rsid w:val="32D56C3B"/>
    <w:rsid w:val="32F4E32D"/>
    <w:rsid w:val="33108C19"/>
    <w:rsid w:val="333D4055"/>
    <w:rsid w:val="334BE97B"/>
    <w:rsid w:val="33BEC0A5"/>
    <w:rsid w:val="33BF8765"/>
    <w:rsid w:val="33C25712"/>
    <w:rsid w:val="33F15C9B"/>
    <w:rsid w:val="33F2B418"/>
    <w:rsid w:val="33FC0A73"/>
    <w:rsid w:val="34000B90"/>
    <w:rsid w:val="340A29EE"/>
    <w:rsid w:val="34108C51"/>
    <w:rsid w:val="341965C3"/>
    <w:rsid w:val="343FF7AF"/>
    <w:rsid w:val="345A18A2"/>
    <w:rsid w:val="346E29DB"/>
    <w:rsid w:val="34725ACF"/>
    <w:rsid w:val="3495176C"/>
    <w:rsid w:val="34BE0690"/>
    <w:rsid w:val="34DAEB05"/>
    <w:rsid w:val="34E7CA7C"/>
    <w:rsid w:val="34F3CE83"/>
    <w:rsid w:val="35099812"/>
    <w:rsid w:val="35229974"/>
    <w:rsid w:val="3526F02D"/>
    <w:rsid w:val="353D0023"/>
    <w:rsid w:val="354C758D"/>
    <w:rsid w:val="3560E9FA"/>
    <w:rsid w:val="3561B8CD"/>
    <w:rsid w:val="35690186"/>
    <w:rsid w:val="358A4D86"/>
    <w:rsid w:val="358AA11A"/>
    <w:rsid w:val="35916C7C"/>
    <w:rsid w:val="35A246F3"/>
    <w:rsid w:val="35A63DC0"/>
    <w:rsid w:val="35E40A50"/>
    <w:rsid w:val="360AE8D1"/>
    <w:rsid w:val="3637AAEE"/>
    <w:rsid w:val="3638AFA1"/>
    <w:rsid w:val="364A43EB"/>
    <w:rsid w:val="3660BA37"/>
    <w:rsid w:val="3662C4CC"/>
    <w:rsid w:val="3669C6A1"/>
    <w:rsid w:val="367EBA9C"/>
    <w:rsid w:val="369CC87C"/>
    <w:rsid w:val="36B96DE7"/>
    <w:rsid w:val="36FD892E"/>
    <w:rsid w:val="3706984F"/>
    <w:rsid w:val="37441149"/>
    <w:rsid w:val="3759682B"/>
    <w:rsid w:val="3787094D"/>
    <w:rsid w:val="37A07720"/>
    <w:rsid w:val="37A6111A"/>
    <w:rsid w:val="37AB1F2A"/>
    <w:rsid w:val="37BFF06E"/>
    <w:rsid w:val="37C39269"/>
    <w:rsid w:val="37E06BA5"/>
    <w:rsid w:val="37E107E4"/>
    <w:rsid w:val="37F6EBD1"/>
    <w:rsid w:val="38028229"/>
    <w:rsid w:val="380397F3"/>
    <w:rsid w:val="381537CA"/>
    <w:rsid w:val="3818EAE1"/>
    <w:rsid w:val="382B6F45"/>
    <w:rsid w:val="382F127E"/>
    <w:rsid w:val="38749D40"/>
    <w:rsid w:val="388B70A4"/>
    <w:rsid w:val="388C89B2"/>
    <w:rsid w:val="3893EFA5"/>
    <w:rsid w:val="389BE4BB"/>
    <w:rsid w:val="38A14715"/>
    <w:rsid w:val="38C241DC"/>
    <w:rsid w:val="38E31323"/>
    <w:rsid w:val="38E8B72E"/>
    <w:rsid w:val="38EE0C9A"/>
    <w:rsid w:val="39198725"/>
    <w:rsid w:val="391AAD44"/>
    <w:rsid w:val="39307DE9"/>
    <w:rsid w:val="39327CB1"/>
    <w:rsid w:val="394D487F"/>
    <w:rsid w:val="397B7951"/>
    <w:rsid w:val="39872022"/>
    <w:rsid w:val="3994B942"/>
    <w:rsid w:val="39B15EA6"/>
    <w:rsid w:val="39B90463"/>
    <w:rsid w:val="39D463FC"/>
    <w:rsid w:val="39E1F08C"/>
    <w:rsid w:val="39E377EA"/>
    <w:rsid w:val="39EA272B"/>
    <w:rsid w:val="39F10F41"/>
    <w:rsid w:val="3A07456E"/>
    <w:rsid w:val="3A1E744F"/>
    <w:rsid w:val="3A218D15"/>
    <w:rsid w:val="3A3EE2F1"/>
    <w:rsid w:val="3A4DE051"/>
    <w:rsid w:val="3A501F61"/>
    <w:rsid w:val="3A61589F"/>
    <w:rsid w:val="3A966DAD"/>
    <w:rsid w:val="3A9D3185"/>
    <w:rsid w:val="3AB0B35F"/>
    <w:rsid w:val="3AC6E483"/>
    <w:rsid w:val="3AD243B7"/>
    <w:rsid w:val="3ADCE793"/>
    <w:rsid w:val="3B1CCD20"/>
    <w:rsid w:val="3B261E5C"/>
    <w:rsid w:val="3B271F63"/>
    <w:rsid w:val="3B514A84"/>
    <w:rsid w:val="3B54E0F1"/>
    <w:rsid w:val="3B64C2D2"/>
    <w:rsid w:val="3B67496F"/>
    <w:rsid w:val="3B69B068"/>
    <w:rsid w:val="3B759132"/>
    <w:rsid w:val="3B77F0A4"/>
    <w:rsid w:val="3B80C3B6"/>
    <w:rsid w:val="3B9B5AD7"/>
    <w:rsid w:val="3BA4B3FE"/>
    <w:rsid w:val="3BB69154"/>
    <w:rsid w:val="3BB8987F"/>
    <w:rsid w:val="3C080313"/>
    <w:rsid w:val="3C0B1D75"/>
    <w:rsid w:val="3C1B7B61"/>
    <w:rsid w:val="3C3CF4F0"/>
    <w:rsid w:val="3C5CD294"/>
    <w:rsid w:val="3C6ED230"/>
    <w:rsid w:val="3C89C0F5"/>
    <w:rsid w:val="3C8A8A43"/>
    <w:rsid w:val="3CA37101"/>
    <w:rsid w:val="3CACF123"/>
    <w:rsid w:val="3CC52DFB"/>
    <w:rsid w:val="3CC89BA1"/>
    <w:rsid w:val="3CF643B5"/>
    <w:rsid w:val="3CFCD8D7"/>
    <w:rsid w:val="3D1086AA"/>
    <w:rsid w:val="3D2EB7D5"/>
    <w:rsid w:val="3D3E99B6"/>
    <w:rsid w:val="3D40845F"/>
    <w:rsid w:val="3D5872F1"/>
    <w:rsid w:val="3D5A6496"/>
    <w:rsid w:val="3D74B838"/>
    <w:rsid w:val="3D7531BB"/>
    <w:rsid w:val="3D7AA15F"/>
    <w:rsid w:val="3D8EA0A6"/>
    <w:rsid w:val="3DBABF27"/>
    <w:rsid w:val="3DBC7BC9"/>
    <w:rsid w:val="3DF8B792"/>
    <w:rsid w:val="3E08A32A"/>
    <w:rsid w:val="3E322208"/>
    <w:rsid w:val="3E3274D1"/>
    <w:rsid w:val="3E48A914"/>
    <w:rsid w:val="3E65ECDB"/>
    <w:rsid w:val="3E85C89F"/>
    <w:rsid w:val="3EAF7695"/>
    <w:rsid w:val="3EB5A557"/>
    <w:rsid w:val="3EC325AC"/>
    <w:rsid w:val="3ECD9EC4"/>
    <w:rsid w:val="3EFEE568"/>
    <w:rsid w:val="3F1F0F01"/>
    <w:rsid w:val="3F229AD6"/>
    <w:rsid w:val="3F389F18"/>
    <w:rsid w:val="3F6256EC"/>
    <w:rsid w:val="3F6543DA"/>
    <w:rsid w:val="3F67CB5A"/>
    <w:rsid w:val="3F691AC4"/>
    <w:rsid w:val="3F728220"/>
    <w:rsid w:val="3F74189B"/>
    <w:rsid w:val="3F78DDF8"/>
    <w:rsid w:val="3F7BD350"/>
    <w:rsid w:val="3F8C1208"/>
    <w:rsid w:val="3FA470FE"/>
    <w:rsid w:val="3FA74DDB"/>
    <w:rsid w:val="3FACCA3F"/>
    <w:rsid w:val="3FBDBFE0"/>
    <w:rsid w:val="3FF505AB"/>
    <w:rsid w:val="40101193"/>
    <w:rsid w:val="4020CA30"/>
    <w:rsid w:val="402D2534"/>
    <w:rsid w:val="407F3D83"/>
    <w:rsid w:val="4083F832"/>
    <w:rsid w:val="4098003E"/>
    <w:rsid w:val="40B2C55A"/>
    <w:rsid w:val="40D6F89C"/>
    <w:rsid w:val="40F4DC73"/>
    <w:rsid w:val="41013DDB"/>
    <w:rsid w:val="4125FBD9"/>
    <w:rsid w:val="4135F5B5"/>
    <w:rsid w:val="4138ED5F"/>
    <w:rsid w:val="4142DC74"/>
    <w:rsid w:val="41711FAD"/>
    <w:rsid w:val="41721BCC"/>
    <w:rsid w:val="41796A0A"/>
    <w:rsid w:val="417EABA7"/>
    <w:rsid w:val="41A270BF"/>
    <w:rsid w:val="41C07440"/>
    <w:rsid w:val="41DCBE45"/>
    <w:rsid w:val="41F04147"/>
    <w:rsid w:val="420BDBEB"/>
    <w:rsid w:val="4214325F"/>
    <w:rsid w:val="42234322"/>
    <w:rsid w:val="422E573A"/>
    <w:rsid w:val="42346BFB"/>
    <w:rsid w:val="4241E448"/>
    <w:rsid w:val="425CFBAE"/>
    <w:rsid w:val="426C05DD"/>
    <w:rsid w:val="42E02D6C"/>
    <w:rsid w:val="42FE0B47"/>
    <w:rsid w:val="4318EA9F"/>
    <w:rsid w:val="431B03B7"/>
    <w:rsid w:val="432BC45F"/>
    <w:rsid w:val="433A128C"/>
    <w:rsid w:val="434BE0A2"/>
    <w:rsid w:val="436405DC"/>
    <w:rsid w:val="4367B55B"/>
    <w:rsid w:val="43710E38"/>
    <w:rsid w:val="43720A5E"/>
    <w:rsid w:val="43AD0921"/>
    <w:rsid w:val="43D6C43D"/>
    <w:rsid w:val="43E7F046"/>
    <w:rsid w:val="43F55F51"/>
    <w:rsid w:val="4401757A"/>
    <w:rsid w:val="4411EB4A"/>
    <w:rsid w:val="4413EF1B"/>
    <w:rsid w:val="4413F1A9"/>
    <w:rsid w:val="4417C9B5"/>
    <w:rsid w:val="442AA9BE"/>
    <w:rsid w:val="442BC713"/>
    <w:rsid w:val="44463ADE"/>
    <w:rsid w:val="4447BC8F"/>
    <w:rsid w:val="44561B79"/>
    <w:rsid w:val="4466A3AC"/>
    <w:rsid w:val="44682CE1"/>
    <w:rsid w:val="44952BD6"/>
    <w:rsid w:val="44A42613"/>
    <w:rsid w:val="44B79E61"/>
    <w:rsid w:val="44B9B100"/>
    <w:rsid w:val="44C8A3D9"/>
    <w:rsid w:val="44D26861"/>
    <w:rsid w:val="44D8E291"/>
    <w:rsid w:val="44FC9550"/>
    <w:rsid w:val="454E63D2"/>
    <w:rsid w:val="455A4C6C"/>
    <w:rsid w:val="455EB57B"/>
    <w:rsid w:val="45782444"/>
    <w:rsid w:val="4585C144"/>
    <w:rsid w:val="45C7E027"/>
    <w:rsid w:val="45D5CF20"/>
    <w:rsid w:val="460260AB"/>
    <w:rsid w:val="461C825D"/>
    <w:rsid w:val="461E6B4A"/>
    <w:rsid w:val="461E9E1B"/>
    <w:rsid w:val="46210C9B"/>
    <w:rsid w:val="463664B7"/>
    <w:rsid w:val="463C3F9E"/>
    <w:rsid w:val="4666453A"/>
    <w:rsid w:val="467F42D9"/>
    <w:rsid w:val="46ADE22A"/>
    <w:rsid w:val="46B97EA9"/>
    <w:rsid w:val="46E4126B"/>
    <w:rsid w:val="46ED1D46"/>
    <w:rsid w:val="4709DC10"/>
    <w:rsid w:val="47306CD1"/>
    <w:rsid w:val="474B8FDD"/>
    <w:rsid w:val="475C35CA"/>
    <w:rsid w:val="47A37161"/>
    <w:rsid w:val="47D88E0C"/>
    <w:rsid w:val="47EEA7AB"/>
    <w:rsid w:val="47FD46C8"/>
    <w:rsid w:val="47FEE663"/>
    <w:rsid w:val="4806A118"/>
    <w:rsid w:val="480B3116"/>
    <w:rsid w:val="48103B9B"/>
    <w:rsid w:val="4811F23A"/>
    <w:rsid w:val="484C5EC7"/>
    <w:rsid w:val="484F3AAC"/>
    <w:rsid w:val="48660818"/>
    <w:rsid w:val="4875E8A1"/>
    <w:rsid w:val="489D390E"/>
    <w:rsid w:val="48B144D0"/>
    <w:rsid w:val="48B9D601"/>
    <w:rsid w:val="48E3B2F4"/>
    <w:rsid w:val="48F03D6B"/>
    <w:rsid w:val="4906A426"/>
    <w:rsid w:val="49281092"/>
    <w:rsid w:val="494DFB01"/>
    <w:rsid w:val="49505B30"/>
    <w:rsid w:val="4971EDA2"/>
    <w:rsid w:val="49755BCA"/>
    <w:rsid w:val="4980207B"/>
    <w:rsid w:val="4994C277"/>
    <w:rsid w:val="49B72A4D"/>
    <w:rsid w:val="49BC385D"/>
    <w:rsid w:val="49C9454F"/>
    <w:rsid w:val="49CA43FC"/>
    <w:rsid w:val="49D118BA"/>
    <w:rsid w:val="49D76649"/>
    <w:rsid w:val="4A0D8820"/>
    <w:rsid w:val="4A141AA9"/>
    <w:rsid w:val="4A30C00D"/>
    <w:rsid w:val="4A3A12E3"/>
    <w:rsid w:val="4AAEA42A"/>
    <w:rsid w:val="4AB0C711"/>
    <w:rsid w:val="4AB1D36D"/>
    <w:rsid w:val="4ACDC890"/>
    <w:rsid w:val="4AD5982C"/>
    <w:rsid w:val="4AD64C93"/>
    <w:rsid w:val="4AF97A33"/>
    <w:rsid w:val="4B14FC8F"/>
    <w:rsid w:val="4B323A0C"/>
    <w:rsid w:val="4B6F2903"/>
    <w:rsid w:val="4BAC04DD"/>
    <w:rsid w:val="4BB3BF92"/>
    <w:rsid w:val="4BB90685"/>
    <w:rsid w:val="4BD76A81"/>
    <w:rsid w:val="4BEDBEBC"/>
    <w:rsid w:val="4C1F3FA2"/>
    <w:rsid w:val="4C3106B8"/>
    <w:rsid w:val="4C53331B"/>
    <w:rsid w:val="4C548285"/>
    <w:rsid w:val="4C5BB722"/>
    <w:rsid w:val="4C618F77"/>
    <w:rsid w:val="4C820CE7"/>
    <w:rsid w:val="4CAF3233"/>
    <w:rsid w:val="4CFA1741"/>
    <w:rsid w:val="4D0D0BC8"/>
    <w:rsid w:val="4D44C2DC"/>
    <w:rsid w:val="4D748720"/>
    <w:rsid w:val="4D8C83D3"/>
    <w:rsid w:val="4D91C45B"/>
    <w:rsid w:val="4DA79E1C"/>
    <w:rsid w:val="4DC795A0"/>
    <w:rsid w:val="4DC85EEE"/>
    <w:rsid w:val="4DD7D458"/>
    <w:rsid w:val="4DDC66E4"/>
    <w:rsid w:val="4DDFA3F4"/>
    <w:rsid w:val="4E08495B"/>
    <w:rsid w:val="4E254F4A"/>
    <w:rsid w:val="4E3A27C7"/>
    <w:rsid w:val="4E4145B5"/>
    <w:rsid w:val="4E8945F4"/>
    <w:rsid w:val="4E8E8CE7"/>
    <w:rsid w:val="4EA5A2A5"/>
    <w:rsid w:val="4EB30666"/>
    <w:rsid w:val="4ECE3CE3"/>
    <w:rsid w:val="4EDAB7B3"/>
    <w:rsid w:val="4EEAC8DC"/>
    <w:rsid w:val="4F2F2853"/>
    <w:rsid w:val="4F698C24"/>
    <w:rsid w:val="4F7956C3"/>
    <w:rsid w:val="4F992AF7"/>
    <w:rsid w:val="4F9C5530"/>
    <w:rsid w:val="4F9E772C"/>
    <w:rsid w:val="4FBD71A5"/>
    <w:rsid w:val="4FBEF49C"/>
    <w:rsid w:val="501AFDC0"/>
    <w:rsid w:val="5058B1DA"/>
    <w:rsid w:val="50719309"/>
    <w:rsid w:val="509DD3FD"/>
    <w:rsid w:val="50BDF785"/>
    <w:rsid w:val="50C9E6B3"/>
    <w:rsid w:val="50E672AC"/>
    <w:rsid w:val="51103231"/>
    <w:rsid w:val="511F1C5A"/>
    <w:rsid w:val="51304863"/>
    <w:rsid w:val="5149CD97"/>
    <w:rsid w:val="51541C49"/>
    <w:rsid w:val="51A4E5F0"/>
    <w:rsid w:val="51B77B32"/>
    <w:rsid w:val="51CE4DAA"/>
    <w:rsid w:val="51D1DDEB"/>
    <w:rsid w:val="51D50B9B"/>
    <w:rsid w:val="51E54A53"/>
    <w:rsid w:val="51FC45E7"/>
    <w:rsid w:val="5239186B"/>
    <w:rsid w:val="524524C8"/>
    <w:rsid w:val="5245B42D"/>
    <w:rsid w:val="5256578C"/>
    <w:rsid w:val="526176D8"/>
    <w:rsid w:val="527B0CFE"/>
    <w:rsid w:val="5285D1F5"/>
    <w:rsid w:val="5294482D"/>
    <w:rsid w:val="52BB476D"/>
    <w:rsid w:val="52C10328"/>
    <w:rsid w:val="52CBD9BE"/>
    <w:rsid w:val="52CFA20B"/>
    <w:rsid w:val="53226DE8"/>
    <w:rsid w:val="533A808E"/>
    <w:rsid w:val="534A376E"/>
    <w:rsid w:val="535B005F"/>
    <w:rsid w:val="536B0B68"/>
    <w:rsid w:val="536D679C"/>
    <w:rsid w:val="5377D2B8"/>
    <w:rsid w:val="538A025E"/>
    <w:rsid w:val="539968FF"/>
    <w:rsid w:val="53AFABCD"/>
    <w:rsid w:val="53BBF90E"/>
    <w:rsid w:val="53BEE422"/>
    <w:rsid w:val="53F0DE1C"/>
    <w:rsid w:val="5401145F"/>
    <w:rsid w:val="5418CB67"/>
    <w:rsid w:val="54225ABE"/>
    <w:rsid w:val="54289B85"/>
    <w:rsid w:val="545BC29A"/>
    <w:rsid w:val="546D6AAA"/>
    <w:rsid w:val="546E1F11"/>
    <w:rsid w:val="547A141E"/>
    <w:rsid w:val="5481A02F"/>
    <w:rsid w:val="54822707"/>
    <w:rsid w:val="5487B122"/>
    <w:rsid w:val="549162DC"/>
    <w:rsid w:val="54975DED"/>
    <w:rsid w:val="549CD332"/>
    <w:rsid w:val="54A48DE7"/>
    <w:rsid w:val="54CFA1F9"/>
    <w:rsid w:val="55030353"/>
    <w:rsid w:val="551A73CF"/>
    <w:rsid w:val="5538DF96"/>
    <w:rsid w:val="5547CE28"/>
    <w:rsid w:val="554D3D2F"/>
    <w:rsid w:val="554EDB91"/>
    <w:rsid w:val="555C847B"/>
    <w:rsid w:val="55B25BEB"/>
    <w:rsid w:val="55B836D2"/>
    <w:rsid w:val="55D01244"/>
    <w:rsid w:val="55D5C02E"/>
    <w:rsid w:val="55D71E88"/>
    <w:rsid w:val="55F700AB"/>
    <w:rsid w:val="55FC7E1C"/>
    <w:rsid w:val="5606416C"/>
    <w:rsid w:val="5612BC28"/>
    <w:rsid w:val="562006FF"/>
    <w:rsid w:val="5624C31F"/>
    <w:rsid w:val="56280E8C"/>
    <w:rsid w:val="5647418E"/>
    <w:rsid w:val="564EFC43"/>
    <w:rsid w:val="5670CF2F"/>
    <w:rsid w:val="5688FB6D"/>
    <w:rsid w:val="56A06E02"/>
    <w:rsid w:val="56A4C4D9"/>
    <w:rsid w:val="56A978DD"/>
    <w:rsid w:val="56C35403"/>
    <w:rsid w:val="56C35BBA"/>
    <w:rsid w:val="56C4B4B0"/>
    <w:rsid w:val="56D9F663"/>
    <w:rsid w:val="57119D6C"/>
    <w:rsid w:val="57126FDC"/>
    <w:rsid w:val="5712B67A"/>
    <w:rsid w:val="5720E31D"/>
    <w:rsid w:val="574372A2"/>
    <w:rsid w:val="575104B5"/>
    <w:rsid w:val="575C3FF5"/>
    <w:rsid w:val="576C7EAD"/>
    <w:rsid w:val="5784781A"/>
    <w:rsid w:val="57AA809C"/>
    <w:rsid w:val="57B24734"/>
    <w:rsid w:val="57C7075D"/>
    <w:rsid w:val="57D686D6"/>
    <w:rsid w:val="57DB9731"/>
    <w:rsid w:val="57E01850"/>
    <w:rsid w:val="57EBD5E9"/>
    <w:rsid w:val="58045EFE"/>
    <w:rsid w:val="580B15A1"/>
    <w:rsid w:val="5832ACA6"/>
    <w:rsid w:val="5832DF77"/>
    <w:rsid w:val="5835E9B6"/>
    <w:rsid w:val="585738DB"/>
    <w:rsid w:val="58639E21"/>
    <w:rsid w:val="587AE0A5"/>
    <w:rsid w:val="5893C304"/>
    <w:rsid w:val="58A0343D"/>
    <w:rsid w:val="58D339D0"/>
    <w:rsid w:val="58E4D2A9"/>
    <w:rsid w:val="58F6E00F"/>
    <w:rsid w:val="58FF7ED4"/>
    <w:rsid w:val="591E503D"/>
    <w:rsid w:val="59410E9E"/>
    <w:rsid w:val="59465591"/>
    <w:rsid w:val="594E1046"/>
    <w:rsid w:val="596CFC2A"/>
    <w:rsid w:val="598A3372"/>
    <w:rsid w:val="59DDB33A"/>
    <w:rsid w:val="5A14CEF3"/>
    <w:rsid w:val="5A21B53B"/>
    <w:rsid w:val="5A4A109E"/>
    <w:rsid w:val="5A4E8521"/>
    <w:rsid w:val="5A517A79"/>
    <w:rsid w:val="5A5243C7"/>
    <w:rsid w:val="5A7E77FB"/>
    <w:rsid w:val="5AADE3FD"/>
    <w:rsid w:val="5ABB4F0D"/>
    <w:rsid w:val="5AD22AAB"/>
    <w:rsid w:val="5AD3ADA2"/>
    <w:rsid w:val="5AF67159"/>
    <w:rsid w:val="5B1E4CA7"/>
    <w:rsid w:val="5B201BFA"/>
    <w:rsid w:val="5B202C75"/>
    <w:rsid w:val="5B2AD143"/>
    <w:rsid w:val="5B331DEB"/>
    <w:rsid w:val="5B3AD8A0"/>
    <w:rsid w:val="5B67D394"/>
    <w:rsid w:val="5B70E9CD"/>
    <w:rsid w:val="5B722B25"/>
    <w:rsid w:val="5B7E3193"/>
    <w:rsid w:val="5B812885"/>
    <w:rsid w:val="5B96B372"/>
    <w:rsid w:val="5BA44E1C"/>
    <w:rsid w:val="5BAC0175"/>
    <w:rsid w:val="5BC6A64C"/>
    <w:rsid w:val="5BE5E0FF"/>
    <w:rsid w:val="5BFFCED1"/>
    <w:rsid w:val="5C138BDE"/>
    <w:rsid w:val="5C285C05"/>
    <w:rsid w:val="5C52ACE2"/>
    <w:rsid w:val="5C5C9AB9"/>
    <w:rsid w:val="5C6806BF"/>
    <w:rsid w:val="5C69F231"/>
    <w:rsid w:val="5C98DD38"/>
    <w:rsid w:val="5D0BCDEE"/>
    <w:rsid w:val="5D39459A"/>
    <w:rsid w:val="5D3CC77A"/>
    <w:rsid w:val="5D46653D"/>
    <w:rsid w:val="5D53CB8C"/>
    <w:rsid w:val="5D6CAFBC"/>
    <w:rsid w:val="5D769C98"/>
    <w:rsid w:val="5DB66F00"/>
    <w:rsid w:val="5DB69B7F"/>
    <w:rsid w:val="5E020018"/>
    <w:rsid w:val="5E14EF00"/>
    <w:rsid w:val="5E1AC2D3"/>
    <w:rsid w:val="5E1DF5D7"/>
    <w:rsid w:val="5E2EFD9A"/>
    <w:rsid w:val="5E5BD016"/>
    <w:rsid w:val="5E89205C"/>
    <w:rsid w:val="5E996363"/>
    <w:rsid w:val="5E9A2145"/>
    <w:rsid w:val="5EA6F6F8"/>
    <w:rsid w:val="5EBDB44E"/>
    <w:rsid w:val="5EC13CAA"/>
    <w:rsid w:val="5EC71791"/>
    <w:rsid w:val="5ED5DD13"/>
    <w:rsid w:val="5ED8B481"/>
    <w:rsid w:val="5EF3EA89"/>
    <w:rsid w:val="5F106210"/>
    <w:rsid w:val="5F775EBC"/>
    <w:rsid w:val="5F8E0C4A"/>
    <w:rsid w:val="5FAA12AF"/>
    <w:rsid w:val="5FAA612B"/>
    <w:rsid w:val="5FC0AAE1"/>
    <w:rsid w:val="5FC48FA2"/>
    <w:rsid w:val="60384080"/>
    <w:rsid w:val="604096F4"/>
    <w:rsid w:val="6050266A"/>
    <w:rsid w:val="605045FA"/>
    <w:rsid w:val="605ADD4E"/>
    <w:rsid w:val="6080CDDC"/>
    <w:rsid w:val="60A35B1B"/>
    <w:rsid w:val="60C765B7"/>
    <w:rsid w:val="60D0AF6A"/>
    <w:rsid w:val="60D49122"/>
    <w:rsid w:val="60E00A7D"/>
    <w:rsid w:val="60F6B3C4"/>
    <w:rsid w:val="61244D05"/>
    <w:rsid w:val="6152B96E"/>
    <w:rsid w:val="6161DA20"/>
    <w:rsid w:val="6174C2A5"/>
    <w:rsid w:val="6184380F"/>
    <w:rsid w:val="61B5C2C7"/>
    <w:rsid w:val="61C2C46F"/>
    <w:rsid w:val="61C7EF6E"/>
    <w:rsid w:val="61CAB1F5"/>
    <w:rsid w:val="61D61A9C"/>
    <w:rsid w:val="621FB4CB"/>
    <w:rsid w:val="6232A7B5"/>
    <w:rsid w:val="623A75CC"/>
    <w:rsid w:val="6245F2B3"/>
    <w:rsid w:val="625192E7"/>
    <w:rsid w:val="626B4D61"/>
    <w:rsid w:val="627F57E5"/>
    <w:rsid w:val="62801EA5"/>
    <w:rsid w:val="6282C537"/>
    <w:rsid w:val="629F9BAF"/>
    <w:rsid w:val="62B8D8C0"/>
    <w:rsid w:val="62E0D83F"/>
    <w:rsid w:val="62F75B73"/>
    <w:rsid w:val="6304C873"/>
    <w:rsid w:val="631DE493"/>
    <w:rsid w:val="6350B356"/>
    <w:rsid w:val="639ABB85"/>
    <w:rsid w:val="63D1538A"/>
    <w:rsid w:val="63E8C61F"/>
    <w:rsid w:val="63FE1E3B"/>
    <w:rsid w:val="6414C782"/>
    <w:rsid w:val="6436C7E9"/>
    <w:rsid w:val="645353E2"/>
    <w:rsid w:val="6459F589"/>
    <w:rsid w:val="645C4E40"/>
    <w:rsid w:val="6499F135"/>
    <w:rsid w:val="64C2DCE2"/>
    <w:rsid w:val="64C335B4"/>
    <w:rsid w:val="64C718E5"/>
    <w:rsid w:val="64CB8011"/>
    <w:rsid w:val="64D64ECB"/>
    <w:rsid w:val="64FBDCD4"/>
    <w:rsid w:val="64FFEDF0"/>
    <w:rsid w:val="6501886E"/>
    <w:rsid w:val="653448F2"/>
    <w:rsid w:val="6538E63D"/>
    <w:rsid w:val="656D675C"/>
    <w:rsid w:val="658295B3"/>
    <w:rsid w:val="659266F9"/>
    <w:rsid w:val="65AB3F55"/>
    <w:rsid w:val="65ABF3BC"/>
    <w:rsid w:val="65B840FD"/>
    <w:rsid w:val="65BA5018"/>
    <w:rsid w:val="65BE1956"/>
    <w:rsid w:val="65C72F8F"/>
    <w:rsid w:val="65DA6E90"/>
    <w:rsid w:val="65EE32FF"/>
    <w:rsid w:val="6607DDB5"/>
    <w:rsid w:val="6624BBAA"/>
    <w:rsid w:val="6650214E"/>
    <w:rsid w:val="665F4B82"/>
    <w:rsid w:val="667C6311"/>
    <w:rsid w:val="668485A5"/>
    <w:rsid w:val="66B38771"/>
    <w:rsid w:val="66C0CF6B"/>
    <w:rsid w:val="66C6A2F5"/>
    <w:rsid w:val="66DAD87A"/>
    <w:rsid w:val="670FC572"/>
    <w:rsid w:val="671814B4"/>
    <w:rsid w:val="6730812C"/>
    <w:rsid w:val="674C07E4"/>
    <w:rsid w:val="67538B81"/>
    <w:rsid w:val="676A128D"/>
    <w:rsid w:val="676DC0EA"/>
    <w:rsid w:val="67A83180"/>
    <w:rsid w:val="67A8F840"/>
    <w:rsid w:val="67F63C1A"/>
    <w:rsid w:val="6810DBCB"/>
    <w:rsid w:val="68133FEF"/>
    <w:rsid w:val="68143D2A"/>
    <w:rsid w:val="682DBAD1"/>
    <w:rsid w:val="68671BE0"/>
    <w:rsid w:val="6889F7B0"/>
    <w:rsid w:val="689C7790"/>
    <w:rsid w:val="68AF1EDF"/>
    <w:rsid w:val="68B20E0D"/>
    <w:rsid w:val="68B8ECD3"/>
    <w:rsid w:val="68C24CC5"/>
    <w:rsid w:val="68D10273"/>
    <w:rsid w:val="6900D6C5"/>
    <w:rsid w:val="6914EB95"/>
    <w:rsid w:val="6924027E"/>
    <w:rsid w:val="692EC772"/>
    <w:rsid w:val="69373A62"/>
    <w:rsid w:val="693F7E77"/>
    <w:rsid w:val="695DC8C5"/>
    <w:rsid w:val="696BEEC5"/>
    <w:rsid w:val="6970B422"/>
    <w:rsid w:val="69C07005"/>
    <w:rsid w:val="69E73556"/>
    <w:rsid w:val="69E7B6A3"/>
    <w:rsid w:val="69E9D62B"/>
    <w:rsid w:val="69FB8130"/>
    <w:rsid w:val="6A3F334D"/>
    <w:rsid w:val="6A406A55"/>
    <w:rsid w:val="6A6B2A55"/>
    <w:rsid w:val="6A6E611C"/>
    <w:rsid w:val="6A6F3E97"/>
    <w:rsid w:val="6A772894"/>
    <w:rsid w:val="6A7EA621"/>
    <w:rsid w:val="6A9680C6"/>
    <w:rsid w:val="6ACA85B6"/>
    <w:rsid w:val="6ACDB1FF"/>
    <w:rsid w:val="6AD088AF"/>
    <w:rsid w:val="6B359BD8"/>
    <w:rsid w:val="6B50FC6A"/>
    <w:rsid w:val="6B58B71F"/>
    <w:rsid w:val="6B5BC53B"/>
    <w:rsid w:val="6B5D4465"/>
    <w:rsid w:val="6B640841"/>
    <w:rsid w:val="6B67F212"/>
    <w:rsid w:val="6B6879DD"/>
    <w:rsid w:val="6B7A92C7"/>
    <w:rsid w:val="6BA6C1B9"/>
    <w:rsid w:val="6BBC19D5"/>
    <w:rsid w:val="6BC3DF65"/>
    <w:rsid w:val="6BEF4F15"/>
    <w:rsid w:val="6C0FFF56"/>
    <w:rsid w:val="6C2C7330"/>
    <w:rsid w:val="6C35C8FB"/>
    <w:rsid w:val="6C6534FD"/>
    <w:rsid w:val="6C70F296"/>
    <w:rsid w:val="6C80DDD3"/>
    <w:rsid w:val="6C8822B5"/>
    <w:rsid w:val="6CA07058"/>
    <w:rsid w:val="6CA27137"/>
    <w:rsid w:val="6CABA459"/>
    <w:rsid w:val="6CB28260"/>
    <w:rsid w:val="6CC03E3F"/>
    <w:rsid w:val="6CC9E4DF"/>
    <w:rsid w:val="6CD23682"/>
    <w:rsid w:val="6CDCC56E"/>
    <w:rsid w:val="6CE37EE3"/>
    <w:rsid w:val="6CE6D87E"/>
    <w:rsid w:val="6CFDECE9"/>
    <w:rsid w:val="6D17C42F"/>
    <w:rsid w:val="6D1B5B56"/>
    <w:rsid w:val="6D3670A7"/>
    <w:rsid w:val="6D403AD1"/>
    <w:rsid w:val="6D4D308C"/>
    <w:rsid w:val="6D4E3743"/>
    <w:rsid w:val="6D59A03B"/>
    <w:rsid w:val="6D5C7E00"/>
    <w:rsid w:val="6D634BAF"/>
    <w:rsid w:val="6D704687"/>
    <w:rsid w:val="6D9410EB"/>
    <w:rsid w:val="6D96238A"/>
    <w:rsid w:val="6DA4ECAC"/>
    <w:rsid w:val="6DC10BDF"/>
    <w:rsid w:val="6DD2224C"/>
    <w:rsid w:val="6DDA6E3D"/>
    <w:rsid w:val="6DEB2660"/>
    <w:rsid w:val="6E28629A"/>
    <w:rsid w:val="6E5684C8"/>
    <w:rsid w:val="6E7E8592"/>
    <w:rsid w:val="6E813C00"/>
    <w:rsid w:val="6E8668FE"/>
    <w:rsid w:val="6E98D414"/>
    <w:rsid w:val="6EAE7E05"/>
    <w:rsid w:val="6EC4D577"/>
    <w:rsid w:val="6F0B1C8C"/>
    <w:rsid w:val="6F298088"/>
    <w:rsid w:val="6F530D56"/>
    <w:rsid w:val="6F53835C"/>
    <w:rsid w:val="6F66F3DA"/>
    <w:rsid w:val="6F7A3510"/>
    <w:rsid w:val="6F90446B"/>
    <w:rsid w:val="6F9CC51F"/>
    <w:rsid w:val="6FA67BE6"/>
    <w:rsid w:val="6FC98FD0"/>
    <w:rsid w:val="6FF89C6D"/>
    <w:rsid w:val="6FFBCE8F"/>
    <w:rsid w:val="70134C1C"/>
    <w:rsid w:val="7018ECEC"/>
    <w:rsid w:val="702B4589"/>
    <w:rsid w:val="702C0A46"/>
    <w:rsid w:val="70537DAE"/>
    <w:rsid w:val="705C9E06"/>
    <w:rsid w:val="7060EA85"/>
    <w:rsid w:val="706B771B"/>
    <w:rsid w:val="7075DF6E"/>
    <w:rsid w:val="707E6891"/>
    <w:rsid w:val="70862346"/>
    <w:rsid w:val="70AFB4C8"/>
    <w:rsid w:val="70CBE0F5"/>
    <w:rsid w:val="7101E50B"/>
    <w:rsid w:val="711CE8B7"/>
    <w:rsid w:val="7128D151"/>
    <w:rsid w:val="7129EA5F"/>
    <w:rsid w:val="71364995"/>
    <w:rsid w:val="71467658"/>
    <w:rsid w:val="71526A54"/>
    <w:rsid w:val="7182520F"/>
    <w:rsid w:val="7197894C"/>
    <w:rsid w:val="71AFE850"/>
    <w:rsid w:val="71D16B30"/>
    <w:rsid w:val="71D52993"/>
    <w:rsid w:val="71D7CE57"/>
    <w:rsid w:val="721F2E92"/>
    <w:rsid w:val="7226BD3A"/>
    <w:rsid w:val="72393440"/>
    <w:rsid w:val="7258CF1D"/>
    <w:rsid w:val="727333D3"/>
    <w:rsid w:val="728DF966"/>
    <w:rsid w:val="728ED77A"/>
    <w:rsid w:val="72975B7D"/>
    <w:rsid w:val="72BBA22B"/>
    <w:rsid w:val="72D488E9"/>
    <w:rsid w:val="72E22D53"/>
    <w:rsid w:val="72F08D33"/>
    <w:rsid w:val="7343B03B"/>
    <w:rsid w:val="73458945"/>
    <w:rsid w:val="735DA76B"/>
    <w:rsid w:val="737C5BFA"/>
    <w:rsid w:val="73B20AB6"/>
    <w:rsid w:val="73C11B79"/>
    <w:rsid w:val="73C70FF8"/>
    <w:rsid w:val="73CBA5DB"/>
    <w:rsid w:val="73CD6B48"/>
    <w:rsid w:val="73F90576"/>
    <w:rsid w:val="740F2DE3"/>
    <w:rsid w:val="744B7816"/>
    <w:rsid w:val="747D6BD5"/>
    <w:rsid w:val="7488F956"/>
    <w:rsid w:val="74A2022F"/>
    <w:rsid w:val="74BA7D32"/>
    <w:rsid w:val="74C58459"/>
    <w:rsid w:val="74CA6417"/>
    <w:rsid w:val="74D69C7C"/>
    <w:rsid w:val="74D90118"/>
    <w:rsid w:val="74E1A3DB"/>
    <w:rsid w:val="74E593AB"/>
    <w:rsid w:val="74F0899D"/>
    <w:rsid w:val="752721A2"/>
    <w:rsid w:val="7536474C"/>
    <w:rsid w:val="7537605A"/>
    <w:rsid w:val="75838B26"/>
    <w:rsid w:val="7597CA34"/>
    <w:rsid w:val="7598E342"/>
    <w:rsid w:val="75B74AF9"/>
    <w:rsid w:val="75C66CE1"/>
    <w:rsid w:val="75C87C50"/>
    <w:rsid w:val="75E29F8E"/>
    <w:rsid w:val="75E594E6"/>
    <w:rsid w:val="75E65E34"/>
    <w:rsid w:val="75F9AEF0"/>
    <w:rsid w:val="76010A5F"/>
    <w:rsid w:val="7608C514"/>
    <w:rsid w:val="760AD8C9"/>
    <w:rsid w:val="7622E702"/>
    <w:rsid w:val="7627A2FF"/>
    <w:rsid w:val="7633FCA5"/>
    <w:rsid w:val="7649438B"/>
    <w:rsid w:val="7662EE6C"/>
    <w:rsid w:val="769DA777"/>
    <w:rsid w:val="76C572EB"/>
    <w:rsid w:val="76CA3AA1"/>
    <w:rsid w:val="76DE1D79"/>
    <w:rsid w:val="76EB17D1"/>
    <w:rsid w:val="76F93D12"/>
    <w:rsid w:val="76F9EB2D"/>
    <w:rsid w:val="771542F2"/>
    <w:rsid w:val="7775AC45"/>
    <w:rsid w:val="777E808F"/>
    <w:rsid w:val="77824477"/>
    <w:rsid w:val="778DF5F9"/>
    <w:rsid w:val="77961D25"/>
    <w:rsid w:val="77CF7D87"/>
    <w:rsid w:val="77D03F45"/>
    <w:rsid w:val="77DF53D7"/>
    <w:rsid w:val="77E362B8"/>
    <w:rsid w:val="77EEE939"/>
    <w:rsid w:val="77F7FE51"/>
    <w:rsid w:val="77FB8EF6"/>
    <w:rsid w:val="780477A0"/>
    <w:rsid w:val="7820D1C3"/>
    <w:rsid w:val="7821B800"/>
    <w:rsid w:val="782972B5"/>
    <w:rsid w:val="782FC061"/>
    <w:rsid w:val="783C37EE"/>
    <w:rsid w:val="7899E42F"/>
    <w:rsid w:val="78B728ED"/>
    <w:rsid w:val="78C4EEB5"/>
    <w:rsid w:val="78CFEC8C"/>
    <w:rsid w:val="78D7A741"/>
    <w:rsid w:val="7904A4C3"/>
    <w:rsid w:val="7915164C"/>
    <w:rsid w:val="79336A06"/>
    <w:rsid w:val="794D5E2C"/>
    <w:rsid w:val="7986A51B"/>
    <w:rsid w:val="79930268"/>
    <w:rsid w:val="799BA5E6"/>
    <w:rsid w:val="79B94AB3"/>
    <w:rsid w:val="79C4672D"/>
    <w:rsid w:val="79C95D02"/>
    <w:rsid w:val="79D0C473"/>
    <w:rsid w:val="7A0BE1F6"/>
    <w:rsid w:val="7A3699DC"/>
    <w:rsid w:val="7A57CAD9"/>
    <w:rsid w:val="7A6328BE"/>
    <w:rsid w:val="7A93E77E"/>
    <w:rsid w:val="7A971D6D"/>
    <w:rsid w:val="7AC2B2DA"/>
    <w:rsid w:val="7ACCF39E"/>
    <w:rsid w:val="7AD4AE53"/>
    <w:rsid w:val="7ADE7BA7"/>
    <w:rsid w:val="7AE227F6"/>
    <w:rsid w:val="7AEDFAF1"/>
    <w:rsid w:val="7AF11C13"/>
    <w:rsid w:val="7B13CA5B"/>
    <w:rsid w:val="7B4E76BF"/>
    <w:rsid w:val="7B5E9C31"/>
    <w:rsid w:val="7B8232F7"/>
    <w:rsid w:val="7B88B63C"/>
    <w:rsid w:val="7B9D7187"/>
    <w:rsid w:val="7BA02BFB"/>
    <w:rsid w:val="7BAA7D11"/>
    <w:rsid w:val="7BBFE201"/>
    <w:rsid w:val="7BF4A47F"/>
    <w:rsid w:val="7C4A69CE"/>
    <w:rsid w:val="7C59DF38"/>
    <w:rsid w:val="7C604554"/>
    <w:rsid w:val="7C706644"/>
    <w:rsid w:val="7C85B635"/>
    <w:rsid w:val="7C986B98"/>
    <w:rsid w:val="7CA0264D"/>
    <w:rsid w:val="7CC1F9EB"/>
    <w:rsid w:val="7CD8C5B7"/>
    <w:rsid w:val="7D026766"/>
    <w:rsid w:val="7D08DD12"/>
    <w:rsid w:val="7D5197E9"/>
    <w:rsid w:val="7D5D496B"/>
    <w:rsid w:val="7D5F9984"/>
    <w:rsid w:val="7D624B1F"/>
    <w:rsid w:val="7D6D8823"/>
    <w:rsid w:val="7D8A141C"/>
    <w:rsid w:val="7DA77FCE"/>
    <w:rsid w:val="7DB1EF6A"/>
    <w:rsid w:val="7DCBF629"/>
    <w:rsid w:val="7DEE035F"/>
    <w:rsid w:val="7DFFFA04"/>
    <w:rsid w:val="7E0D976B"/>
    <w:rsid w:val="7E41EF31"/>
    <w:rsid w:val="7E60A41D"/>
    <w:rsid w:val="7E639EA2"/>
    <w:rsid w:val="7E6E2507"/>
    <w:rsid w:val="7E749618"/>
    <w:rsid w:val="7E8CEEA7"/>
    <w:rsid w:val="7E96A71F"/>
    <w:rsid w:val="7EA7B533"/>
    <w:rsid w:val="7EC4412C"/>
    <w:rsid w:val="7EE9C4C4"/>
    <w:rsid w:val="7EFF3FEF"/>
    <w:rsid w:val="7F179697"/>
    <w:rsid w:val="7F17C9C4"/>
    <w:rsid w:val="7F333429"/>
    <w:rsid w:val="7F4D748A"/>
    <w:rsid w:val="7F7461A0"/>
    <w:rsid w:val="7F7A3F3B"/>
    <w:rsid w:val="7F7D7C4B"/>
    <w:rsid w:val="7F853700"/>
    <w:rsid w:val="7F889E25"/>
    <w:rsid w:val="7FA668D7"/>
    <w:rsid w:val="7FBA1CC6"/>
    <w:rsid w:val="7FCBE0CE"/>
    <w:rsid w:val="7FE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065E4"/>
  <w15:chartTrackingRefBased/>
  <w15:docId w15:val="{836D6288-0C86-4514-9BE1-D670B8C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376125617">
      <w:bodyDiv w:val="1"/>
      <w:marLeft w:val="0"/>
      <w:marRight w:val="0"/>
      <w:marTop w:val="0"/>
      <w:marBottom w:val="0"/>
      <w:divBdr>
        <w:top w:val="none" w:sz="0" w:space="0" w:color="auto"/>
        <w:left w:val="none" w:sz="0" w:space="0" w:color="auto"/>
        <w:bottom w:val="none" w:sz="0" w:space="0" w:color="auto"/>
        <w:right w:val="none" w:sz="0" w:space="0" w:color="auto"/>
      </w:divBdr>
    </w:div>
    <w:div w:id="479806183">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696809162">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727848677">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21902444">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 w:id="21130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2/01/12/2022-00398/availability-of-program-application-instructions-for-title-vii-part-b-of-the-rehabilitation-a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hyperlink" Target="mailto:PWHF@acl.hhs.gov" TargetMode="External"/><Relationship Id="rId2" Type="http://schemas.openxmlformats.org/officeDocument/2006/relationships/customXml" Target="../customXml/item2.xml"/><Relationship Id="rId16" Type="http://schemas.openxmlformats.org/officeDocument/2006/relationships/hyperlink" Target="https://www.ecfr.gov/current/title-45/subtitle-A/subchapter-A/part-7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hyperlink" Target="mailto:PHWF@acl.hhs.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2/01/12/2022-00398/availability-of-program-application-instructions-for-title-vii-part-b-of-the-rehabilitation-ac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3" ma:contentTypeDescription="Create a new document." ma:contentTypeScope="" ma:versionID="f3c6dfa6f33e36f36ec970bcfc5b2462">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9f234ec27d71a03d6cbea60f146ba36"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E556B-CA34-48B6-8172-E1319E1B4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3.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customXml/itemProps4.xml><?xml version="1.0" encoding="utf-8"?>
<ds:datastoreItem xmlns:ds="http://schemas.openxmlformats.org/officeDocument/2006/customXml" ds:itemID="{63D3442B-1472-4387-891A-1215A651A378}">
  <ds:schemaRefs>
    <ds:schemaRef ds:uri="5a4b1bcb-7f27-4b5a-8fd6-c9b520912dc4"/>
    <ds:schemaRef ds:uri="ea20a885-74d7-48f3-8484-9606ca1e6fc6"/>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21778</CharactersWithSpaces>
  <SharedDoc>false</SharedDoc>
  <HLinks>
    <vt:vector size="12" baseType="variant">
      <vt:variant>
        <vt:i4>4063351</vt:i4>
      </vt:variant>
      <vt:variant>
        <vt:i4>3</vt:i4>
      </vt:variant>
      <vt:variant>
        <vt:i4>0</vt:i4>
      </vt:variant>
      <vt:variant>
        <vt:i4>5</vt:i4>
      </vt:variant>
      <vt:variant>
        <vt:lpwstr>https://www.ecfr.gov/current/title-45/subtitle-A/subchapter-A/part-75</vt:lpwstr>
      </vt:variant>
      <vt:variant>
        <vt:lpwstr>75.414</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FAQ: DSE</dc:title>
  <dc:subject/>
  <dc:creator>Administration for Community Living</dc:creator>
  <cp:keywords/>
  <dc:description/>
  <cp:lastModifiedBy>Christine Hubbard</cp:lastModifiedBy>
  <cp:revision>6</cp:revision>
  <dcterms:created xsi:type="dcterms:W3CDTF">2022-02-08T21:18:00Z</dcterms:created>
  <dcterms:modified xsi:type="dcterms:W3CDTF">2022-02-09T16:41:00Z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