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0225B" w14:textId="7452F07E" w:rsidR="0028282F" w:rsidRPr="002E3B47" w:rsidRDefault="00587DC8" w:rsidP="002E3B47">
      <w:pPr>
        <w:pStyle w:val="Subtitle"/>
      </w:pPr>
      <w:r w:rsidRPr="00587DC8">
        <w:rPr>
          <w:caps/>
          <w:color w:val="2B2B2B" w:themeColor="text2"/>
          <w:spacing w:val="0"/>
          <w:sz w:val="44"/>
          <w:szCs w:val="44"/>
        </w:rPr>
        <w:t xml:space="preserve">Title VI Reporting Guidance for COVID Response Activities </w:t>
      </w:r>
    </w:p>
    <w:p w14:paraId="59DA3624" w14:textId="4AB436F2" w:rsidR="00F01057" w:rsidRDefault="008434F1" w:rsidP="005C1FE3">
      <w:pPr>
        <w:spacing w:after="360"/>
        <w:rPr>
          <w:rStyle w:val="SubtleEmphasis"/>
        </w:rPr>
      </w:pPr>
      <w:r>
        <w:rPr>
          <w:rStyle w:val="SubtleEmphasis"/>
        </w:rPr>
        <w:t xml:space="preserve">May </w:t>
      </w:r>
      <w:r w:rsidR="00587DC8">
        <w:rPr>
          <w:rStyle w:val="SubtleEmphasis"/>
        </w:rPr>
        <w:t>4</w:t>
      </w:r>
      <w:r>
        <w:rPr>
          <w:rStyle w:val="SubtleEmphasis"/>
        </w:rPr>
        <w:t xml:space="preserve">, 2020 </w:t>
      </w:r>
    </w:p>
    <w:p w14:paraId="240771C2" w14:textId="33696ABF" w:rsidR="0098280F" w:rsidRDefault="0098280F" w:rsidP="0098280F">
      <w:pPr>
        <w:pStyle w:val="Heading1"/>
      </w:pPr>
      <w:r>
        <w:t>Families First Coronavirus Response Act (FFCRA) and Coronavirus Aid, Relief and Economic Recovery Act (CARES) Reporting Overview</w:t>
      </w:r>
    </w:p>
    <w:p w14:paraId="6E30F12F" w14:textId="77777777" w:rsidR="0098280F" w:rsidRPr="0098280F" w:rsidRDefault="0098280F" w:rsidP="0098280F"/>
    <w:p w14:paraId="2BDF0DE3" w14:textId="364BE3A8" w:rsidR="0098280F" w:rsidRDefault="00587DC8" w:rsidP="0098280F">
      <w:r w:rsidRPr="00122760">
        <w:t>ACL appreciates the</w:t>
      </w:r>
      <w:r w:rsidR="0098280F">
        <w:t xml:space="preserve"> national Title VI network’s </w:t>
      </w:r>
      <w:r>
        <w:t>commitment</w:t>
      </w:r>
      <w:r w:rsidR="0098280F">
        <w:t xml:space="preserve"> to elders </w:t>
      </w:r>
      <w:r>
        <w:t xml:space="preserve">and </w:t>
      </w:r>
      <w:r w:rsidRPr="00122760">
        <w:t xml:space="preserve">responsiveness </w:t>
      </w:r>
      <w:r w:rsidR="0098280F">
        <w:t>to</w:t>
      </w:r>
      <w:r>
        <w:t xml:space="preserve"> t</w:t>
      </w:r>
      <w:r w:rsidRPr="00122760">
        <w:t>he unprecedented</w:t>
      </w:r>
      <w:r>
        <w:t xml:space="preserve"> COVID public health emergency.</w:t>
      </w:r>
      <w:r w:rsidR="002C36B2">
        <w:t xml:space="preserve"> ACL is confident that the FFCRA and CARES grant funds awarded to the Title VI network assisted in supporting elders during this pandemic. </w:t>
      </w:r>
      <w:r>
        <w:t xml:space="preserve"> </w:t>
      </w:r>
      <w:r w:rsidR="0098280F">
        <w:t xml:space="preserve">ACL </w:t>
      </w:r>
      <w:r w:rsidR="0098280F" w:rsidRPr="003C63F5">
        <w:t xml:space="preserve">requires programmatic reporting on all grant awards, including </w:t>
      </w:r>
      <w:r w:rsidR="0098280F">
        <w:t xml:space="preserve">the FFCRA and CARES grant funds. For ease of reporting, Title VI programs will use the existing Title VI Program Performance Report (PPR) (OMB 00985-0007) to report all FFCRA and CARES grant services.  </w:t>
      </w:r>
    </w:p>
    <w:p w14:paraId="00EEBF98" w14:textId="563DE967" w:rsidR="00587DC8" w:rsidRDefault="00587DC8" w:rsidP="00587DC8">
      <w:r>
        <w:t>ACL intends to use the data collected to show accountability for the supplemental funding received, as well as to demonstrate the scope and reach of the Title VI network’s involvement in COVID response.  ACL thanks the members of the national Title VI network for their efforts to report accurate, complete data regarding service to elders and caregivers.</w:t>
      </w:r>
    </w:p>
    <w:p w14:paraId="3A364BFE" w14:textId="0B64A653" w:rsidR="00587DC8" w:rsidRDefault="00587DC8" w:rsidP="00587DC8">
      <w:r>
        <w:t xml:space="preserve">Nearly all services provided in response to the COVID pandemic can be categorized using the existing PPR service definitions. Where greater flexibility was required, service definitions have been expanded and adapted. The following are Title VI services that can be provided in a </w:t>
      </w:r>
      <w:r w:rsidR="00CC0DB9">
        <w:t>stay-at-home</w:t>
      </w:r>
      <w:r>
        <w:t xml:space="preserve"> environment with service definitions and examples updated to reflect the way the Title VI network has adapted to provide services in response to the COVID pandemic. </w:t>
      </w:r>
      <w:r w:rsidRPr="001C1F1E">
        <w:rPr>
          <w:b/>
        </w:rPr>
        <w:t>This is not an exhaustive list.</w:t>
      </w:r>
      <w:r>
        <w:t xml:space="preserve"> These are the categories ACL felt were most applicable given how services are being delivered in the time of COVID. </w:t>
      </w:r>
      <w:r w:rsidRPr="0056504E">
        <w:t>If you have provided a service based on your community and response need</w:t>
      </w:r>
      <w:r>
        <w:t>s</w:t>
      </w:r>
      <w:r w:rsidRPr="0056504E">
        <w:t xml:space="preserve"> and it is not included on the list, please reach out to Title VI staff to report appropriately.</w:t>
      </w:r>
    </w:p>
    <w:p w14:paraId="27B98772" w14:textId="670C4B8E" w:rsidR="002C36B2" w:rsidRDefault="002C36B2" w:rsidP="002C36B2">
      <w:pPr>
        <w:pStyle w:val="Heading1"/>
      </w:pPr>
      <w:r>
        <w:t>Programmatic Reporting for FFCRA and CARES Grants to Title VI Grantees</w:t>
      </w:r>
    </w:p>
    <w:p w14:paraId="48A40882" w14:textId="77777777" w:rsidR="002C36B2" w:rsidRPr="002C36B2" w:rsidRDefault="002C36B2" w:rsidP="002C36B2"/>
    <w:p w14:paraId="70CFC83D" w14:textId="7DF894AD" w:rsidR="00587DC8" w:rsidRDefault="00587DC8" w:rsidP="00867F8F">
      <w:pPr>
        <w:rPr>
          <w:rFonts w:ascii="Calibri" w:hAnsi="Calibri" w:cs="Calibri"/>
          <w:color w:val="000000"/>
        </w:rPr>
      </w:pPr>
      <w:r w:rsidRPr="002C36B2">
        <w:rPr>
          <w:rFonts w:ascii="Calibri" w:hAnsi="Calibri" w:cs="Calibri"/>
          <w:color w:val="000000"/>
        </w:rPr>
        <w:t>FFCRA and CARES grant</w:t>
      </w:r>
      <w:r w:rsidR="00867F8F">
        <w:rPr>
          <w:rFonts w:ascii="Calibri" w:hAnsi="Calibri" w:cs="Calibri"/>
          <w:color w:val="000000"/>
        </w:rPr>
        <w:t xml:space="preserve"> funds were awarded to Title VI grantees to provide Part A/B services in </w:t>
      </w:r>
      <w:r w:rsidR="00867F8F" w:rsidRPr="00867F8F">
        <w:rPr>
          <w:rFonts w:ascii="Calibri" w:hAnsi="Calibri" w:cs="Calibri"/>
          <w:color w:val="000000"/>
        </w:rPr>
        <w:t>preventing, preparing for and respond</w:t>
      </w:r>
      <w:r w:rsidR="00867F8F">
        <w:rPr>
          <w:rFonts w:ascii="Calibri" w:hAnsi="Calibri" w:cs="Calibri"/>
          <w:color w:val="000000"/>
        </w:rPr>
        <w:t>ing to Coronavirus Disease 2019. Although the project period is March 20, 2020 (for FFCRA) and April 1, 2020 (for CARES) until September 20, 2021, grantees may</w:t>
      </w:r>
      <w:r w:rsidRPr="00477A19">
        <w:rPr>
          <w:rFonts w:ascii="Calibri" w:hAnsi="Calibri" w:cs="Calibri"/>
          <w:color w:val="000000"/>
        </w:rPr>
        <w:t xml:space="preserve"> incur pre-award costs prior to the effective date of this award dating back to January 20, 2020</w:t>
      </w:r>
      <w:r w:rsidR="00867F8F">
        <w:rPr>
          <w:rFonts w:ascii="Calibri" w:hAnsi="Calibri" w:cs="Calibri"/>
          <w:color w:val="000000"/>
        </w:rPr>
        <w:t xml:space="preserve">. </w:t>
      </w:r>
    </w:p>
    <w:p w14:paraId="48FDA43A" w14:textId="2227C084" w:rsidR="00867F8F" w:rsidRDefault="00867F8F" w:rsidP="00867F8F">
      <w:pPr>
        <w:rPr>
          <w:rFonts w:ascii="Calibri" w:hAnsi="Calibri" w:cs="Calibri"/>
          <w:color w:val="000000"/>
        </w:rPr>
      </w:pPr>
      <w:r>
        <w:rPr>
          <w:rFonts w:ascii="Calibri" w:hAnsi="Calibri" w:cs="Calibri"/>
          <w:color w:val="000000"/>
        </w:rPr>
        <w:t>An annual programmatic report is due June 30, 2021 using the</w:t>
      </w:r>
      <w:r w:rsidRPr="00477A19">
        <w:rPr>
          <w:rFonts w:ascii="Calibri" w:hAnsi="Calibri" w:cs="Calibri"/>
          <w:color w:val="000000"/>
        </w:rPr>
        <w:t xml:space="preserve"> </w:t>
      </w:r>
      <w:hyperlink r:id="rId11" w:history="1">
        <w:r w:rsidRPr="00477A19">
          <w:rPr>
            <w:rStyle w:val="Hyperlink"/>
            <w:rFonts w:ascii="Calibri" w:hAnsi="Calibri" w:cs="Calibri"/>
          </w:rPr>
          <w:t>PPR form OMB 0985-0007</w:t>
        </w:r>
      </w:hyperlink>
      <w:r>
        <w:rPr>
          <w:rFonts w:ascii="Calibri" w:hAnsi="Calibri" w:cs="Calibri"/>
          <w:color w:val="000000"/>
        </w:rPr>
        <w:t xml:space="preserve">  and submission will be done through the </w:t>
      </w:r>
      <w:hyperlink r:id="rId12" w:history="1">
        <w:r>
          <w:rPr>
            <w:rStyle w:val="Hyperlink"/>
            <w:rFonts w:ascii="Calibri" w:hAnsi="Calibri" w:cs="Calibri"/>
          </w:rPr>
          <w:t>Older Americans Act Performance System (OAAPS)</w:t>
        </w:r>
      </w:hyperlink>
      <w:r>
        <w:rPr>
          <w:rFonts w:ascii="Calibri" w:hAnsi="Calibri" w:cs="Calibri"/>
          <w:color w:val="000000"/>
        </w:rPr>
        <w:t xml:space="preserve">.  Services provided with FFCRA and CARES funds must be reported in the </w:t>
      </w:r>
      <w:r w:rsidR="00587DC8" w:rsidRPr="00477A19">
        <w:rPr>
          <w:rFonts w:ascii="Calibri" w:hAnsi="Calibri" w:cs="Calibri"/>
          <w:color w:val="000000"/>
        </w:rPr>
        <w:t xml:space="preserve">PPR section labeled “Optional space for other supportive services offered that are not listed above.” </w:t>
      </w:r>
      <w:r>
        <w:rPr>
          <w:rFonts w:ascii="Calibri" w:hAnsi="Calibri" w:cs="Calibri"/>
          <w:color w:val="000000"/>
        </w:rPr>
        <w:t xml:space="preserve"> For each service provided with CARES and FFCRA funds, grantees must report on: </w:t>
      </w:r>
    </w:p>
    <w:p w14:paraId="7AA96A1E" w14:textId="77777777" w:rsidR="00867F8F" w:rsidRDefault="00867F8F" w:rsidP="00867F8F">
      <w:pPr>
        <w:pStyle w:val="ListParagraph"/>
        <w:numPr>
          <w:ilvl w:val="0"/>
          <w:numId w:val="16"/>
        </w:numPr>
        <w:rPr>
          <w:rFonts w:ascii="Calibri" w:hAnsi="Calibri" w:cs="Calibri"/>
          <w:color w:val="000000"/>
        </w:rPr>
      </w:pPr>
      <w:r>
        <w:rPr>
          <w:rFonts w:ascii="Calibri" w:hAnsi="Calibri" w:cs="Calibri"/>
          <w:color w:val="000000"/>
        </w:rPr>
        <w:lastRenderedPageBreak/>
        <w:t>Type of service;</w:t>
      </w:r>
    </w:p>
    <w:p w14:paraId="5B0AA52A" w14:textId="77777777" w:rsidR="00867F8F" w:rsidRDefault="00867F8F" w:rsidP="00867F8F">
      <w:pPr>
        <w:pStyle w:val="ListParagraph"/>
        <w:numPr>
          <w:ilvl w:val="0"/>
          <w:numId w:val="16"/>
        </w:numPr>
        <w:rPr>
          <w:rFonts w:ascii="Calibri" w:hAnsi="Calibri" w:cs="Calibri"/>
          <w:color w:val="000000"/>
        </w:rPr>
      </w:pPr>
      <w:r>
        <w:rPr>
          <w:rFonts w:ascii="Calibri" w:hAnsi="Calibri" w:cs="Calibri"/>
          <w:color w:val="000000"/>
        </w:rPr>
        <w:t>Number of individuals served;</w:t>
      </w:r>
    </w:p>
    <w:p w14:paraId="49D7FC84" w14:textId="77777777" w:rsidR="00C64394" w:rsidRDefault="00867F8F" w:rsidP="00C64394">
      <w:pPr>
        <w:pStyle w:val="ListParagraph"/>
        <w:numPr>
          <w:ilvl w:val="0"/>
          <w:numId w:val="16"/>
        </w:numPr>
        <w:rPr>
          <w:rFonts w:ascii="Calibri" w:hAnsi="Calibri" w:cs="Calibri"/>
          <w:color w:val="000000"/>
        </w:rPr>
      </w:pPr>
      <w:r>
        <w:rPr>
          <w:rFonts w:ascii="Calibri" w:hAnsi="Calibri" w:cs="Calibri"/>
          <w:color w:val="000000"/>
        </w:rPr>
        <w:t xml:space="preserve">Number of units provided; and </w:t>
      </w:r>
    </w:p>
    <w:p w14:paraId="113B4E5C" w14:textId="14ACF24C" w:rsidR="00867F8F" w:rsidRPr="00C64394" w:rsidRDefault="00867F8F" w:rsidP="00C64394">
      <w:pPr>
        <w:pStyle w:val="ListParagraph"/>
        <w:numPr>
          <w:ilvl w:val="0"/>
          <w:numId w:val="16"/>
        </w:numPr>
        <w:rPr>
          <w:rFonts w:ascii="Calibri" w:hAnsi="Calibri" w:cs="Calibri"/>
          <w:color w:val="000000"/>
        </w:rPr>
      </w:pPr>
      <w:r>
        <w:t>Whether funding source was FFCRA or CARES.</w:t>
      </w:r>
    </w:p>
    <w:p w14:paraId="71DDEACC" w14:textId="77777777" w:rsidR="00C64394" w:rsidRDefault="00867F8F" w:rsidP="00C64394">
      <w:r>
        <w:t xml:space="preserve">An example of this reporting would be: </w:t>
      </w:r>
    </w:p>
    <w:p w14:paraId="2221A447" w14:textId="77777777" w:rsidR="00C64394" w:rsidRDefault="00587DC8" w:rsidP="00C64394">
      <w:pPr>
        <w:pStyle w:val="ListParagraph"/>
        <w:numPr>
          <w:ilvl w:val="0"/>
          <w:numId w:val="18"/>
        </w:numPr>
      </w:pPr>
      <w:r w:rsidRPr="00C64394">
        <w:t>Home-delivered meals: 250 elders, 15,000 meals, $150,000 in FFCRA expenditures.</w:t>
      </w:r>
    </w:p>
    <w:p w14:paraId="599DF0AA" w14:textId="58E69CFE" w:rsidR="00587DC8" w:rsidRPr="00C64394" w:rsidRDefault="00587DC8" w:rsidP="00C64394">
      <w:pPr>
        <w:pStyle w:val="ListParagraph"/>
        <w:numPr>
          <w:ilvl w:val="0"/>
          <w:numId w:val="18"/>
        </w:numPr>
      </w:pPr>
      <w:r w:rsidRPr="00C64394">
        <w:t>Homemaker – 100 elders, 120 units, $2,000 expenditures in CARES expenditures.  Tribe/Village provided weekly shopping and grocery delivery for 12 weeks to family caregivers</w:t>
      </w:r>
    </w:p>
    <w:p w14:paraId="61EDF6BB" w14:textId="77777777" w:rsidR="00C64394" w:rsidRDefault="00C64394" w:rsidP="00C64394"/>
    <w:p w14:paraId="25AD65A0" w14:textId="77777777" w:rsidR="0001223E" w:rsidRPr="0001223E" w:rsidRDefault="0001223E" w:rsidP="0001223E">
      <w:pPr>
        <w:pStyle w:val="Heading1"/>
      </w:pPr>
      <w:r w:rsidRPr="0001223E">
        <w:t>Service Definitions and Units as Applied to COVID Response</w:t>
      </w:r>
    </w:p>
    <w:p w14:paraId="0615A018" w14:textId="086A9E20" w:rsidR="00D209FA" w:rsidRDefault="0001223E" w:rsidP="0001223E">
      <w:pPr>
        <w:pStyle w:val="Heading2"/>
      </w:pPr>
      <w:r w:rsidRPr="0001223E">
        <w:t>Part A/B Services—Nutrition &amp; Supportive Services</w:t>
      </w:r>
    </w:p>
    <w:p w14:paraId="7D40DAE8" w14:textId="74DAB6A4" w:rsidR="00C64394" w:rsidRPr="00C64394" w:rsidRDefault="00C64394" w:rsidP="00C64394">
      <w:r>
        <w:t xml:space="preserve">These categories are the existing PPR service categories that have been updated to reflect the stay-at-home nature of many Title VI services provided in response to COVID. </w:t>
      </w:r>
    </w:p>
    <w:p w14:paraId="79AE15CB" w14:textId="2AB51A83" w:rsidR="0001223E" w:rsidRDefault="0001223E" w:rsidP="0001223E">
      <w:pPr>
        <w:autoSpaceDE w:val="0"/>
        <w:autoSpaceDN w:val="0"/>
        <w:adjustRightInd w:val="0"/>
        <w:contextualSpacing/>
        <w:rPr>
          <w:rFonts w:ascii="Calibri" w:hAnsi="Calibri" w:cs="Calibri"/>
          <w:color w:val="000000"/>
        </w:rPr>
      </w:pPr>
    </w:p>
    <w:tbl>
      <w:tblPr>
        <w:tblStyle w:val="TableGrid"/>
        <w:tblW w:w="5000" w:type="pct"/>
        <w:tblLook w:val="04A0" w:firstRow="1" w:lastRow="0" w:firstColumn="1" w:lastColumn="0" w:noHBand="0" w:noVBand="1"/>
        <w:tblCaption w:val="Table of Part AB Services related to COVID"/>
      </w:tblPr>
      <w:tblGrid>
        <w:gridCol w:w="1667"/>
        <w:gridCol w:w="2227"/>
        <w:gridCol w:w="1418"/>
        <w:gridCol w:w="2149"/>
        <w:gridCol w:w="3329"/>
      </w:tblGrid>
      <w:tr w:rsidR="0001223E" w:rsidRPr="00614116" w14:paraId="7595802B" w14:textId="77777777" w:rsidTr="00E40D61">
        <w:trPr>
          <w:cantSplit/>
          <w:trHeight w:val="710"/>
          <w:tblHeader/>
        </w:trPr>
        <w:tc>
          <w:tcPr>
            <w:tcW w:w="783" w:type="pct"/>
            <w:shd w:val="clear" w:color="auto" w:fill="D0CECE" w:themeFill="background2" w:themeFillShade="E6"/>
            <w:vAlign w:val="bottom"/>
          </w:tcPr>
          <w:p w14:paraId="6229E7FB" w14:textId="77777777" w:rsidR="0001223E" w:rsidRPr="00CA1A29" w:rsidRDefault="0001223E" w:rsidP="00DC41C4">
            <w:pPr>
              <w:spacing w:before="240"/>
              <w:jc w:val="center"/>
              <w:rPr>
                <w:rFonts w:cstheme="minorHAnsi"/>
                <w:b/>
              </w:rPr>
            </w:pPr>
            <w:r w:rsidRPr="00CA1A29">
              <w:rPr>
                <w:rFonts w:cstheme="minorHAnsi"/>
                <w:b/>
              </w:rPr>
              <w:t>Service Description</w:t>
            </w:r>
          </w:p>
        </w:tc>
        <w:tc>
          <w:tcPr>
            <w:tcW w:w="1088" w:type="pct"/>
            <w:shd w:val="clear" w:color="auto" w:fill="D0CECE" w:themeFill="background2" w:themeFillShade="E6"/>
            <w:vAlign w:val="bottom"/>
          </w:tcPr>
          <w:p w14:paraId="7CB5774D" w14:textId="77777777" w:rsidR="0001223E" w:rsidRPr="00CA1A29" w:rsidRDefault="0001223E" w:rsidP="00DC41C4">
            <w:pPr>
              <w:spacing w:before="240"/>
              <w:jc w:val="center"/>
              <w:rPr>
                <w:rFonts w:cstheme="minorHAnsi"/>
                <w:b/>
              </w:rPr>
            </w:pPr>
            <w:r w:rsidRPr="00CA1A29">
              <w:rPr>
                <w:rFonts w:cstheme="minorHAnsi"/>
                <w:b/>
              </w:rPr>
              <w:t>Service Definition</w:t>
            </w:r>
          </w:p>
        </w:tc>
        <w:tc>
          <w:tcPr>
            <w:tcW w:w="524" w:type="pct"/>
            <w:shd w:val="clear" w:color="auto" w:fill="D0CECE" w:themeFill="background2" w:themeFillShade="E6"/>
            <w:vAlign w:val="bottom"/>
          </w:tcPr>
          <w:p w14:paraId="58AEAD1F" w14:textId="77777777" w:rsidR="0001223E" w:rsidRPr="00CA1A29" w:rsidRDefault="0001223E" w:rsidP="00DC41C4">
            <w:pPr>
              <w:spacing w:before="240"/>
              <w:jc w:val="center"/>
              <w:rPr>
                <w:rFonts w:cstheme="minorHAnsi"/>
                <w:b/>
              </w:rPr>
            </w:pPr>
            <w:r w:rsidRPr="00CA1A29">
              <w:rPr>
                <w:rFonts w:cstheme="minorHAnsi"/>
                <w:b/>
              </w:rPr>
              <w:t>Unit Name</w:t>
            </w:r>
          </w:p>
        </w:tc>
        <w:tc>
          <w:tcPr>
            <w:tcW w:w="1029" w:type="pct"/>
            <w:shd w:val="clear" w:color="auto" w:fill="D0CECE" w:themeFill="background2" w:themeFillShade="E6"/>
            <w:vAlign w:val="bottom"/>
          </w:tcPr>
          <w:p w14:paraId="40346AAF" w14:textId="77777777" w:rsidR="0001223E" w:rsidRPr="00CA1A29" w:rsidRDefault="0001223E" w:rsidP="00DC41C4">
            <w:pPr>
              <w:spacing w:before="240"/>
              <w:jc w:val="center"/>
              <w:rPr>
                <w:rFonts w:cstheme="minorHAnsi"/>
                <w:b/>
              </w:rPr>
            </w:pPr>
            <w:r w:rsidRPr="00CA1A29">
              <w:rPr>
                <w:rFonts w:cstheme="minorHAnsi"/>
                <w:b/>
              </w:rPr>
              <w:t>Unit Definition</w:t>
            </w:r>
          </w:p>
        </w:tc>
        <w:tc>
          <w:tcPr>
            <w:tcW w:w="1576" w:type="pct"/>
            <w:shd w:val="clear" w:color="auto" w:fill="D0CECE" w:themeFill="background2" w:themeFillShade="E6"/>
            <w:vAlign w:val="bottom"/>
          </w:tcPr>
          <w:p w14:paraId="35ED8F0C" w14:textId="77777777" w:rsidR="0001223E" w:rsidRPr="00A91458" w:rsidRDefault="0001223E" w:rsidP="00DC41C4">
            <w:pPr>
              <w:spacing w:before="240"/>
              <w:jc w:val="center"/>
              <w:rPr>
                <w:rFonts w:cstheme="minorHAnsi"/>
                <w:b/>
              </w:rPr>
            </w:pPr>
            <w:r w:rsidRPr="00A91458">
              <w:rPr>
                <w:rFonts w:cstheme="minorHAnsi"/>
                <w:b/>
              </w:rPr>
              <w:t>Example</w:t>
            </w:r>
          </w:p>
        </w:tc>
      </w:tr>
      <w:tr w:rsidR="0001223E" w:rsidRPr="00A91458" w14:paraId="40EA5506" w14:textId="77777777" w:rsidTr="00E40D61">
        <w:trPr>
          <w:cantSplit/>
        </w:trPr>
        <w:tc>
          <w:tcPr>
            <w:tcW w:w="783" w:type="pct"/>
          </w:tcPr>
          <w:p w14:paraId="0362F666" w14:textId="77777777" w:rsidR="0001223E" w:rsidRPr="00614116" w:rsidRDefault="0001223E" w:rsidP="00DC41C4">
            <w:pPr>
              <w:spacing w:before="240"/>
              <w:rPr>
                <w:rFonts w:cstheme="minorHAnsi"/>
              </w:rPr>
            </w:pPr>
            <w:r w:rsidRPr="00614116">
              <w:rPr>
                <w:rFonts w:cstheme="minorHAnsi"/>
              </w:rPr>
              <w:t>Full Time Staff</w:t>
            </w:r>
          </w:p>
        </w:tc>
        <w:tc>
          <w:tcPr>
            <w:tcW w:w="1088" w:type="pct"/>
          </w:tcPr>
          <w:p w14:paraId="06935570" w14:textId="77777777" w:rsidR="0001223E" w:rsidRPr="00614116" w:rsidRDefault="0001223E" w:rsidP="00DC41C4">
            <w:pPr>
              <w:spacing w:before="240"/>
              <w:rPr>
                <w:rFonts w:cstheme="minorHAnsi"/>
              </w:rPr>
            </w:pPr>
            <w:r w:rsidRPr="00614116">
              <w:rPr>
                <w:rFonts w:cstheme="minorHAnsi"/>
              </w:rPr>
              <w:t xml:space="preserve">People who work 35 hours or more per week in a paid position for the Title VI program. </w:t>
            </w:r>
          </w:p>
        </w:tc>
        <w:tc>
          <w:tcPr>
            <w:tcW w:w="524" w:type="pct"/>
          </w:tcPr>
          <w:p w14:paraId="5D416DDF" w14:textId="77777777" w:rsidR="0001223E" w:rsidRPr="00CA1A29" w:rsidRDefault="0001223E" w:rsidP="00DC41C4">
            <w:pPr>
              <w:spacing w:before="240"/>
              <w:rPr>
                <w:rFonts w:cstheme="minorHAnsi"/>
              </w:rPr>
            </w:pPr>
            <w:r w:rsidRPr="00CA1A29">
              <w:rPr>
                <w:rFonts w:cstheme="minorHAnsi"/>
              </w:rPr>
              <w:t>Persons</w:t>
            </w:r>
          </w:p>
        </w:tc>
        <w:tc>
          <w:tcPr>
            <w:tcW w:w="1029" w:type="pct"/>
          </w:tcPr>
          <w:p w14:paraId="3220E917" w14:textId="77777777" w:rsidR="0001223E" w:rsidRPr="00CA1A29" w:rsidRDefault="0001223E" w:rsidP="00DC41C4">
            <w:pPr>
              <w:spacing w:before="240"/>
              <w:rPr>
                <w:rFonts w:cstheme="minorHAnsi"/>
              </w:rPr>
            </w:pPr>
            <w:r w:rsidRPr="00CA1A29">
              <w:rPr>
                <w:rFonts w:cstheme="minorHAnsi"/>
              </w:rPr>
              <w:t>All staff working over 35 hours a week on Part A/B</w:t>
            </w:r>
          </w:p>
        </w:tc>
        <w:tc>
          <w:tcPr>
            <w:tcW w:w="1576" w:type="pct"/>
          </w:tcPr>
          <w:p w14:paraId="339AF278" w14:textId="77777777" w:rsidR="0001223E" w:rsidRDefault="0001223E" w:rsidP="0001223E">
            <w:pPr>
              <w:pStyle w:val="ListParagraph"/>
              <w:numPr>
                <w:ilvl w:val="0"/>
                <w:numId w:val="9"/>
              </w:numPr>
              <w:spacing w:before="240"/>
              <w:ind w:left="258" w:hanging="180"/>
              <w:contextualSpacing/>
              <w:rPr>
                <w:rFonts w:cstheme="minorHAnsi"/>
              </w:rPr>
            </w:pPr>
            <w:r>
              <w:rPr>
                <w:rFonts w:cstheme="minorHAnsi"/>
              </w:rPr>
              <w:t>A</w:t>
            </w:r>
            <w:r w:rsidRPr="00A91458">
              <w:rPr>
                <w:rFonts w:cstheme="minorHAnsi"/>
              </w:rPr>
              <w:t xml:space="preserve"> Title VI director (a permanent position) who works full-time on the Title VI program. </w:t>
            </w:r>
          </w:p>
          <w:p w14:paraId="5A54BAA3" w14:textId="77777777" w:rsidR="0001223E" w:rsidRDefault="0001223E" w:rsidP="0001223E">
            <w:pPr>
              <w:pStyle w:val="ListParagraph"/>
              <w:numPr>
                <w:ilvl w:val="0"/>
                <w:numId w:val="9"/>
              </w:numPr>
              <w:spacing w:before="240"/>
              <w:ind w:left="258" w:hanging="180"/>
              <w:contextualSpacing/>
              <w:rPr>
                <w:rFonts w:cstheme="minorHAnsi"/>
              </w:rPr>
            </w:pPr>
            <w:r>
              <w:rPr>
                <w:rFonts w:cstheme="minorHAnsi"/>
              </w:rPr>
              <w:t>A temporary employee hired in response to COVID and who works 35 hours per week delivering meals.</w:t>
            </w:r>
          </w:p>
          <w:p w14:paraId="7F88DF45" w14:textId="77777777" w:rsidR="0001223E" w:rsidRPr="00614116" w:rsidRDefault="0001223E" w:rsidP="0001223E">
            <w:pPr>
              <w:pStyle w:val="ListParagraph"/>
              <w:numPr>
                <w:ilvl w:val="0"/>
                <w:numId w:val="9"/>
              </w:numPr>
              <w:spacing w:before="240"/>
              <w:ind w:left="258" w:hanging="180"/>
              <w:contextualSpacing/>
              <w:rPr>
                <w:rFonts w:cstheme="minorHAnsi"/>
              </w:rPr>
            </w:pPr>
            <w:r>
              <w:rPr>
                <w:rFonts w:cstheme="minorHAnsi"/>
              </w:rPr>
              <w:t xml:space="preserve">An elder services coordinator who works 40 hours per week providing information and assistance to elders. </w:t>
            </w:r>
            <w:r w:rsidRPr="00614116">
              <w:rPr>
                <w:rFonts w:cstheme="minorHAnsi"/>
              </w:rPr>
              <w:t xml:space="preserve">  </w:t>
            </w:r>
          </w:p>
        </w:tc>
      </w:tr>
      <w:tr w:rsidR="0001223E" w:rsidRPr="00614116" w14:paraId="5DF6D527" w14:textId="77777777" w:rsidTr="00E40D61">
        <w:trPr>
          <w:cantSplit/>
        </w:trPr>
        <w:tc>
          <w:tcPr>
            <w:tcW w:w="783" w:type="pct"/>
          </w:tcPr>
          <w:p w14:paraId="78CCA3DD" w14:textId="77777777" w:rsidR="0001223E" w:rsidRPr="00A91458" w:rsidRDefault="0001223E" w:rsidP="00DC41C4">
            <w:pPr>
              <w:spacing w:before="240"/>
              <w:rPr>
                <w:rFonts w:cstheme="minorHAnsi"/>
              </w:rPr>
            </w:pPr>
            <w:r w:rsidRPr="00A91458">
              <w:rPr>
                <w:rFonts w:cstheme="minorHAnsi"/>
              </w:rPr>
              <w:lastRenderedPageBreak/>
              <w:t>Part Time Staff</w:t>
            </w:r>
          </w:p>
        </w:tc>
        <w:tc>
          <w:tcPr>
            <w:tcW w:w="1088" w:type="pct"/>
          </w:tcPr>
          <w:p w14:paraId="5DB74993" w14:textId="77777777" w:rsidR="0001223E" w:rsidRPr="00614116" w:rsidRDefault="0001223E" w:rsidP="00DC41C4">
            <w:pPr>
              <w:spacing w:before="240"/>
              <w:rPr>
                <w:rFonts w:cstheme="minorHAnsi"/>
              </w:rPr>
            </w:pPr>
            <w:r w:rsidRPr="00614116">
              <w:rPr>
                <w:rFonts w:cstheme="minorHAnsi"/>
              </w:rPr>
              <w:t xml:space="preserve">People who work less than 35 hours per week in a paid position for the Title VI program. </w:t>
            </w:r>
          </w:p>
        </w:tc>
        <w:tc>
          <w:tcPr>
            <w:tcW w:w="524" w:type="pct"/>
          </w:tcPr>
          <w:p w14:paraId="5B8E62A5" w14:textId="77777777" w:rsidR="0001223E" w:rsidRPr="00CA1A29" w:rsidRDefault="0001223E" w:rsidP="00DC41C4">
            <w:pPr>
              <w:spacing w:before="240"/>
              <w:rPr>
                <w:rFonts w:cstheme="minorHAnsi"/>
              </w:rPr>
            </w:pPr>
            <w:r w:rsidRPr="00CA1A29">
              <w:rPr>
                <w:rFonts w:cstheme="minorHAnsi"/>
              </w:rPr>
              <w:t>Persons</w:t>
            </w:r>
          </w:p>
        </w:tc>
        <w:tc>
          <w:tcPr>
            <w:tcW w:w="1029" w:type="pct"/>
          </w:tcPr>
          <w:p w14:paraId="006B3068" w14:textId="77777777" w:rsidR="0001223E" w:rsidRPr="00CA1A29" w:rsidRDefault="0001223E" w:rsidP="00DC41C4">
            <w:pPr>
              <w:spacing w:before="240"/>
              <w:rPr>
                <w:rFonts w:cstheme="minorHAnsi"/>
              </w:rPr>
            </w:pPr>
            <w:r w:rsidRPr="00CA1A29">
              <w:rPr>
                <w:rFonts w:cstheme="minorHAnsi"/>
              </w:rPr>
              <w:t>All staff working less than 35 hours a week on Part A/B</w:t>
            </w:r>
          </w:p>
        </w:tc>
        <w:tc>
          <w:tcPr>
            <w:tcW w:w="1576" w:type="pct"/>
          </w:tcPr>
          <w:p w14:paraId="2B2CBECE" w14:textId="77777777" w:rsidR="0001223E" w:rsidRPr="00614116" w:rsidRDefault="0001223E" w:rsidP="0001223E">
            <w:pPr>
              <w:pStyle w:val="ListParagraph"/>
              <w:numPr>
                <w:ilvl w:val="1"/>
                <w:numId w:val="10"/>
              </w:numPr>
              <w:spacing w:before="240"/>
              <w:ind w:left="258" w:hanging="168"/>
              <w:contextualSpacing/>
              <w:rPr>
                <w:rFonts w:cstheme="minorHAnsi"/>
              </w:rPr>
            </w:pPr>
            <w:r w:rsidRPr="00614116">
              <w:rPr>
                <w:rFonts w:cstheme="minorHAnsi"/>
              </w:rPr>
              <w:t xml:space="preserve">A </w:t>
            </w:r>
            <w:r>
              <w:rPr>
                <w:rFonts w:cstheme="minorHAnsi"/>
              </w:rPr>
              <w:t xml:space="preserve">dietician </w:t>
            </w:r>
            <w:r w:rsidRPr="00614116">
              <w:rPr>
                <w:rFonts w:cstheme="minorHAnsi"/>
              </w:rPr>
              <w:t xml:space="preserve">(a permanent position) who works </w:t>
            </w:r>
            <w:r>
              <w:rPr>
                <w:rFonts w:cstheme="minorHAnsi"/>
              </w:rPr>
              <w:t>20 hours per week reviewing Title VI home-delivered meal menus</w:t>
            </w:r>
            <w:r w:rsidRPr="00614116">
              <w:rPr>
                <w:rFonts w:cstheme="minorHAnsi"/>
              </w:rPr>
              <w:t xml:space="preserve"> </w:t>
            </w:r>
          </w:p>
          <w:p w14:paraId="6EA0A114" w14:textId="77777777" w:rsidR="0001223E" w:rsidRDefault="0001223E" w:rsidP="0001223E">
            <w:pPr>
              <w:pStyle w:val="ListParagraph"/>
              <w:numPr>
                <w:ilvl w:val="2"/>
                <w:numId w:val="10"/>
              </w:numPr>
              <w:spacing w:before="240"/>
              <w:ind w:left="258" w:hanging="168"/>
              <w:contextualSpacing/>
              <w:rPr>
                <w:rFonts w:cstheme="minorHAnsi"/>
              </w:rPr>
            </w:pPr>
            <w:r w:rsidRPr="00614116">
              <w:rPr>
                <w:rFonts w:cstheme="minorHAnsi"/>
              </w:rPr>
              <w:t xml:space="preserve">A temporary employee hired in response to COVID and who works </w:t>
            </w:r>
            <w:r>
              <w:rPr>
                <w:rFonts w:cstheme="minorHAnsi"/>
              </w:rPr>
              <w:t>10</w:t>
            </w:r>
            <w:r w:rsidRPr="00614116">
              <w:rPr>
                <w:rFonts w:cstheme="minorHAnsi"/>
              </w:rPr>
              <w:t xml:space="preserve"> hours per week </w:t>
            </w:r>
            <w:r>
              <w:rPr>
                <w:rFonts w:cstheme="minorHAnsi"/>
              </w:rPr>
              <w:t>providing telephone support to homebound elders</w:t>
            </w:r>
            <w:r w:rsidRPr="00614116">
              <w:rPr>
                <w:rFonts w:cstheme="minorHAnsi"/>
              </w:rPr>
              <w:t>.</w:t>
            </w:r>
          </w:p>
          <w:p w14:paraId="2350631B" w14:textId="77777777" w:rsidR="0001223E" w:rsidRPr="001C1F1E" w:rsidRDefault="0001223E" w:rsidP="0001223E">
            <w:pPr>
              <w:pStyle w:val="ListParagraph"/>
              <w:numPr>
                <w:ilvl w:val="2"/>
                <w:numId w:val="10"/>
              </w:numPr>
              <w:spacing w:before="240" w:after="160"/>
              <w:ind w:left="258" w:hanging="168"/>
              <w:contextualSpacing/>
              <w:rPr>
                <w:rFonts w:cstheme="minorHAnsi"/>
              </w:rPr>
            </w:pPr>
            <w:r w:rsidRPr="001C1F1E">
              <w:rPr>
                <w:rFonts w:cstheme="minorHAnsi"/>
              </w:rPr>
              <w:t xml:space="preserve">A former volunteer who has been hired as a temporary employee and who provides grocery delivery to elders 20 hours per week. </w:t>
            </w:r>
          </w:p>
        </w:tc>
      </w:tr>
      <w:tr w:rsidR="0001223E" w:rsidRPr="00CA1A29" w14:paraId="1BE6B4EA" w14:textId="77777777" w:rsidTr="00E40D61">
        <w:trPr>
          <w:cantSplit/>
        </w:trPr>
        <w:tc>
          <w:tcPr>
            <w:tcW w:w="783" w:type="pct"/>
          </w:tcPr>
          <w:p w14:paraId="615C2AE8" w14:textId="77777777" w:rsidR="0001223E" w:rsidRPr="00614116" w:rsidRDefault="0001223E" w:rsidP="00DC41C4">
            <w:pPr>
              <w:spacing w:before="240"/>
              <w:rPr>
                <w:rFonts w:cstheme="minorHAnsi"/>
              </w:rPr>
            </w:pPr>
            <w:r w:rsidRPr="00614116">
              <w:rPr>
                <w:rFonts w:cstheme="minorHAnsi"/>
              </w:rPr>
              <w:t>Home Delivered Meal</w:t>
            </w:r>
          </w:p>
        </w:tc>
        <w:tc>
          <w:tcPr>
            <w:tcW w:w="1088" w:type="pct"/>
          </w:tcPr>
          <w:p w14:paraId="27E6FC25" w14:textId="77777777" w:rsidR="0001223E" w:rsidRPr="00CA1A29" w:rsidRDefault="0001223E" w:rsidP="00DC41C4">
            <w:pPr>
              <w:spacing w:before="240"/>
              <w:rPr>
                <w:rFonts w:cstheme="minorHAnsi"/>
              </w:rPr>
            </w:pPr>
            <w:r w:rsidRPr="001C1F1E">
              <w:rPr>
                <w:rFonts w:cstheme="minorHAnsi"/>
              </w:rPr>
              <w:t>A meal provided to a qualified individual in his/her place of residence or via carry-out or drive-through</w:t>
            </w:r>
            <w:r>
              <w:rPr>
                <w:rFonts w:cstheme="minorHAnsi"/>
              </w:rPr>
              <w:t>.</w:t>
            </w:r>
          </w:p>
        </w:tc>
        <w:tc>
          <w:tcPr>
            <w:tcW w:w="524" w:type="pct"/>
          </w:tcPr>
          <w:p w14:paraId="6363E690" w14:textId="77777777" w:rsidR="0001223E" w:rsidRPr="00CA1A29" w:rsidRDefault="0001223E" w:rsidP="00DC41C4">
            <w:pPr>
              <w:spacing w:before="240"/>
              <w:rPr>
                <w:rFonts w:cstheme="minorHAnsi"/>
              </w:rPr>
            </w:pPr>
            <w:r w:rsidRPr="00CA1A29">
              <w:rPr>
                <w:rFonts w:cstheme="minorHAnsi"/>
              </w:rPr>
              <w:t>Unduplicated persons</w:t>
            </w:r>
          </w:p>
          <w:p w14:paraId="0A911B53" w14:textId="77777777" w:rsidR="0001223E" w:rsidRPr="00A91458" w:rsidRDefault="0001223E" w:rsidP="00DC41C4">
            <w:pPr>
              <w:spacing w:before="240"/>
              <w:rPr>
                <w:rFonts w:cstheme="minorHAnsi"/>
              </w:rPr>
            </w:pPr>
            <w:r w:rsidRPr="00A91458">
              <w:rPr>
                <w:rFonts w:cstheme="minorHAnsi"/>
              </w:rPr>
              <w:t>Meals</w:t>
            </w:r>
          </w:p>
        </w:tc>
        <w:tc>
          <w:tcPr>
            <w:tcW w:w="1029" w:type="pct"/>
          </w:tcPr>
          <w:p w14:paraId="7BD20009" w14:textId="77777777" w:rsidR="0001223E" w:rsidRPr="00A91458" w:rsidRDefault="0001223E" w:rsidP="00DC41C4">
            <w:pPr>
              <w:spacing w:before="240"/>
              <w:rPr>
                <w:rFonts w:cstheme="minorHAnsi"/>
              </w:rPr>
            </w:pPr>
            <w:r w:rsidRPr="00A91458">
              <w:rPr>
                <w:rFonts w:cstheme="minorHAnsi"/>
              </w:rPr>
              <w:t>Individual people served</w:t>
            </w:r>
          </w:p>
          <w:p w14:paraId="42586503" w14:textId="77777777" w:rsidR="0001223E" w:rsidRPr="00A91458" w:rsidRDefault="0001223E" w:rsidP="00DC41C4">
            <w:pPr>
              <w:spacing w:before="240"/>
              <w:rPr>
                <w:rFonts w:cstheme="minorHAnsi"/>
              </w:rPr>
            </w:pPr>
            <w:r w:rsidRPr="00A91458">
              <w:rPr>
                <w:rFonts w:cstheme="minorHAnsi"/>
              </w:rPr>
              <w:t>One meal which meets the requirements of the meal’s funding source</w:t>
            </w:r>
          </w:p>
        </w:tc>
        <w:tc>
          <w:tcPr>
            <w:tcW w:w="1576" w:type="pct"/>
          </w:tcPr>
          <w:p w14:paraId="5427F4C9" w14:textId="77777777" w:rsidR="0001223E" w:rsidRPr="00614116" w:rsidRDefault="0001223E" w:rsidP="00DC41C4">
            <w:pPr>
              <w:spacing w:before="240"/>
              <w:rPr>
                <w:rFonts w:cstheme="minorHAnsi"/>
              </w:rPr>
            </w:pPr>
            <w:r>
              <w:rPr>
                <w:rFonts w:cstheme="minorHAnsi"/>
              </w:rPr>
              <w:t xml:space="preserve">Meals provided </w:t>
            </w:r>
            <w:r w:rsidRPr="00122760">
              <w:rPr>
                <w:rFonts w:cstheme="minorHAnsi"/>
              </w:rPr>
              <w:t>via</w:t>
            </w:r>
            <w:r>
              <w:rPr>
                <w:rFonts w:cstheme="minorHAnsi"/>
              </w:rPr>
              <w:t xml:space="preserve"> home delivery,</w:t>
            </w:r>
            <w:r w:rsidRPr="00122760">
              <w:rPr>
                <w:rFonts w:cstheme="minorHAnsi"/>
              </w:rPr>
              <w:t xml:space="preserve"> carry-out or drive-through</w:t>
            </w:r>
            <w:r>
              <w:rPr>
                <w:rFonts w:cstheme="minorHAnsi"/>
              </w:rPr>
              <w:t>.</w:t>
            </w:r>
          </w:p>
        </w:tc>
      </w:tr>
      <w:tr w:rsidR="0001223E" w:rsidRPr="00CA1A29" w14:paraId="6EB4ABB7" w14:textId="77777777" w:rsidTr="00E40D61">
        <w:trPr>
          <w:cantSplit/>
        </w:trPr>
        <w:tc>
          <w:tcPr>
            <w:tcW w:w="783" w:type="pct"/>
          </w:tcPr>
          <w:p w14:paraId="7CB72C14" w14:textId="77777777" w:rsidR="0001223E" w:rsidRPr="001C1F1E" w:rsidRDefault="0001223E" w:rsidP="00DC41C4">
            <w:pPr>
              <w:spacing w:before="240"/>
              <w:rPr>
                <w:rFonts w:cstheme="minorHAnsi"/>
              </w:rPr>
            </w:pPr>
            <w:r w:rsidRPr="001C1F1E">
              <w:rPr>
                <w:rFonts w:cstheme="minorHAnsi"/>
              </w:rPr>
              <w:t>Nutrition Education</w:t>
            </w:r>
          </w:p>
        </w:tc>
        <w:tc>
          <w:tcPr>
            <w:tcW w:w="1088" w:type="pct"/>
          </w:tcPr>
          <w:p w14:paraId="1A22E884" w14:textId="77777777" w:rsidR="0001223E" w:rsidRPr="001C1F1E" w:rsidRDefault="0001223E" w:rsidP="00DC41C4">
            <w:pPr>
              <w:spacing w:before="240"/>
              <w:rPr>
                <w:rFonts w:cstheme="minorHAnsi"/>
              </w:rPr>
            </w:pPr>
            <w:r w:rsidRPr="001C1F1E">
              <w:rPr>
                <w:rFonts w:cstheme="minorHAnsi"/>
              </w:rPr>
              <w:t xml:space="preserve">Providing targeted education in a group around issues of nutrition, physical fitness, or healthy habits for elders, and can include caregivers. </w:t>
            </w:r>
          </w:p>
        </w:tc>
        <w:tc>
          <w:tcPr>
            <w:tcW w:w="524" w:type="pct"/>
          </w:tcPr>
          <w:p w14:paraId="483EBD22" w14:textId="77777777" w:rsidR="0001223E" w:rsidRPr="001C1F1E" w:rsidRDefault="0001223E" w:rsidP="00DC41C4">
            <w:pPr>
              <w:spacing w:before="240"/>
              <w:rPr>
                <w:rFonts w:cstheme="minorHAnsi"/>
              </w:rPr>
            </w:pPr>
            <w:r w:rsidRPr="001C1F1E">
              <w:rPr>
                <w:rFonts w:cstheme="minorHAnsi"/>
              </w:rPr>
              <w:t>Sessions</w:t>
            </w:r>
          </w:p>
        </w:tc>
        <w:tc>
          <w:tcPr>
            <w:tcW w:w="1029" w:type="pct"/>
          </w:tcPr>
          <w:p w14:paraId="29EAAF7F" w14:textId="77777777" w:rsidR="0001223E" w:rsidRPr="001C1F1E" w:rsidRDefault="0001223E" w:rsidP="00DC41C4">
            <w:pPr>
              <w:spacing w:before="240"/>
              <w:rPr>
                <w:rFonts w:cstheme="minorHAnsi"/>
              </w:rPr>
            </w:pPr>
            <w:r w:rsidRPr="001C1F1E">
              <w:rPr>
                <w:rFonts w:cstheme="minorHAnsi"/>
              </w:rPr>
              <w:t>A meeting of a group (2 or more individuals)</w:t>
            </w:r>
          </w:p>
        </w:tc>
        <w:tc>
          <w:tcPr>
            <w:tcW w:w="1576" w:type="pct"/>
          </w:tcPr>
          <w:p w14:paraId="2B5B756D" w14:textId="77777777" w:rsidR="0001223E" w:rsidRPr="001C1F1E" w:rsidRDefault="0001223E" w:rsidP="00DC41C4">
            <w:pPr>
              <w:spacing w:before="240"/>
              <w:rPr>
                <w:rFonts w:cstheme="minorHAnsi"/>
              </w:rPr>
            </w:pPr>
            <w:r>
              <w:rPr>
                <w:rFonts w:cstheme="minorHAnsi"/>
              </w:rPr>
              <w:t>Sessions, including distribution of printed materials, provided in-person or virtually</w:t>
            </w:r>
            <w:r w:rsidRPr="00391014">
              <w:t xml:space="preserve"> </w:t>
            </w:r>
            <w:r>
              <w:t>by c</w:t>
            </w:r>
            <w:r w:rsidRPr="00391014">
              <w:t>onducting a group call or online meeting (via phone, text, email, webinar, video chat, or other means) around how to continue to eat healthy and stay physically active during COVID</w:t>
            </w:r>
            <w:r>
              <w:t>.</w:t>
            </w:r>
          </w:p>
        </w:tc>
      </w:tr>
      <w:tr w:rsidR="0001223E" w:rsidRPr="00CA1A29" w14:paraId="3B774D6F" w14:textId="77777777" w:rsidTr="00E40D61">
        <w:trPr>
          <w:cantSplit/>
        </w:trPr>
        <w:tc>
          <w:tcPr>
            <w:tcW w:w="783" w:type="pct"/>
          </w:tcPr>
          <w:p w14:paraId="242C7282" w14:textId="77777777" w:rsidR="0001223E" w:rsidRPr="001C1F1E" w:rsidRDefault="0001223E" w:rsidP="00DC41C4">
            <w:pPr>
              <w:spacing w:before="240"/>
              <w:rPr>
                <w:rFonts w:cstheme="minorHAnsi"/>
              </w:rPr>
            </w:pPr>
            <w:r w:rsidRPr="001C1F1E">
              <w:rPr>
                <w:rFonts w:cstheme="minorHAnsi"/>
              </w:rPr>
              <w:t>Nutrition Counseling</w:t>
            </w:r>
          </w:p>
        </w:tc>
        <w:tc>
          <w:tcPr>
            <w:tcW w:w="1088" w:type="pct"/>
          </w:tcPr>
          <w:p w14:paraId="5831B5C6" w14:textId="77777777" w:rsidR="0001223E" w:rsidRPr="001C1F1E" w:rsidRDefault="0001223E" w:rsidP="00DC41C4">
            <w:pPr>
              <w:spacing w:before="240"/>
              <w:rPr>
                <w:rFonts w:cstheme="minorHAnsi"/>
              </w:rPr>
            </w:pPr>
            <w:r w:rsidRPr="001C1F1E">
              <w:rPr>
                <w:rFonts w:cstheme="minorHAnsi"/>
              </w:rPr>
              <w:t>Providing individual advice and guidance to individuals at nutritional risk about how to improve their nutritional status.</w:t>
            </w:r>
          </w:p>
        </w:tc>
        <w:tc>
          <w:tcPr>
            <w:tcW w:w="524" w:type="pct"/>
          </w:tcPr>
          <w:p w14:paraId="061750E3" w14:textId="77777777" w:rsidR="0001223E" w:rsidRPr="001C1F1E" w:rsidRDefault="0001223E" w:rsidP="00DC41C4">
            <w:pPr>
              <w:spacing w:before="240"/>
              <w:rPr>
                <w:rFonts w:cstheme="minorHAnsi"/>
              </w:rPr>
            </w:pPr>
            <w:r w:rsidRPr="001C1F1E">
              <w:rPr>
                <w:rFonts w:cstheme="minorHAnsi"/>
              </w:rPr>
              <w:t>Unduplicated persons</w:t>
            </w:r>
          </w:p>
          <w:p w14:paraId="4786D3C7" w14:textId="77777777" w:rsidR="0001223E" w:rsidRPr="001C1F1E" w:rsidRDefault="0001223E" w:rsidP="00DC41C4">
            <w:pPr>
              <w:spacing w:before="240"/>
              <w:rPr>
                <w:rFonts w:cstheme="minorHAnsi"/>
              </w:rPr>
            </w:pPr>
          </w:p>
          <w:p w14:paraId="1A7765CB" w14:textId="77777777" w:rsidR="0001223E" w:rsidRPr="001C1F1E" w:rsidRDefault="0001223E" w:rsidP="00DC41C4">
            <w:pPr>
              <w:spacing w:before="240"/>
              <w:rPr>
                <w:rFonts w:cstheme="minorHAnsi"/>
              </w:rPr>
            </w:pPr>
            <w:r w:rsidRPr="001C1F1E">
              <w:rPr>
                <w:rFonts w:cstheme="minorHAnsi"/>
              </w:rPr>
              <w:t>Hours</w:t>
            </w:r>
          </w:p>
        </w:tc>
        <w:tc>
          <w:tcPr>
            <w:tcW w:w="1029" w:type="pct"/>
          </w:tcPr>
          <w:p w14:paraId="7188D0D2" w14:textId="77777777" w:rsidR="0001223E" w:rsidRPr="001C1F1E" w:rsidRDefault="0001223E" w:rsidP="00DC41C4">
            <w:pPr>
              <w:spacing w:before="240"/>
              <w:rPr>
                <w:rFonts w:cstheme="minorHAnsi"/>
              </w:rPr>
            </w:pPr>
            <w:r w:rsidRPr="001C1F1E">
              <w:rPr>
                <w:rFonts w:cstheme="minorHAnsi"/>
              </w:rPr>
              <w:t>Individual people served</w:t>
            </w:r>
          </w:p>
          <w:p w14:paraId="28BFEB59" w14:textId="77777777" w:rsidR="0001223E" w:rsidRPr="001C1F1E" w:rsidRDefault="0001223E" w:rsidP="00DC41C4">
            <w:pPr>
              <w:spacing w:before="240"/>
              <w:rPr>
                <w:rFonts w:cstheme="minorHAnsi"/>
              </w:rPr>
            </w:pPr>
          </w:p>
          <w:p w14:paraId="65B46DE7" w14:textId="77777777" w:rsidR="0001223E" w:rsidRPr="001C1F1E" w:rsidRDefault="0001223E" w:rsidP="00DC41C4">
            <w:pPr>
              <w:spacing w:before="240"/>
              <w:rPr>
                <w:rFonts w:cstheme="minorHAnsi"/>
              </w:rPr>
            </w:pPr>
          </w:p>
          <w:p w14:paraId="55E91613" w14:textId="77777777" w:rsidR="0001223E" w:rsidRPr="001C1F1E" w:rsidRDefault="0001223E" w:rsidP="00DC41C4">
            <w:pPr>
              <w:spacing w:before="240"/>
              <w:rPr>
                <w:rFonts w:cstheme="minorHAnsi"/>
              </w:rPr>
            </w:pPr>
            <w:r w:rsidRPr="001C1F1E">
              <w:rPr>
                <w:rFonts w:cstheme="minorHAnsi"/>
              </w:rPr>
              <w:t>Total number of hours spent providing service</w:t>
            </w:r>
          </w:p>
        </w:tc>
        <w:tc>
          <w:tcPr>
            <w:tcW w:w="1576" w:type="pct"/>
          </w:tcPr>
          <w:p w14:paraId="6A00CAF7" w14:textId="77777777" w:rsidR="0001223E" w:rsidRPr="001C1F1E" w:rsidRDefault="0001223E" w:rsidP="00DC41C4">
            <w:pPr>
              <w:spacing w:before="240"/>
              <w:rPr>
                <w:rFonts w:cstheme="minorHAnsi"/>
              </w:rPr>
            </w:pPr>
            <w:r w:rsidRPr="001C1F1E">
              <w:rPr>
                <w:rFonts w:cstheme="minorHAnsi"/>
              </w:rPr>
              <w:t>Sessions provided in-person or virtually to counsel older adults on an individual basis (via phone, text, email, webinar, video chat, or other means) about how to maintain healthy eating habits during COVID</w:t>
            </w:r>
            <w:r>
              <w:rPr>
                <w:rFonts w:cstheme="minorHAnsi"/>
              </w:rPr>
              <w:t>.</w:t>
            </w:r>
          </w:p>
        </w:tc>
      </w:tr>
      <w:tr w:rsidR="0001223E" w:rsidRPr="00CA1A29" w14:paraId="35905A7C" w14:textId="77777777" w:rsidTr="00E40D61">
        <w:trPr>
          <w:cantSplit/>
        </w:trPr>
        <w:tc>
          <w:tcPr>
            <w:tcW w:w="783" w:type="pct"/>
          </w:tcPr>
          <w:p w14:paraId="6AE25DC9" w14:textId="77777777" w:rsidR="0001223E" w:rsidRPr="001C1F1E" w:rsidRDefault="0001223E" w:rsidP="00DC41C4">
            <w:pPr>
              <w:spacing w:before="240"/>
              <w:rPr>
                <w:rFonts w:cstheme="minorHAnsi"/>
              </w:rPr>
            </w:pPr>
            <w:r w:rsidRPr="001C1F1E">
              <w:rPr>
                <w:rFonts w:cstheme="minorHAnsi"/>
              </w:rPr>
              <w:lastRenderedPageBreak/>
              <w:t>Information and Assistance</w:t>
            </w:r>
          </w:p>
        </w:tc>
        <w:tc>
          <w:tcPr>
            <w:tcW w:w="1088" w:type="pct"/>
          </w:tcPr>
          <w:p w14:paraId="0934C648" w14:textId="77777777" w:rsidR="0001223E" w:rsidRPr="001C1F1E" w:rsidRDefault="0001223E" w:rsidP="00DC41C4">
            <w:pPr>
              <w:spacing w:before="240"/>
              <w:rPr>
                <w:rFonts w:cstheme="minorHAnsi"/>
              </w:rPr>
            </w:pPr>
            <w:r w:rsidRPr="001C1F1E">
              <w:rPr>
                <w:rFonts w:cstheme="minorHAnsi"/>
              </w:rPr>
              <w:t>Providing information to an individual about services and resources available.</w:t>
            </w:r>
          </w:p>
        </w:tc>
        <w:tc>
          <w:tcPr>
            <w:tcW w:w="524" w:type="pct"/>
          </w:tcPr>
          <w:p w14:paraId="48A77F1D" w14:textId="77777777" w:rsidR="0001223E" w:rsidRPr="001C1F1E" w:rsidRDefault="0001223E" w:rsidP="00DC41C4">
            <w:pPr>
              <w:spacing w:before="240"/>
              <w:rPr>
                <w:rFonts w:cstheme="minorHAnsi"/>
              </w:rPr>
            </w:pPr>
            <w:r w:rsidRPr="001C1F1E">
              <w:rPr>
                <w:rFonts w:cstheme="minorHAnsi"/>
              </w:rPr>
              <w:t>Contact</w:t>
            </w:r>
          </w:p>
        </w:tc>
        <w:tc>
          <w:tcPr>
            <w:tcW w:w="1029" w:type="pct"/>
          </w:tcPr>
          <w:p w14:paraId="5CC455E6" w14:textId="77777777" w:rsidR="0001223E" w:rsidRPr="001C1F1E" w:rsidRDefault="0001223E" w:rsidP="00DC41C4">
            <w:pPr>
              <w:spacing w:before="240"/>
              <w:rPr>
                <w:rFonts w:cstheme="minorHAnsi"/>
              </w:rPr>
            </w:pPr>
            <w:r w:rsidRPr="001C1F1E">
              <w:rPr>
                <w:rFonts w:cstheme="minorHAnsi"/>
              </w:rPr>
              <w:t>One individualized contact</w:t>
            </w:r>
          </w:p>
        </w:tc>
        <w:tc>
          <w:tcPr>
            <w:tcW w:w="1576" w:type="pct"/>
          </w:tcPr>
          <w:p w14:paraId="732034A4" w14:textId="77777777" w:rsidR="0001223E" w:rsidRPr="001C1F1E" w:rsidRDefault="0001223E" w:rsidP="00DC41C4">
            <w:pPr>
              <w:spacing w:before="240"/>
              <w:rPr>
                <w:rFonts w:cstheme="minorHAnsi"/>
              </w:rPr>
            </w:pPr>
            <w:r w:rsidRPr="001C1F1E">
              <w:rPr>
                <w:rFonts w:cstheme="minorHAnsi"/>
              </w:rPr>
              <w:t xml:space="preserve">Taking a call from an elder or their family member and answering questions about services for elders that are available. </w:t>
            </w:r>
          </w:p>
        </w:tc>
      </w:tr>
      <w:tr w:rsidR="0001223E" w:rsidRPr="00CA1A29" w14:paraId="6D105EDD" w14:textId="77777777" w:rsidTr="00E40D61">
        <w:trPr>
          <w:cantSplit/>
        </w:trPr>
        <w:tc>
          <w:tcPr>
            <w:tcW w:w="783" w:type="pct"/>
          </w:tcPr>
          <w:p w14:paraId="7DEC17E4" w14:textId="77777777" w:rsidR="0001223E" w:rsidRPr="001C1F1E" w:rsidRDefault="0001223E" w:rsidP="00DC41C4">
            <w:pPr>
              <w:spacing w:before="240"/>
              <w:rPr>
                <w:rFonts w:cstheme="minorHAnsi"/>
              </w:rPr>
            </w:pPr>
            <w:r w:rsidRPr="001C1F1E">
              <w:rPr>
                <w:rFonts w:cstheme="minorHAnsi"/>
              </w:rPr>
              <w:t>Outreach</w:t>
            </w:r>
          </w:p>
        </w:tc>
        <w:tc>
          <w:tcPr>
            <w:tcW w:w="1088" w:type="pct"/>
          </w:tcPr>
          <w:p w14:paraId="655D85A7" w14:textId="77777777" w:rsidR="0001223E" w:rsidRPr="001C1F1E" w:rsidRDefault="0001223E" w:rsidP="00DC41C4">
            <w:pPr>
              <w:spacing w:before="240"/>
              <w:rPr>
                <w:rFonts w:cstheme="minorHAnsi"/>
              </w:rPr>
            </w:pPr>
            <w:r w:rsidRPr="001C1F1E">
              <w:rPr>
                <w:rFonts w:cstheme="minorHAnsi"/>
              </w:rPr>
              <w:t xml:space="preserve">Providing public information through posts in newsletters, radio announcements, flyers, organizational Facebook posts or other media about available services or resources. </w:t>
            </w:r>
          </w:p>
        </w:tc>
        <w:tc>
          <w:tcPr>
            <w:tcW w:w="524" w:type="pct"/>
          </w:tcPr>
          <w:p w14:paraId="4FDD5360" w14:textId="77777777" w:rsidR="0001223E" w:rsidRPr="001C1F1E" w:rsidRDefault="0001223E" w:rsidP="00DC41C4">
            <w:pPr>
              <w:spacing w:before="240"/>
              <w:rPr>
                <w:rFonts w:cstheme="minorHAnsi"/>
              </w:rPr>
            </w:pPr>
            <w:r w:rsidRPr="001C1F1E">
              <w:rPr>
                <w:rFonts w:cstheme="minorHAnsi"/>
              </w:rPr>
              <w:t>Activity</w:t>
            </w:r>
          </w:p>
        </w:tc>
        <w:tc>
          <w:tcPr>
            <w:tcW w:w="1029" w:type="pct"/>
          </w:tcPr>
          <w:p w14:paraId="78D45F71" w14:textId="77777777" w:rsidR="0001223E" w:rsidRPr="001C1F1E" w:rsidRDefault="0001223E" w:rsidP="00DC41C4">
            <w:pPr>
              <w:spacing w:before="240"/>
              <w:rPr>
                <w:rFonts w:cstheme="minorHAnsi"/>
              </w:rPr>
            </w:pPr>
            <w:r w:rsidRPr="001C1F1E">
              <w:rPr>
                <w:rFonts w:cstheme="minorHAnsi"/>
              </w:rPr>
              <w:t xml:space="preserve">Information put together and shared (one post of information would count as an activity) </w:t>
            </w:r>
          </w:p>
        </w:tc>
        <w:tc>
          <w:tcPr>
            <w:tcW w:w="1576" w:type="pct"/>
          </w:tcPr>
          <w:p w14:paraId="065E5C87" w14:textId="77777777" w:rsidR="0001223E" w:rsidRPr="00FC7105" w:rsidRDefault="0001223E" w:rsidP="00DC41C4">
            <w:pPr>
              <w:spacing w:before="240"/>
              <w:rPr>
                <w:rFonts w:cstheme="minorHAnsi"/>
              </w:rPr>
            </w:pPr>
            <w:r w:rsidRPr="001C1F1E">
              <w:rPr>
                <w:rFonts w:cstheme="minorHAnsi"/>
              </w:rPr>
              <w:t xml:space="preserve">Putting together a social media post, radio, or </w:t>
            </w:r>
            <w:r>
              <w:rPr>
                <w:rFonts w:cstheme="minorHAnsi"/>
              </w:rPr>
              <w:t>automated call</w:t>
            </w:r>
            <w:r w:rsidRPr="001C1F1E">
              <w:rPr>
                <w:rFonts w:cstheme="minorHAnsi"/>
              </w:rPr>
              <w:t xml:space="preserve"> announcement that is share</w:t>
            </w:r>
            <w:r w:rsidRPr="00FC7105">
              <w:rPr>
                <w:rFonts w:cstheme="minorHAnsi"/>
              </w:rPr>
              <w:t xml:space="preserve">d with the broader community how you are providing services during COVID. </w:t>
            </w:r>
          </w:p>
        </w:tc>
      </w:tr>
      <w:tr w:rsidR="0001223E" w:rsidRPr="00CA1A29" w14:paraId="291CEA32" w14:textId="77777777" w:rsidTr="00E40D61">
        <w:trPr>
          <w:cantSplit/>
        </w:trPr>
        <w:tc>
          <w:tcPr>
            <w:tcW w:w="783" w:type="pct"/>
          </w:tcPr>
          <w:p w14:paraId="28142A7D" w14:textId="77777777" w:rsidR="0001223E" w:rsidRPr="001C1F1E" w:rsidRDefault="0001223E" w:rsidP="00DC41C4">
            <w:pPr>
              <w:spacing w:before="240"/>
              <w:rPr>
                <w:rFonts w:cstheme="minorHAnsi"/>
              </w:rPr>
            </w:pPr>
            <w:r w:rsidRPr="001C1F1E">
              <w:rPr>
                <w:rFonts w:cstheme="minorHAnsi"/>
              </w:rPr>
              <w:t>Case Management</w:t>
            </w:r>
          </w:p>
        </w:tc>
        <w:tc>
          <w:tcPr>
            <w:tcW w:w="1088" w:type="pct"/>
          </w:tcPr>
          <w:p w14:paraId="28AECDF6" w14:textId="77777777" w:rsidR="0001223E" w:rsidRPr="001C1F1E" w:rsidRDefault="0001223E" w:rsidP="00DC41C4">
            <w:pPr>
              <w:spacing w:before="240"/>
              <w:rPr>
                <w:rFonts w:cstheme="minorHAnsi"/>
              </w:rPr>
            </w:pPr>
            <w:r w:rsidRPr="001C1F1E">
              <w:rPr>
                <w:rFonts w:cstheme="minorHAnsi"/>
              </w:rPr>
              <w:t xml:space="preserve">Doing an intake with an elder about their personalized needs and then arranging for services to be provided and following up with an elder about services provided. </w:t>
            </w:r>
          </w:p>
        </w:tc>
        <w:tc>
          <w:tcPr>
            <w:tcW w:w="524" w:type="pct"/>
          </w:tcPr>
          <w:p w14:paraId="552013F5" w14:textId="77777777" w:rsidR="0001223E" w:rsidRPr="001C1F1E" w:rsidRDefault="0001223E" w:rsidP="00DC41C4">
            <w:pPr>
              <w:spacing w:before="240"/>
              <w:rPr>
                <w:rFonts w:cstheme="minorHAnsi"/>
              </w:rPr>
            </w:pPr>
            <w:r w:rsidRPr="001C1F1E">
              <w:rPr>
                <w:rFonts w:cstheme="minorHAnsi"/>
              </w:rPr>
              <w:t>Unduplicated persons</w:t>
            </w:r>
          </w:p>
          <w:p w14:paraId="4AAA83AE" w14:textId="77777777" w:rsidR="0001223E" w:rsidRPr="001C1F1E" w:rsidRDefault="0001223E" w:rsidP="00DC41C4">
            <w:pPr>
              <w:spacing w:before="240"/>
              <w:rPr>
                <w:rFonts w:cstheme="minorHAnsi"/>
              </w:rPr>
            </w:pPr>
            <w:r w:rsidRPr="001C1F1E">
              <w:rPr>
                <w:rFonts w:cstheme="minorHAnsi"/>
              </w:rPr>
              <w:t>Hours</w:t>
            </w:r>
          </w:p>
        </w:tc>
        <w:tc>
          <w:tcPr>
            <w:tcW w:w="1029" w:type="pct"/>
          </w:tcPr>
          <w:p w14:paraId="0A8A96B6" w14:textId="77777777" w:rsidR="0001223E" w:rsidRDefault="0001223E" w:rsidP="00DC41C4">
            <w:pPr>
              <w:spacing w:before="240"/>
              <w:rPr>
                <w:rFonts w:cstheme="minorHAnsi"/>
              </w:rPr>
            </w:pPr>
            <w:r w:rsidRPr="001C1F1E">
              <w:rPr>
                <w:rFonts w:cstheme="minorHAnsi"/>
              </w:rPr>
              <w:t>Individual people served</w:t>
            </w:r>
          </w:p>
          <w:p w14:paraId="01C47832" w14:textId="77777777" w:rsidR="0001223E" w:rsidRPr="00FC7105" w:rsidRDefault="0001223E" w:rsidP="00DC41C4">
            <w:pPr>
              <w:spacing w:before="240"/>
              <w:rPr>
                <w:rFonts w:cstheme="minorHAnsi"/>
              </w:rPr>
            </w:pPr>
            <w:r w:rsidRPr="00FC7105">
              <w:rPr>
                <w:rFonts w:cstheme="minorHAnsi"/>
              </w:rPr>
              <w:t>Total number of hours spent providing service</w:t>
            </w:r>
          </w:p>
        </w:tc>
        <w:tc>
          <w:tcPr>
            <w:tcW w:w="1576" w:type="pct"/>
          </w:tcPr>
          <w:p w14:paraId="6943D2DB" w14:textId="77777777" w:rsidR="0001223E" w:rsidRDefault="0001223E" w:rsidP="0001223E">
            <w:pPr>
              <w:pStyle w:val="ListParagraph"/>
              <w:numPr>
                <w:ilvl w:val="1"/>
                <w:numId w:val="10"/>
              </w:numPr>
              <w:spacing w:before="240"/>
              <w:ind w:left="258" w:hanging="180"/>
              <w:contextualSpacing/>
              <w:rPr>
                <w:rFonts w:cstheme="minorHAnsi"/>
              </w:rPr>
            </w:pPr>
            <w:r w:rsidRPr="008E60BA">
              <w:rPr>
                <w:rFonts w:cstheme="minorHAnsi"/>
              </w:rPr>
              <w:t xml:space="preserve">Getting a call from an elder or their caregiver and getting them signed up for services. </w:t>
            </w:r>
          </w:p>
          <w:p w14:paraId="69FCFA58" w14:textId="77777777" w:rsidR="0001223E" w:rsidRPr="008E60BA" w:rsidRDefault="0001223E" w:rsidP="0001223E">
            <w:pPr>
              <w:pStyle w:val="ListParagraph"/>
              <w:numPr>
                <w:ilvl w:val="1"/>
                <w:numId w:val="10"/>
              </w:numPr>
              <w:spacing w:before="240"/>
              <w:ind w:left="258" w:hanging="180"/>
              <w:contextualSpacing/>
              <w:rPr>
                <w:rFonts w:cstheme="minorHAnsi"/>
              </w:rPr>
            </w:pPr>
            <w:r w:rsidRPr="008E60BA">
              <w:rPr>
                <w:rFonts w:cstheme="minorHAnsi"/>
              </w:rPr>
              <w:t xml:space="preserve">Conducting an intake and getting them signed up for services. </w:t>
            </w:r>
          </w:p>
        </w:tc>
      </w:tr>
      <w:tr w:rsidR="0001223E" w:rsidRPr="00CA1A29" w14:paraId="2CB6EC1B" w14:textId="77777777" w:rsidTr="00E40D61">
        <w:trPr>
          <w:cantSplit/>
        </w:trPr>
        <w:tc>
          <w:tcPr>
            <w:tcW w:w="783" w:type="pct"/>
          </w:tcPr>
          <w:p w14:paraId="55514D0A" w14:textId="77777777" w:rsidR="0001223E" w:rsidRPr="001C1F1E" w:rsidRDefault="0001223E" w:rsidP="00DC41C4">
            <w:pPr>
              <w:spacing w:before="240"/>
              <w:rPr>
                <w:rFonts w:cstheme="minorHAnsi"/>
              </w:rPr>
            </w:pPr>
            <w:r w:rsidRPr="001C1F1E">
              <w:rPr>
                <w:rFonts w:cstheme="minorHAnsi"/>
              </w:rPr>
              <w:t>Homemaker Service</w:t>
            </w:r>
          </w:p>
        </w:tc>
        <w:tc>
          <w:tcPr>
            <w:tcW w:w="1088" w:type="pct"/>
          </w:tcPr>
          <w:p w14:paraId="2B056069" w14:textId="77777777" w:rsidR="0001223E" w:rsidRPr="001C1F1E" w:rsidRDefault="0001223E" w:rsidP="00DC41C4">
            <w:pPr>
              <w:spacing w:before="240"/>
              <w:rPr>
                <w:rFonts w:cstheme="minorHAnsi"/>
              </w:rPr>
            </w:pPr>
            <w:r w:rsidRPr="001C1F1E">
              <w:rPr>
                <w:rFonts w:cstheme="minorHAnsi"/>
              </w:rPr>
              <w:t>Providing light housekeeping tasks including delivery of groceries, prescriptions, or other supplies to elder’s residence.</w:t>
            </w:r>
          </w:p>
        </w:tc>
        <w:tc>
          <w:tcPr>
            <w:tcW w:w="524" w:type="pct"/>
          </w:tcPr>
          <w:p w14:paraId="08506594" w14:textId="77777777" w:rsidR="0001223E" w:rsidRPr="001C1F1E" w:rsidRDefault="0001223E" w:rsidP="00DC41C4">
            <w:pPr>
              <w:spacing w:before="240"/>
              <w:rPr>
                <w:rFonts w:cstheme="minorHAnsi"/>
              </w:rPr>
            </w:pPr>
            <w:r w:rsidRPr="001C1F1E">
              <w:rPr>
                <w:rFonts w:cstheme="minorHAnsi"/>
              </w:rPr>
              <w:t>Unduplicated persons</w:t>
            </w:r>
          </w:p>
          <w:p w14:paraId="0F55928B" w14:textId="77777777" w:rsidR="0001223E" w:rsidRPr="001C1F1E" w:rsidRDefault="0001223E" w:rsidP="00DC41C4">
            <w:pPr>
              <w:spacing w:before="240"/>
              <w:rPr>
                <w:rFonts w:cstheme="minorHAnsi"/>
              </w:rPr>
            </w:pPr>
            <w:r w:rsidRPr="001C1F1E">
              <w:rPr>
                <w:rFonts w:cstheme="minorHAnsi"/>
              </w:rPr>
              <w:t>Hours</w:t>
            </w:r>
          </w:p>
        </w:tc>
        <w:tc>
          <w:tcPr>
            <w:tcW w:w="1029" w:type="pct"/>
          </w:tcPr>
          <w:p w14:paraId="60E3A5AD" w14:textId="77777777" w:rsidR="0001223E" w:rsidRPr="001C1F1E" w:rsidRDefault="0001223E" w:rsidP="00DC41C4">
            <w:pPr>
              <w:spacing w:before="240"/>
              <w:rPr>
                <w:rFonts w:cstheme="minorHAnsi"/>
              </w:rPr>
            </w:pPr>
            <w:r w:rsidRPr="001C1F1E">
              <w:rPr>
                <w:rFonts w:cstheme="minorHAnsi"/>
              </w:rPr>
              <w:t>Individual people served</w:t>
            </w:r>
          </w:p>
          <w:p w14:paraId="1857CD1E" w14:textId="77777777" w:rsidR="0001223E" w:rsidRPr="001C1F1E" w:rsidRDefault="0001223E" w:rsidP="00DC41C4">
            <w:pPr>
              <w:spacing w:before="240"/>
              <w:rPr>
                <w:rFonts w:cstheme="minorHAnsi"/>
              </w:rPr>
            </w:pPr>
            <w:r w:rsidRPr="001C1F1E">
              <w:rPr>
                <w:rFonts w:cstheme="minorHAnsi"/>
              </w:rPr>
              <w:t xml:space="preserve">Total number of hours spent providing service </w:t>
            </w:r>
          </w:p>
        </w:tc>
        <w:tc>
          <w:tcPr>
            <w:tcW w:w="1576" w:type="pct"/>
          </w:tcPr>
          <w:p w14:paraId="7B64C79E" w14:textId="77777777" w:rsidR="0001223E" w:rsidRPr="008E60BA" w:rsidRDefault="0001223E" w:rsidP="00DC41C4">
            <w:pPr>
              <w:spacing w:before="240"/>
              <w:rPr>
                <w:rFonts w:cstheme="minorHAnsi"/>
              </w:rPr>
            </w:pPr>
            <w:r w:rsidRPr="008E60BA">
              <w:rPr>
                <w:rFonts w:cstheme="minorHAnsi"/>
              </w:rPr>
              <w:t>Hours of staff or volunteer time to provide assistance, including delivery of groceries, prescriptions, or other supplies to client’s residence</w:t>
            </w:r>
            <w:r>
              <w:rPr>
                <w:rFonts w:cstheme="minorHAnsi"/>
              </w:rPr>
              <w:t>.</w:t>
            </w:r>
          </w:p>
          <w:p w14:paraId="644B02CA" w14:textId="77777777" w:rsidR="0001223E" w:rsidRPr="00FC7105" w:rsidRDefault="0001223E" w:rsidP="00DC41C4">
            <w:pPr>
              <w:spacing w:before="240"/>
              <w:rPr>
                <w:rFonts w:cstheme="minorHAnsi"/>
              </w:rPr>
            </w:pPr>
            <w:r w:rsidRPr="008E60BA">
              <w:rPr>
                <w:rFonts w:cstheme="minorHAnsi"/>
              </w:rPr>
              <w:t xml:space="preserve">Note: </w:t>
            </w:r>
            <w:r>
              <w:rPr>
                <w:rFonts w:cstheme="minorHAnsi"/>
              </w:rPr>
              <w:t>Report here</w:t>
            </w:r>
            <w:r w:rsidRPr="008E60BA">
              <w:rPr>
                <w:rFonts w:cstheme="minorHAnsi"/>
              </w:rPr>
              <w:t xml:space="preserve"> the amount of time spent in providing the assistance and/or delivery.  If the program is purchasing groceries, supplies, or other items, please see</w:t>
            </w:r>
            <w:r>
              <w:rPr>
                <w:rFonts w:cstheme="minorHAnsi"/>
              </w:rPr>
              <w:t xml:space="preserve"> the</w:t>
            </w:r>
            <w:r w:rsidRPr="008E60BA">
              <w:rPr>
                <w:rFonts w:cstheme="minorHAnsi"/>
              </w:rPr>
              <w:t xml:space="preserve"> </w:t>
            </w:r>
            <w:r>
              <w:rPr>
                <w:rFonts w:cstheme="minorHAnsi"/>
              </w:rPr>
              <w:t>Other Services</w:t>
            </w:r>
            <w:r w:rsidRPr="008E60BA">
              <w:rPr>
                <w:rFonts w:cstheme="minorHAnsi"/>
              </w:rPr>
              <w:t xml:space="preserve"> Supplies definition below for reporting on actual purchase of items.</w:t>
            </w:r>
          </w:p>
        </w:tc>
      </w:tr>
      <w:tr w:rsidR="0001223E" w:rsidRPr="00CA1A29" w14:paraId="7DE85C42" w14:textId="77777777" w:rsidTr="00E40D61">
        <w:trPr>
          <w:cantSplit/>
        </w:trPr>
        <w:tc>
          <w:tcPr>
            <w:tcW w:w="783" w:type="pct"/>
          </w:tcPr>
          <w:p w14:paraId="008C90CB" w14:textId="77777777" w:rsidR="0001223E" w:rsidRPr="001C1F1E" w:rsidRDefault="0001223E" w:rsidP="00DC41C4">
            <w:pPr>
              <w:spacing w:before="240"/>
              <w:rPr>
                <w:rFonts w:cstheme="minorHAnsi"/>
              </w:rPr>
            </w:pPr>
            <w:r w:rsidRPr="001C1F1E">
              <w:rPr>
                <w:rFonts w:cstheme="minorHAnsi"/>
              </w:rPr>
              <w:lastRenderedPageBreak/>
              <w:t>Chore Service</w:t>
            </w:r>
          </w:p>
        </w:tc>
        <w:tc>
          <w:tcPr>
            <w:tcW w:w="1088" w:type="pct"/>
          </w:tcPr>
          <w:p w14:paraId="2B9B6C14" w14:textId="77777777" w:rsidR="0001223E" w:rsidRPr="001C1F1E" w:rsidRDefault="0001223E" w:rsidP="00DC41C4">
            <w:pPr>
              <w:spacing w:before="240"/>
              <w:rPr>
                <w:rFonts w:cstheme="minorHAnsi"/>
              </w:rPr>
            </w:pPr>
            <w:r w:rsidRPr="001C1F1E">
              <w:rPr>
                <w:rFonts w:cstheme="minorHAnsi"/>
              </w:rPr>
              <w:t xml:space="preserve">Helping an elder maintain their residence doing work such as sidewalk clearing, walk maintenance, wood chopping, and/or hauling water. </w:t>
            </w:r>
          </w:p>
        </w:tc>
        <w:tc>
          <w:tcPr>
            <w:tcW w:w="524" w:type="pct"/>
          </w:tcPr>
          <w:p w14:paraId="048DF4D1" w14:textId="77777777" w:rsidR="0001223E" w:rsidRPr="001C1F1E" w:rsidRDefault="0001223E" w:rsidP="00DC41C4">
            <w:pPr>
              <w:spacing w:before="240"/>
              <w:rPr>
                <w:rFonts w:cstheme="minorHAnsi"/>
              </w:rPr>
            </w:pPr>
            <w:r w:rsidRPr="001C1F1E">
              <w:rPr>
                <w:rFonts w:cstheme="minorHAnsi"/>
              </w:rPr>
              <w:t>Unduplicated persons</w:t>
            </w:r>
          </w:p>
          <w:p w14:paraId="54F5A1B8" w14:textId="77777777" w:rsidR="0001223E" w:rsidRPr="001C1F1E" w:rsidRDefault="0001223E" w:rsidP="00DC41C4">
            <w:pPr>
              <w:spacing w:before="240"/>
              <w:rPr>
                <w:rFonts w:cstheme="minorHAnsi"/>
              </w:rPr>
            </w:pPr>
            <w:r w:rsidRPr="001C1F1E">
              <w:rPr>
                <w:rFonts w:cstheme="minorHAnsi"/>
              </w:rPr>
              <w:t>Hours</w:t>
            </w:r>
          </w:p>
        </w:tc>
        <w:tc>
          <w:tcPr>
            <w:tcW w:w="1029" w:type="pct"/>
          </w:tcPr>
          <w:p w14:paraId="6E4A0358" w14:textId="77777777" w:rsidR="0001223E" w:rsidRPr="001C1F1E" w:rsidRDefault="0001223E" w:rsidP="00DC41C4">
            <w:pPr>
              <w:spacing w:before="240"/>
              <w:rPr>
                <w:rFonts w:cstheme="minorHAnsi"/>
              </w:rPr>
            </w:pPr>
            <w:r w:rsidRPr="001C1F1E">
              <w:rPr>
                <w:rFonts w:cstheme="minorHAnsi"/>
              </w:rPr>
              <w:t>Individual people served</w:t>
            </w:r>
          </w:p>
          <w:p w14:paraId="286F33EB" w14:textId="77777777" w:rsidR="0001223E" w:rsidRPr="00FC7105" w:rsidRDefault="0001223E" w:rsidP="00DC41C4">
            <w:pPr>
              <w:spacing w:before="240"/>
              <w:rPr>
                <w:rFonts w:cstheme="minorHAnsi"/>
              </w:rPr>
            </w:pPr>
            <w:r w:rsidRPr="00FC7105">
              <w:rPr>
                <w:rFonts w:cstheme="minorHAnsi"/>
              </w:rPr>
              <w:t>Total number of hours spent providing service</w:t>
            </w:r>
          </w:p>
        </w:tc>
        <w:tc>
          <w:tcPr>
            <w:tcW w:w="1576" w:type="pct"/>
          </w:tcPr>
          <w:p w14:paraId="4D27760B" w14:textId="77777777" w:rsidR="0001223E" w:rsidRPr="00FC7105" w:rsidRDefault="0001223E" w:rsidP="00DC41C4">
            <w:pPr>
              <w:spacing w:before="240"/>
              <w:rPr>
                <w:rFonts w:cstheme="minorHAnsi"/>
              </w:rPr>
            </w:pPr>
            <w:r w:rsidRPr="00FC7105">
              <w:rPr>
                <w:rFonts w:cstheme="minorHAnsi"/>
              </w:rPr>
              <w:t xml:space="preserve">Going to an elder’s house and ensuring that their sidewalk is clear of debris or making sure that their entrance is clear. </w:t>
            </w:r>
          </w:p>
        </w:tc>
      </w:tr>
      <w:tr w:rsidR="0001223E" w:rsidRPr="00CA1A29" w14:paraId="79E00623" w14:textId="77777777" w:rsidTr="00E40D61">
        <w:trPr>
          <w:cantSplit/>
        </w:trPr>
        <w:tc>
          <w:tcPr>
            <w:tcW w:w="783" w:type="pct"/>
          </w:tcPr>
          <w:p w14:paraId="56284F21" w14:textId="77777777" w:rsidR="0001223E" w:rsidRPr="001C1F1E" w:rsidRDefault="0001223E" w:rsidP="00DC41C4">
            <w:pPr>
              <w:spacing w:before="240"/>
              <w:rPr>
                <w:rFonts w:cstheme="minorHAnsi"/>
              </w:rPr>
            </w:pPr>
            <w:r w:rsidRPr="001C1F1E">
              <w:rPr>
                <w:rFonts w:cstheme="minorHAnsi"/>
              </w:rPr>
              <w:t>Telephoning</w:t>
            </w:r>
          </w:p>
        </w:tc>
        <w:tc>
          <w:tcPr>
            <w:tcW w:w="1088" w:type="pct"/>
          </w:tcPr>
          <w:p w14:paraId="63708844" w14:textId="77777777" w:rsidR="0001223E" w:rsidRPr="00CA1A29" w:rsidRDefault="0001223E" w:rsidP="00DC41C4">
            <w:pPr>
              <w:spacing w:before="240"/>
              <w:rPr>
                <w:rFonts w:eastAsia="Times New Roman" w:cstheme="minorHAnsi"/>
              </w:rPr>
            </w:pPr>
            <w:r w:rsidRPr="00CA1A29">
              <w:rPr>
                <w:rFonts w:eastAsia="Times New Roman" w:cstheme="minorHAnsi"/>
              </w:rPr>
              <w:t>Telephone services include phoning in order to provide comfort or check up on the Elder. The Elder should be reached and spoken to in order for the contact to be counted.</w:t>
            </w:r>
            <w:r w:rsidRPr="00CA1A29" w:rsidDel="00D3589C">
              <w:rPr>
                <w:rFonts w:eastAsia="Times New Roman" w:cstheme="minorHAnsi"/>
              </w:rPr>
              <w:t xml:space="preserve"> </w:t>
            </w:r>
          </w:p>
        </w:tc>
        <w:tc>
          <w:tcPr>
            <w:tcW w:w="524" w:type="pct"/>
          </w:tcPr>
          <w:p w14:paraId="6F288C64" w14:textId="77777777" w:rsidR="0001223E" w:rsidRPr="001C1F1E" w:rsidRDefault="0001223E" w:rsidP="00DC41C4">
            <w:pPr>
              <w:spacing w:before="240"/>
              <w:rPr>
                <w:rFonts w:cstheme="minorHAnsi"/>
              </w:rPr>
            </w:pPr>
            <w:r w:rsidRPr="001C1F1E">
              <w:rPr>
                <w:rFonts w:cstheme="minorHAnsi"/>
              </w:rPr>
              <w:t>Contact</w:t>
            </w:r>
          </w:p>
        </w:tc>
        <w:tc>
          <w:tcPr>
            <w:tcW w:w="1029" w:type="pct"/>
          </w:tcPr>
          <w:p w14:paraId="019EC38E" w14:textId="77777777" w:rsidR="0001223E" w:rsidRPr="001C1F1E" w:rsidRDefault="0001223E" w:rsidP="00DC41C4">
            <w:pPr>
              <w:spacing w:before="240"/>
              <w:rPr>
                <w:rFonts w:cstheme="minorHAnsi"/>
              </w:rPr>
            </w:pPr>
            <w:r w:rsidRPr="001C1F1E">
              <w:rPr>
                <w:rFonts w:cstheme="minorHAnsi"/>
              </w:rPr>
              <w:t xml:space="preserve">One individualized contact, regardless of length of contact  </w:t>
            </w:r>
          </w:p>
        </w:tc>
        <w:tc>
          <w:tcPr>
            <w:tcW w:w="1576" w:type="pct"/>
          </w:tcPr>
          <w:p w14:paraId="42C0CF5D" w14:textId="77777777" w:rsidR="0001223E" w:rsidRPr="001C1F1E" w:rsidRDefault="0001223E" w:rsidP="00DC41C4">
            <w:pPr>
              <w:spacing w:before="240"/>
              <w:rPr>
                <w:rFonts w:cstheme="minorHAnsi"/>
              </w:rPr>
            </w:pPr>
            <w:r w:rsidRPr="001C1F1E">
              <w:rPr>
                <w:rFonts w:cstheme="minorHAnsi"/>
              </w:rPr>
              <w:t xml:space="preserve">Calling </w:t>
            </w:r>
            <w:r>
              <w:rPr>
                <w:rFonts w:cstheme="minorHAnsi"/>
              </w:rPr>
              <w:t xml:space="preserve">and reaching </w:t>
            </w:r>
            <w:r w:rsidRPr="001C1F1E">
              <w:rPr>
                <w:rFonts w:cstheme="minorHAnsi"/>
              </w:rPr>
              <w:t>an elder via phone, text, email, webinar, video chat, or other means to provide a well-being check, reassurance, and/or socialization.</w:t>
            </w:r>
          </w:p>
        </w:tc>
      </w:tr>
      <w:tr w:rsidR="0001223E" w:rsidRPr="00CA1A29" w14:paraId="71854CDF" w14:textId="77777777" w:rsidTr="00E40D61">
        <w:trPr>
          <w:cantSplit/>
        </w:trPr>
        <w:tc>
          <w:tcPr>
            <w:tcW w:w="783" w:type="pct"/>
            <w:shd w:val="clear" w:color="auto" w:fill="auto"/>
          </w:tcPr>
          <w:p w14:paraId="225872D7" w14:textId="77777777" w:rsidR="0001223E" w:rsidRPr="001C1F1E" w:rsidRDefault="0001223E" w:rsidP="00DC41C4">
            <w:pPr>
              <w:spacing w:before="240"/>
              <w:rPr>
                <w:rFonts w:cstheme="minorHAnsi"/>
              </w:rPr>
            </w:pPr>
            <w:r w:rsidRPr="001C1F1E">
              <w:rPr>
                <w:rFonts w:cstheme="minorHAnsi"/>
              </w:rPr>
              <w:lastRenderedPageBreak/>
              <w:t>Other Supportive Service</w:t>
            </w:r>
            <w:r>
              <w:rPr>
                <w:rFonts w:cstheme="minorHAnsi"/>
              </w:rPr>
              <w:t xml:space="preserve">, including, but not limited to: </w:t>
            </w:r>
          </w:p>
          <w:p w14:paraId="363A5AFA" w14:textId="77777777" w:rsidR="0001223E" w:rsidRDefault="0001223E" w:rsidP="0001223E">
            <w:pPr>
              <w:pStyle w:val="ListParagraph"/>
              <w:numPr>
                <w:ilvl w:val="0"/>
                <w:numId w:val="13"/>
              </w:numPr>
              <w:spacing w:before="240"/>
              <w:ind w:left="343" w:hanging="163"/>
              <w:contextualSpacing/>
              <w:rPr>
                <w:rFonts w:cstheme="minorHAnsi"/>
              </w:rPr>
            </w:pPr>
            <w:r>
              <w:rPr>
                <w:rFonts w:cstheme="minorHAnsi"/>
              </w:rPr>
              <w:t>Consumable Items;</w:t>
            </w:r>
          </w:p>
          <w:p w14:paraId="77C0FD7C" w14:textId="77777777" w:rsidR="0001223E" w:rsidRPr="000F56C4" w:rsidRDefault="0001223E" w:rsidP="0001223E">
            <w:pPr>
              <w:pStyle w:val="ListParagraph"/>
              <w:numPr>
                <w:ilvl w:val="0"/>
                <w:numId w:val="13"/>
              </w:numPr>
              <w:spacing w:before="240"/>
              <w:ind w:left="343" w:hanging="163"/>
              <w:contextualSpacing/>
              <w:rPr>
                <w:rFonts w:cstheme="minorHAnsi"/>
              </w:rPr>
            </w:pPr>
            <w:r>
              <w:rPr>
                <w:rFonts w:cstheme="minorHAnsi"/>
              </w:rPr>
              <w:t>Lending Closet.</w:t>
            </w:r>
          </w:p>
          <w:p w14:paraId="41C987FD" w14:textId="77777777" w:rsidR="0001223E" w:rsidRDefault="0001223E" w:rsidP="00DC41C4">
            <w:pPr>
              <w:pStyle w:val="ListParagraph"/>
              <w:spacing w:before="240"/>
              <w:ind w:left="0"/>
              <w:rPr>
                <w:rFonts w:cstheme="minorHAnsi"/>
              </w:rPr>
            </w:pPr>
            <w:r>
              <w:rPr>
                <w:rFonts w:cstheme="minorHAnsi"/>
              </w:rPr>
              <w:t xml:space="preserve">ALSO list here any services </w:t>
            </w:r>
            <w:r w:rsidRPr="008E60BA">
              <w:rPr>
                <w:rFonts w:cstheme="minorHAnsi"/>
              </w:rPr>
              <w:t xml:space="preserve">provided </w:t>
            </w:r>
            <w:r>
              <w:rPr>
                <w:rFonts w:cstheme="minorHAnsi"/>
              </w:rPr>
              <w:t>using FFCRA &amp; CARES funds in the following format:</w:t>
            </w:r>
          </w:p>
          <w:p w14:paraId="6B72DE2F" w14:textId="77777777" w:rsidR="0001223E" w:rsidRDefault="0001223E" w:rsidP="0001223E">
            <w:pPr>
              <w:pStyle w:val="ListParagraph"/>
              <w:numPr>
                <w:ilvl w:val="0"/>
                <w:numId w:val="12"/>
              </w:numPr>
              <w:spacing w:before="240"/>
              <w:ind w:left="294" w:hanging="270"/>
              <w:rPr>
                <w:rFonts w:cstheme="minorHAnsi"/>
              </w:rPr>
            </w:pPr>
            <w:r>
              <w:rPr>
                <w:rFonts w:cstheme="minorHAnsi"/>
              </w:rPr>
              <w:t>D</w:t>
            </w:r>
            <w:r w:rsidRPr="008E60BA">
              <w:rPr>
                <w:rFonts w:cstheme="minorHAnsi"/>
              </w:rPr>
              <w:t>escribe the services</w:t>
            </w:r>
            <w:r>
              <w:rPr>
                <w:rFonts w:cstheme="minorHAnsi"/>
              </w:rPr>
              <w:t xml:space="preserve"> provided (number of individuals, number of units);</w:t>
            </w:r>
          </w:p>
          <w:p w14:paraId="30C292C8" w14:textId="77777777" w:rsidR="0001223E" w:rsidRDefault="0001223E" w:rsidP="0001223E">
            <w:pPr>
              <w:pStyle w:val="ListParagraph"/>
              <w:numPr>
                <w:ilvl w:val="0"/>
                <w:numId w:val="12"/>
              </w:numPr>
              <w:spacing w:before="240"/>
              <w:ind w:left="294" w:hanging="270"/>
              <w:rPr>
                <w:rFonts w:cstheme="minorHAnsi"/>
              </w:rPr>
            </w:pPr>
            <w:r>
              <w:rPr>
                <w:rFonts w:cstheme="minorHAnsi"/>
              </w:rPr>
              <w:t>Identify the source of funding for the service (</w:t>
            </w:r>
            <w:r w:rsidRPr="008E60BA">
              <w:rPr>
                <w:rFonts w:cstheme="minorHAnsi"/>
              </w:rPr>
              <w:t>FFCRA, and</w:t>
            </w:r>
            <w:r>
              <w:rPr>
                <w:rFonts w:cstheme="minorHAnsi"/>
              </w:rPr>
              <w:t>/or</w:t>
            </w:r>
            <w:r w:rsidRPr="008E60BA">
              <w:rPr>
                <w:rFonts w:cstheme="minorHAnsi"/>
              </w:rPr>
              <w:t xml:space="preserve"> CARES Act</w:t>
            </w:r>
            <w:r>
              <w:rPr>
                <w:rFonts w:cstheme="minorHAnsi"/>
              </w:rPr>
              <w:t>); and</w:t>
            </w:r>
          </w:p>
          <w:p w14:paraId="3385D71A" w14:textId="77777777" w:rsidR="0001223E" w:rsidRDefault="0001223E" w:rsidP="0001223E">
            <w:pPr>
              <w:pStyle w:val="ListParagraph"/>
              <w:numPr>
                <w:ilvl w:val="0"/>
                <w:numId w:val="12"/>
              </w:numPr>
              <w:spacing w:before="240"/>
              <w:ind w:left="294" w:hanging="270"/>
              <w:rPr>
                <w:rFonts w:cstheme="minorHAnsi"/>
              </w:rPr>
            </w:pPr>
            <w:r>
              <w:rPr>
                <w:rFonts w:cstheme="minorHAnsi"/>
              </w:rPr>
              <w:t xml:space="preserve">Include </w:t>
            </w:r>
            <w:r w:rsidRPr="008E60BA">
              <w:rPr>
                <w:rFonts w:cstheme="minorHAnsi"/>
              </w:rPr>
              <w:t xml:space="preserve">the amount of funding you spent for the service.  </w:t>
            </w:r>
          </w:p>
          <w:p w14:paraId="3099CF1F" w14:textId="77777777" w:rsidR="0001223E" w:rsidRPr="001C1F1E" w:rsidRDefault="0001223E" w:rsidP="00DC41C4">
            <w:pPr>
              <w:spacing w:before="240"/>
              <w:rPr>
                <w:rFonts w:cstheme="minorHAnsi"/>
              </w:rPr>
            </w:pPr>
          </w:p>
        </w:tc>
        <w:tc>
          <w:tcPr>
            <w:tcW w:w="1088" w:type="pct"/>
            <w:shd w:val="clear" w:color="auto" w:fill="auto"/>
          </w:tcPr>
          <w:p w14:paraId="17ABA777" w14:textId="77777777" w:rsidR="0001223E" w:rsidRPr="00CE4F9B" w:rsidRDefault="0001223E" w:rsidP="00DC41C4">
            <w:pPr>
              <w:spacing w:before="240"/>
              <w:rPr>
                <w:rFonts w:cstheme="minorHAnsi"/>
              </w:rPr>
            </w:pPr>
            <w:r>
              <w:rPr>
                <w:rFonts w:cstheme="minorHAnsi"/>
              </w:rPr>
              <w:t xml:space="preserve">Use this section to collect </w:t>
            </w:r>
            <w:r w:rsidRPr="00CE4F9B">
              <w:rPr>
                <w:rFonts w:cstheme="minorHAnsi"/>
              </w:rPr>
              <w:t>information beyond what is captured in th</w:t>
            </w:r>
            <w:r>
              <w:rPr>
                <w:rFonts w:cstheme="minorHAnsi"/>
              </w:rPr>
              <w:t>e other</w:t>
            </w:r>
            <w:r w:rsidRPr="00CE4F9B">
              <w:rPr>
                <w:rFonts w:cstheme="minorHAnsi"/>
              </w:rPr>
              <w:t xml:space="preserve"> PPR categories. Report any services or units of service provided that do not fit into the other PPR services listed. </w:t>
            </w:r>
          </w:p>
          <w:p w14:paraId="50ACA682" w14:textId="5541D9BE" w:rsidR="00EF4F72" w:rsidRPr="00EF4F72" w:rsidRDefault="0001223E" w:rsidP="00EF4F72">
            <w:pPr>
              <w:spacing w:before="240"/>
              <w:rPr>
                <w:rFonts w:cstheme="minorHAnsi"/>
              </w:rPr>
            </w:pPr>
            <w:r w:rsidRPr="00416761">
              <w:rPr>
                <w:rFonts w:cstheme="minorHAnsi"/>
                <w:b/>
              </w:rPr>
              <w:t>Consumable items</w:t>
            </w:r>
            <w:r>
              <w:rPr>
                <w:rFonts w:cstheme="minorHAnsi"/>
              </w:rPr>
              <w:t xml:space="preserve"> are items that are intended for one-time use by an elder in their home and are not returnable to the Title VI program. Examples include (but are not limited to): </w:t>
            </w:r>
            <w:r w:rsidR="00EF4F72">
              <w:rPr>
                <w:rFonts w:cstheme="minorHAnsi"/>
              </w:rPr>
              <w:t>g</w:t>
            </w:r>
            <w:r w:rsidR="00EF4F72" w:rsidRPr="00EF4F72">
              <w:rPr>
                <w:rFonts w:cstheme="minorHAnsi"/>
              </w:rPr>
              <w:t>roceries, cleaning supplies, incontinence supplies, cell phone or internet access, or other items purchased for use by an older adult.</w:t>
            </w:r>
          </w:p>
          <w:p w14:paraId="2F44337C" w14:textId="6BD325F9" w:rsidR="0001223E" w:rsidRDefault="00EF4F72" w:rsidP="00EF4F72">
            <w:pPr>
              <w:spacing w:before="240"/>
              <w:rPr>
                <w:rFonts w:cstheme="minorHAnsi"/>
              </w:rPr>
            </w:pPr>
            <w:r w:rsidRPr="00EF4F72">
              <w:rPr>
                <w:rFonts w:cstheme="minorHAnsi"/>
                <w:i/>
              </w:rPr>
              <w:t>Note</w:t>
            </w:r>
            <w:r w:rsidRPr="00EF4F72">
              <w:rPr>
                <w:rFonts w:cstheme="minorHAnsi"/>
              </w:rPr>
              <w:t>: This is to report purchasing groceries, supplies, cell phone or internet access or other items with program funds. For reporting the amount of time spent in providing the delivery, please see Homemaker definition above.</w:t>
            </w:r>
          </w:p>
          <w:p w14:paraId="6677D8D0" w14:textId="77777777" w:rsidR="0001223E" w:rsidRPr="008E60BA" w:rsidRDefault="0001223E" w:rsidP="00DC41C4">
            <w:pPr>
              <w:spacing w:before="240"/>
              <w:rPr>
                <w:rFonts w:cstheme="minorHAnsi"/>
              </w:rPr>
            </w:pPr>
            <w:r w:rsidRPr="00416761">
              <w:rPr>
                <w:rFonts w:cstheme="minorHAnsi"/>
                <w:b/>
              </w:rPr>
              <w:t>Lending closet items</w:t>
            </w:r>
            <w:r>
              <w:rPr>
                <w:rFonts w:cstheme="minorHAnsi"/>
              </w:rPr>
              <w:t xml:space="preserve"> are not single-use items, are lent to elders on a short-term basis and </w:t>
            </w:r>
            <w:r w:rsidRPr="00A91458">
              <w:rPr>
                <w:rFonts w:cstheme="minorHAnsi"/>
              </w:rPr>
              <w:t xml:space="preserve">are </w:t>
            </w:r>
            <w:r w:rsidRPr="00614116">
              <w:rPr>
                <w:rFonts w:cstheme="minorHAnsi"/>
              </w:rPr>
              <w:t xml:space="preserve">returnable to the Title VI program when the </w:t>
            </w:r>
            <w:r w:rsidRPr="00614116">
              <w:rPr>
                <w:rFonts w:cstheme="minorHAnsi"/>
              </w:rPr>
              <w:lastRenderedPageBreak/>
              <w:t>elder no longer is using them.</w:t>
            </w:r>
            <w:r>
              <w:rPr>
                <w:rFonts w:cstheme="minorHAnsi"/>
              </w:rPr>
              <w:t xml:space="preserve"> Examples include (but are not limited to): c</w:t>
            </w:r>
            <w:r w:rsidRPr="001C1F1E">
              <w:rPr>
                <w:rFonts w:cstheme="minorHAnsi"/>
              </w:rPr>
              <w:t>lothing</w:t>
            </w:r>
            <w:r>
              <w:rPr>
                <w:rFonts w:cstheme="minorHAnsi"/>
              </w:rPr>
              <w:t xml:space="preserve"> given in a clothing </w:t>
            </w:r>
            <w:r w:rsidRPr="001C1F1E">
              <w:rPr>
                <w:rFonts w:cstheme="minorHAnsi"/>
              </w:rPr>
              <w:t>excha</w:t>
            </w:r>
            <w:r>
              <w:rPr>
                <w:rFonts w:cstheme="minorHAnsi"/>
              </w:rPr>
              <w:t xml:space="preserve">nge; Durable Medical Equipment such as </w:t>
            </w:r>
            <w:r w:rsidRPr="001C1F1E">
              <w:rPr>
                <w:rFonts w:cstheme="minorHAnsi"/>
              </w:rPr>
              <w:t>chair lifts, wheelchairs, walk</w:t>
            </w:r>
            <w:r>
              <w:rPr>
                <w:rFonts w:cstheme="minorHAnsi"/>
              </w:rPr>
              <w:t>ers, emergency response systems,</w:t>
            </w:r>
            <w:r w:rsidRPr="001C1F1E">
              <w:rPr>
                <w:rFonts w:cstheme="minorHAnsi"/>
              </w:rPr>
              <w:t xml:space="preserve"> technology or equipment provided for use by an elder in their home to maintain safety, allow for socialization, and/or promote participation in activities from the </w:t>
            </w:r>
            <w:r w:rsidRPr="00FC7105">
              <w:rPr>
                <w:rFonts w:cstheme="minorHAnsi"/>
              </w:rPr>
              <w:t>elder</w:t>
            </w:r>
            <w:r w:rsidRPr="008E60BA">
              <w:rPr>
                <w:rFonts w:cstheme="minorHAnsi"/>
              </w:rPr>
              <w:t>’s home.</w:t>
            </w:r>
          </w:p>
        </w:tc>
        <w:tc>
          <w:tcPr>
            <w:tcW w:w="524" w:type="pct"/>
            <w:shd w:val="clear" w:color="auto" w:fill="auto"/>
          </w:tcPr>
          <w:p w14:paraId="1EC58951" w14:textId="77777777" w:rsidR="0001223E" w:rsidRPr="001C1F1E" w:rsidRDefault="0001223E" w:rsidP="00DC41C4">
            <w:pPr>
              <w:spacing w:before="240"/>
              <w:rPr>
                <w:rFonts w:cstheme="minorHAnsi"/>
              </w:rPr>
            </w:pPr>
            <w:r w:rsidRPr="001C1F1E">
              <w:rPr>
                <w:rFonts w:cstheme="minorHAnsi"/>
              </w:rPr>
              <w:lastRenderedPageBreak/>
              <w:t>Name of Service Provided</w:t>
            </w:r>
          </w:p>
          <w:p w14:paraId="1B31B588" w14:textId="77777777" w:rsidR="0001223E" w:rsidRPr="001C1F1E" w:rsidRDefault="0001223E" w:rsidP="00DC41C4">
            <w:pPr>
              <w:spacing w:before="240"/>
              <w:rPr>
                <w:rFonts w:cstheme="minorHAnsi"/>
              </w:rPr>
            </w:pPr>
            <w:r w:rsidRPr="001C1F1E">
              <w:rPr>
                <w:rFonts w:cstheme="minorHAnsi"/>
              </w:rPr>
              <w:t>Unduplicated persons</w:t>
            </w:r>
          </w:p>
          <w:p w14:paraId="5D0DD25C" w14:textId="77777777" w:rsidR="0001223E" w:rsidRPr="008E60BA" w:rsidRDefault="0001223E" w:rsidP="00DC41C4">
            <w:pPr>
              <w:spacing w:before="240"/>
              <w:rPr>
                <w:rFonts w:cstheme="minorHAnsi"/>
              </w:rPr>
            </w:pPr>
          </w:p>
        </w:tc>
        <w:tc>
          <w:tcPr>
            <w:tcW w:w="1029" w:type="pct"/>
            <w:shd w:val="clear" w:color="auto" w:fill="auto"/>
          </w:tcPr>
          <w:p w14:paraId="764BF6D9" w14:textId="77777777" w:rsidR="0001223E" w:rsidRPr="001C1F1E" w:rsidRDefault="0001223E" w:rsidP="00DC41C4">
            <w:pPr>
              <w:spacing w:before="240"/>
              <w:rPr>
                <w:rFonts w:cstheme="minorHAnsi"/>
              </w:rPr>
            </w:pPr>
            <w:r w:rsidRPr="001C1F1E">
              <w:rPr>
                <w:rFonts w:cstheme="minorHAnsi"/>
              </w:rPr>
              <w:t>State the name of the service you provide</w:t>
            </w:r>
          </w:p>
          <w:p w14:paraId="5B49E475" w14:textId="77777777" w:rsidR="0001223E" w:rsidRPr="008E60BA" w:rsidRDefault="0001223E" w:rsidP="00DC41C4">
            <w:pPr>
              <w:spacing w:before="240"/>
              <w:rPr>
                <w:rFonts w:cstheme="minorHAnsi"/>
              </w:rPr>
            </w:pPr>
            <w:r w:rsidRPr="00FC7105">
              <w:rPr>
                <w:rFonts w:cstheme="minorHAnsi"/>
              </w:rPr>
              <w:t xml:space="preserve">Individual </w:t>
            </w:r>
            <w:r w:rsidRPr="008E60BA">
              <w:rPr>
                <w:rFonts w:cstheme="minorHAnsi"/>
              </w:rPr>
              <w:t>elders served</w:t>
            </w:r>
          </w:p>
          <w:p w14:paraId="3CCE3FA2" w14:textId="77777777" w:rsidR="0001223E" w:rsidRPr="008E60BA" w:rsidRDefault="0001223E" w:rsidP="00DC41C4">
            <w:pPr>
              <w:spacing w:before="240"/>
              <w:rPr>
                <w:rFonts w:cstheme="minorHAnsi"/>
              </w:rPr>
            </w:pPr>
          </w:p>
        </w:tc>
        <w:tc>
          <w:tcPr>
            <w:tcW w:w="1576" w:type="pct"/>
            <w:shd w:val="clear" w:color="auto" w:fill="auto"/>
          </w:tcPr>
          <w:p w14:paraId="4F6C0F9B" w14:textId="77777777" w:rsidR="0001223E" w:rsidRDefault="0001223E" w:rsidP="0001223E">
            <w:pPr>
              <w:pStyle w:val="ListParagraph"/>
              <w:numPr>
                <w:ilvl w:val="0"/>
                <w:numId w:val="11"/>
              </w:numPr>
              <w:spacing w:before="240"/>
              <w:ind w:left="258" w:hanging="180"/>
              <w:contextualSpacing/>
              <w:rPr>
                <w:rFonts w:cstheme="minorHAnsi"/>
              </w:rPr>
            </w:pPr>
            <w:r>
              <w:rPr>
                <w:rFonts w:cstheme="minorHAnsi"/>
              </w:rPr>
              <w:t>Consumable items: weekly grocery deliveries for 50 elders for 10 weeks. We used $80,000 of CARES funding for this service.</w:t>
            </w:r>
          </w:p>
          <w:p w14:paraId="7F9F7A68" w14:textId="77777777" w:rsidR="0001223E" w:rsidRDefault="0001223E" w:rsidP="0001223E">
            <w:pPr>
              <w:pStyle w:val="ListParagraph"/>
              <w:numPr>
                <w:ilvl w:val="0"/>
                <w:numId w:val="11"/>
              </w:numPr>
              <w:spacing w:before="240"/>
              <w:ind w:left="258" w:hanging="180"/>
              <w:contextualSpacing/>
              <w:rPr>
                <w:rFonts w:cstheme="minorHAnsi"/>
              </w:rPr>
            </w:pPr>
            <w:r w:rsidRPr="00F269F7">
              <w:rPr>
                <w:rFonts w:cstheme="minorHAnsi"/>
              </w:rPr>
              <w:t>Consumable Items</w:t>
            </w:r>
            <w:r>
              <w:rPr>
                <w:rFonts w:cstheme="minorHAnsi"/>
              </w:rPr>
              <w:t xml:space="preserve">: </w:t>
            </w:r>
            <w:r w:rsidRPr="00F269F7">
              <w:rPr>
                <w:rFonts w:cstheme="minorHAnsi"/>
              </w:rPr>
              <w:t xml:space="preserve"> purchasing cleaning kits and supplies for 75 elders. We used $5,000 of FFCRA funding for this.</w:t>
            </w:r>
            <w:r w:rsidRPr="00F269F7" w:rsidDel="00FE016A">
              <w:rPr>
                <w:rFonts w:cstheme="minorHAnsi"/>
              </w:rPr>
              <w:t xml:space="preserve"> </w:t>
            </w:r>
          </w:p>
          <w:p w14:paraId="2427E477" w14:textId="0AB984E5" w:rsidR="0001223E" w:rsidRDefault="0001223E" w:rsidP="0001223E">
            <w:pPr>
              <w:pStyle w:val="ListParagraph"/>
              <w:numPr>
                <w:ilvl w:val="0"/>
                <w:numId w:val="11"/>
              </w:numPr>
              <w:spacing w:before="240"/>
              <w:ind w:left="258" w:hanging="180"/>
              <w:contextualSpacing/>
              <w:rPr>
                <w:rFonts w:cstheme="minorHAnsi"/>
              </w:rPr>
            </w:pPr>
            <w:r>
              <w:rPr>
                <w:rFonts w:cstheme="minorHAnsi"/>
              </w:rPr>
              <w:t>Lending Closet: provided 5 elders a cell phone</w:t>
            </w:r>
            <w:r w:rsidR="00BC6212">
              <w:rPr>
                <w:rFonts w:cstheme="minorHAnsi"/>
              </w:rPr>
              <w:t>.</w:t>
            </w:r>
            <w:r>
              <w:rPr>
                <w:rFonts w:cstheme="minorHAnsi"/>
              </w:rPr>
              <w:t xml:space="preserve">  We used $800 of FFCRA funding for this.</w:t>
            </w:r>
          </w:p>
          <w:p w14:paraId="153924E4" w14:textId="77777777" w:rsidR="0001223E" w:rsidRDefault="0001223E" w:rsidP="00BC6212">
            <w:pPr>
              <w:pStyle w:val="ListParagraph"/>
              <w:numPr>
                <w:ilvl w:val="0"/>
                <w:numId w:val="11"/>
              </w:numPr>
              <w:spacing w:before="240"/>
              <w:ind w:left="258" w:hanging="180"/>
              <w:contextualSpacing/>
              <w:rPr>
                <w:rFonts w:cstheme="minorHAnsi"/>
              </w:rPr>
            </w:pPr>
            <w:r>
              <w:rPr>
                <w:rFonts w:cstheme="minorHAnsi"/>
              </w:rPr>
              <w:t>Lending closet: P</w:t>
            </w:r>
            <w:r w:rsidRPr="00F269F7">
              <w:rPr>
                <w:rFonts w:cstheme="minorHAnsi"/>
              </w:rPr>
              <w:t>rovid</w:t>
            </w:r>
            <w:r>
              <w:rPr>
                <w:rFonts w:cstheme="minorHAnsi"/>
              </w:rPr>
              <w:t>ed 10</w:t>
            </w:r>
            <w:r w:rsidRPr="00F269F7">
              <w:rPr>
                <w:rFonts w:cstheme="minorHAnsi"/>
              </w:rPr>
              <w:t xml:space="preserve"> elder</w:t>
            </w:r>
            <w:r>
              <w:rPr>
                <w:rFonts w:cstheme="minorHAnsi"/>
              </w:rPr>
              <w:t>s</w:t>
            </w:r>
            <w:r w:rsidRPr="00F269F7">
              <w:rPr>
                <w:rFonts w:cstheme="minorHAnsi"/>
              </w:rPr>
              <w:t xml:space="preserve"> a tablet computer.</w:t>
            </w:r>
            <w:r>
              <w:rPr>
                <w:rFonts w:cstheme="minorHAnsi"/>
              </w:rPr>
              <w:t xml:space="preserve"> We used $3,000 of CARES funding for this. </w:t>
            </w:r>
          </w:p>
          <w:p w14:paraId="2974664C" w14:textId="3D9F04DD" w:rsidR="00BC6212" w:rsidRPr="00F269F7" w:rsidRDefault="00BC6212" w:rsidP="00BC6212">
            <w:pPr>
              <w:pStyle w:val="ListParagraph"/>
              <w:numPr>
                <w:ilvl w:val="0"/>
                <w:numId w:val="0"/>
              </w:numPr>
              <w:spacing w:before="240"/>
              <w:ind w:left="258"/>
              <w:contextualSpacing/>
              <w:rPr>
                <w:rFonts w:cstheme="minorHAnsi"/>
              </w:rPr>
            </w:pPr>
          </w:p>
        </w:tc>
      </w:tr>
      <w:tr w:rsidR="0001223E" w:rsidRPr="00CA1A29" w14:paraId="0F0F07C9" w14:textId="77777777" w:rsidTr="00E40D61">
        <w:trPr>
          <w:cantSplit/>
        </w:trPr>
        <w:tc>
          <w:tcPr>
            <w:tcW w:w="783" w:type="pct"/>
          </w:tcPr>
          <w:p w14:paraId="21E2E9FF" w14:textId="77777777" w:rsidR="0001223E" w:rsidRPr="001C1F1E" w:rsidRDefault="0001223E" w:rsidP="00DC41C4">
            <w:pPr>
              <w:spacing w:before="240"/>
              <w:rPr>
                <w:rFonts w:cstheme="minorHAnsi"/>
              </w:rPr>
            </w:pPr>
            <w:r w:rsidRPr="001C1F1E">
              <w:rPr>
                <w:rFonts w:cstheme="minorHAnsi"/>
              </w:rPr>
              <w:t>Social Events</w:t>
            </w:r>
          </w:p>
        </w:tc>
        <w:tc>
          <w:tcPr>
            <w:tcW w:w="1088" w:type="pct"/>
          </w:tcPr>
          <w:p w14:paraId="19378D2B" w14:textId="77777777" w:rsidR="0001223E" w:rsidRPr="001C1F1E" w:rsidRDefault="0001223E" w:rsidP="00DC41C4">
            <w:pPr>
              <w:spacing w:before="240"/>
              <w:rPr>
                <w:rFonts w:cstheme="minorHAnsi"/>
              </w:rPr>
            </w:pPr>
            <w:r w:rsidRPr="001C1F1E">
              <w:rPr>
                <w:rFonts w:cstheme="minorHAnsi"/>
              </w:rPr>
              <w:t xml:space="preserve">An event to promote social interactions and decrease social isolation. </w:t>
            </w:r>
          </w:p>
        </w:tc>
        <w:tc>
          <w:tcPr>
            <w:tcW w:w="524" w:type="pct"/>
          </w:tcPr>
          <w:p w14:paraId="032F6093" w14:textId="77777777" w:rsidR="0001223E" w:rsidRPr="001C1F1E" w:rsidRDefault="0001223E" w:rsidP="00DC41C4">
            <w:pPr>
              <w:spacing w:before="240"/>
              <w:rPr>
                <w:rFonts w:cstheme="minorHAnsi"/>
              </w:rPr>
            </w:pPr>
            <w:r w:rsidRPr="001C1F1E">
              <w:rPr>
                <w:rFonts w:cstheme="minorHAnsi"/>
              </w:rPr>
              <w:t xml:space="preserve">Event </w:t>
            </w:r>
          </w:p>
        </w:tc>
        <w:tc>
          <w:tcPr>
            <w:tcW w:w="1029" w:type="pct"/>
          </w:tcPr>
          <w:p w14:paraId="4B98927C" w14:textId="77777777" w:rsidR="0001223E" w:rsidRPr="001C1F1E" w:rsidRDefault="0001223E" w:rsidP="00DC41C4">
            <w:pPr>
              <w:spacing w:before="240"/>
              <w:rPr>
                <w:rFonts w:cstheme="minorHAnsi"/>
              </w:rPr>
            </w:pPr>
            <w:r w:rsidRPr="001C1F1E">
              <w:rPr>
                <w:rFonts w:cstheme="minorHAnsi"/>
              </w:rPr>
              <w:t>A planned occasion</w:t>
            </w:r>
          </w:p>
        </w:tc>
        <w:tc>
          <w:tcPr>
            <w:tcW w:w="1576" w:type="pct"/>
          </w:tcPr>
          <w:p w14:paraId="373889E6" w14:textId="77777777" w:rsidR="0001223E" w:rsidRPr="001C1F1E" w:rsidRDefault="0001223E" w:rsidP="00DC41C4">
            <w:pPr>
              <w:spacing w:before="240"/>
              <w:rPr>
                <w:rFonts w:cstheme="minorHAnsi"/>
              </w:rPr>
            </w:pPr>
            <w:r w:rsidRPr="001C1F1E">
              <w:rPr>
                <w:rFonts w:cstheme="minorHAnsi"/>
              </w:rPr>
              <w:t>Contact among more than two people via phone, text, email, webinar, video chat, or other means to provide reassurance and/or socialization to older adults.</w:t>
            </w:r>
          </w:p>
        </w:tc>
      </w:tr>
      <w:tr w:rsidR="0001223E" w:rsidRPr="00CA1A29" w14:paraId="73F1C6E3" w14:textId="77777777" w:rsidTr="00E40D61">
        <w:trPr>
          <w:cantSplit/>
        </w:trPr>
        <w:tc>
          <w:tcPr>
            <w:tcW w:w="783" w:type="pct"/>
          </w:tcPr>
          <w:p w14:paraId="4EAA6B95" w14:textId="77777777" w:rsidR="0001223E" w:rsidRPr="001C1F1E" w:rsidRDefault="0001223E" w:rsidP="00DC41C4">
            <w:pPr>
              <w:spacing w:before="240"/>
              <w:rPr>
                <w:rFonts w:cstheme="minorHAnsi"/>
              </w:rPr>
            </w:pPr>
            <w:r w:rsidRPr="001C1F1E">
              <w:rPr>
                <w:rFonts w:cstheme="minorHAnsi"/>
              </w:rPr>
              <w:t>Storytelling</w:t>
            </w:r>
          </w:p>
        </w:tc>
        <w:tc>
          <w:tcPr>
            <w:tcW w:w="1088" w:type="pct"/>
          </w:tcPr>
          <w:p w14:paraId="7AEE0A7E" w14:textId="77777777" w:rsidR="0001223E" w:rsidRPr="001C1F1E" w:rsidRDefault="0001223E" w:rsidP="00DC41C4">
            <w:pPr>
              <w:spacing w:before="240"/>
              <w:rPr>
                <w:rFonts w:cstheme="minorHAnsi"/>
              </w:rPr>
            </w:pPr>
            <w:r w:rsidRPr="001C1F1E">
              <w:rPr>
                <w:rFonts w:cstheme="minorHAnsi"/>
              </w:rPr>
              <w:t>A story about what your program is doing in the community and the effect on an individual or the community at large (please do not share names of individuals).</w:t>
            </w:r>
          </w:p>
        </w:tc>
        <w:tc>
          <w:tcPr>
            <w:tcW w:w="524" w:type="pct"/>
          </w:tcPr>
          <w:p w14:paraId="19157C09" w14:textId="77777777" w:rsidR="0001223E" w:rsidRPr="001C1F1E" w:rsidRDefault="0001223E" w:rsidP="00DC41C4">
            <w:pPr>
              <w:spacing w:before="240"/>
              <w:rPr>
                <w:rFonts w:cstheme="minorHAnsi"/>
              </w:rPr>
            </w:pPr>
          </w:p>
        </w:tc>
        <w:tc>
          <w:tcPr>
            <w:tcW w:w="1029" w:type="pct"/>
          </w:tcPr>
          <w:p w14:paraId="68442D46" w14:textId="77777777" w:rsidR="0001223E" w:rsidRPr="001C1F1E" w:rsidRDefault="0001223E" w:rsidP="00DC41C4">
            <w:pPr>
              <w:spacing w:before="240"/>
              <w:rPr>
                <w:rFonts w:cstheme="minorHAnsi"/>
              </w:rPr>
            </w:pPr>
          </w:p>
        </w:tc>
        <w:tc>
          <w:tcPr>
            <w:tcW w:w="1576" w:type="pct"/>
          </w:tcPr>
          <w:p w14:paraId="1A89C5A0" w14:textId="77777777" w:rsidR="0001223E" w:rsidRPr="001C1F1E" w:rsidRDefault="0001223E" w:rsidP="00DC41C4">
            <w:pPr>
              <w:spacing w:before="240"/>
              <w:rPr>
                <w:rFonts w:cstheme="minorHAnsi"/>
              </w:rPr>
            </w:pPr>
            <w:r w:rsidRPr="001C1F1E">
              <w:rPr>
                <w:rFonts w:cstheme="minorHAnsi"/>
              </w:rPr>
              <w:t>Please provide information on how your program is making a difference in your community</w:t>
            </w:r>
            <w:r>
              <w:rPr>
                <w:rFonts w:cstheme="minorHAnsi"/>
              </w:rPr>
              <w:t>, including how your program responded to the COVID pandemic.</w:t>
            </w:r>
          </w:p>
          <w:p w14:paraId="326F53E2" w14:textId="77777777" w:rsidR="0001223E" w:rsidRPr="00FC7105" w:rsidRDefault="0001223E" w:rsidP="00DC41C4">
            <w:pPr>
              <w:spacing w:before="240"/>
              <w:rPr>
                <w:rFonts w:cstheme="minorHAnsi"/>
              </w:rPr>
            </w:pPr>
          </w:p>
        </w:tc>
      </w:tr>
    </w:tbl>
    <w:p w14:paraId="00C6D96D" w14:textId="4221D895" w:rsidR="008329BF" w:rsidRDefault="008329BF" w:rsidP="0001223E">
      <w:pPr>
        <w:autoSpaceDE w:val="0"/>
        <w:autoSpaceDN w:val="0"/>
        <w:adjustRightInd w:val="0"/>
        <w:contextualSpacing/>
        <w:rPr>
          <w:rFonts w:ascii="Calibri" w:hAnsi="Calibri" w:cs="Calibri"/>
          <w:color w:val="000000"/>
        </w:rPr>
      </w:pPr>
    </w:p>
    <w:p w14:paraId="277E95EF" w14:textId="77777777" w:rsidR="008329BF" w:rsidRDefault="008329BF">
      <w:pPr>
        <w:rPr>
          <w:rFonts w:ascii="Calibri" w:hAnsi="Calibri" w:cs="Calibri"/>
          <w:color w:val="000000"/>
        </w:rPr>
      </w:pPr>
      <w:r>
        <w:rPr>
          <w:rFonts w:ascii="Calibri" w:hAnsi="Calibri" w:cs="Calibri"/>
          <w:color w:val="000000"/>
        </w:rPr>
        <w:br w:type="page"/>
      </w:r>
    </w:p>
    <w:p w14:paraId="3DF2454F" w14:textId="77777777" w:rsidR="008329BF" w:rsidRDefault="008329BF" w:rsidP="008329BF">
      <w:pPr>
        <w:pStyle w:val="Heading2"/>
      </w:pPr>
      <w:r>
        <w:lastRenderedPageBreak/>
        <w:t xml:space="preserve">Part C Services—Caregiver </w:t>
      </w:r>
    </w:p>
    <w:p w14:paraId="7CF3376A" w14:textId="25CCECA9" w:rsidR="0001223E" w:rsidRDefault="008329BF" w:rsidP="0001223E">
      <w:pPr>
        <w:autoSpaceDE w:val="0"/>
        <w:autoSpaceDN w:val="0"/>
        <w:adjustRightInd w:val="0"/>
        <w:contextualSpacing/>
        <w:rPr>
          <w:rFonts w:ascii="Calibri" w:hAnsi="Calibri" w:cs="Calibri"/>
          <w:color w:val="000000"/>
        </w:rPr>
      </w:pPr>
      <w:r w:rsidRPr="008329BF">
        <w:rPr>
          <w:rFonts w:ascii="Calibri" w:hAnsi="Calibri" w:cs="Calibri"/>
          <w:color w:val="000000"/>
        </w:rPr>
        <w:t>Part C Services are intended for informal caregivers. Informal caregivers are unpaid providers of in-home and community care. Caregivers may be family members, neighbors, friends and others. Title VI Part C services can serve several types of caregivers such as caregivers to elders or individuals of any age with Alzheimer ’s disease and related disorders, Elder caregivers caring for children (grandparents caring for grandchildren), and Elder caregivers providing care to adults with disabilities.</w:t>
      </w:r>
    </w:p>
    <w:p w14:paraId="419FE57D" w14:textId="781B1E72" w:rsidR="008329BF" w:rsidRDefault="008329BF" w:rsidP="0001223E">
      <w:pPr>
        <w:autoSpaceDE w:val="0"/>
        <w:autoSpaceDN w:val="0"/>
        <w:adjustRightInd w:val="0"/>
        <w:contextualSpacing/>
        <w:rPr>
          <w:rFonts w:ascii="Calibri" w:hAnsi="Calibri" w:cs="Calibri"/>
          <w:color w:val="000000"/>
        </w:rPr>
      </w:pPr>
    </w:p>
    <w:tbl>
      <w:tblPr>
        <w:tblStyle w:val="TableGrid"/>
        <w:tblW w:w="0" w:type="auto"/>
        <w:tblLayout w:type="fixed"/>
        <w:tblLook w:val="04A0" w:firstRow="1" w:lastRow="0" w:firstColumn="1" w:lastColumn="0" w:noHBand="0" w:noVBand="1"/>
        <w:tblCaption w:val="Table of Title VI Part C Services related to COVID"/>
        <w:tblDescription w:val="Full time staff"/>
      </w:tblPr>
      <w:tblGrid>
        <w:gridCol w:w="2155"/>
        <w:gridCol w:w="2430"/>
        <w:gridCol w:w="1440"/>
        <w:gridCol w:w="1980"/>
        <w:gridCol w:w="2785"/>
      </w:tblGrid>
      <w:tr w:rsidR="008329BF" w:rsidRPr="006B5554" w14:paraId="67119DDB" w14:textId="77777777" w:rsidTr="00EF4F72">
        <w:trPr>
          <w:cantSplit/>
          <w:trHeight w:val="665"/>
          <w:tblHeader/>
        </w:trPr>
        <w:tc>
          <w:tcPr>
            <w:tcW w:w="2155" w:type="dxa"/>
            <w:shd w:val="clear" w:color="auto" w:fill="D0CECE" w:themeFill="background2" w:themeFillShade="E6"/>
            <w:vAlign w:val="center"/>
          </w:tcPr>
          <w:p w14:paraId="547410F1" w14:textId="77777777" w:rsidR="008329BF" w:rsidRPr="006B5554" w:rsidRDefault="008329BF" w:rsidP="00DC41C4">
            <w:pPr>
              <w:spacing w:before="240"/>
              <w:jc w:val="center"/>
              <w:rPr>
                <w:rFonts w:cstheme="minorHAnsi"/>
                <w:b/>
              </w:rPr>
            </w:pPr>
            <w:r w:rsidRPr="006B5554">
              <w:rPr>
                <w:rFonts w:cstheme="minorHAnsi"/>
                <w:b/>
              </w:rPr>
              <w:t>Service Description</w:t>
            </w:r>
          </w:p>
        </w:tc>
        <w:tc>
          <w:tcPr>
            <w:tcW w:w="2430" w:type="dxa"/>
            <w:shd w:val="clear" w:color="auto" w:fill="D0CECE" w:themeFill="background2" w:themeFillShade="E6"/>
            <w:vAlign w:val="center"/>
          </w:tcPr>
          <w:p w14:paraId="03BAE1B2" w14:textId="77777777" w:rsidR="008329BF" w:rsidRPr="006B5554" w:rsidRDefault="008329BF" w:rsidP="00DC41C4">
            <w:pPr>
              <w:spacing w:before="240"/>
              <w:jc w:val="center"/>
              <w:rPr>
                <w:rFonts w:cstheme="minorHAnsi"/>
                <w:b/>
              </w:rPr>
            </w:pPr>
            <w:r w:rsidRPr="006B5554">
              <w:rPr>
                <w:rFonts w:cstheme="minorHAnsi"/>
                <w:b/>
              </w:rPr>
              <w:t>Service Definition</w:t>
            </w:r>
          </w:p>
        </w:tc>
        <w:tc>
          <w:tcPr>
            <w:tcW w:w="1440" w:type="dxa"/>
            <w:shd w:val="clear" w:color="auto" w:fill="D0CECE" w:themeFill="background2" w:themeFillShade="E6"/>
            <w:vAlign w:val="center"/>
          </w:tcPr>
          <w:p w14:paraId="33710B9C" w14:textId="77777777" w:rsidR="008329BF" w:rsidRPr="006B5554" w:rsidRDefault="008329BF" w:rsidP="00DC41C4">
            <w:pPr>
              <w:spacing w:before="240"/>
              <w:jc w:val="center"/>
              <w:rPr>
                <w:rFonts w:cstheme="minorHAnsi"/>
                <w:b/>
              </w:rPr>
            </w:pPr>
            <w:r w:rsidRPr="006B5554">
              <w:rPr>
                <w:rFonts w:cstheme="minorHAnsi"/>
                <w:b/>
              </w:rPr>
              <w:t>Unit Name</w:t>
            </w:r>
          </w:p>
        </w:tc>
        <w:tc>
          <w:tcPr>
            <w:tcW w:w="1980" w:type="dxa"/>
            <w:shd w:val="clear" w:color="auto" w:fill="D0CECE" w:themeFill="background2" w:themeFillShade="E6"/>
            <w:vAlign w:val="center"/>
          </w:tcPr>
          <w:p w14:paraId="12D71E04" w14:textId="77777777" w:rsidR="008329BF" w:rsidRPr="006B5554" w:rsidRDefault="008329BF" w:rsidP="00DC41C4">
            <w:pPr>
              <w:spacing w:before="240"/>
              <w:jc w:val="center"/>
              <w:rPr>
                <w:rFonts w:cstheme="minorHAnsi"/>
                <w:b/>
              </w:rPr>
            </w:pPr>
            <w:r w:rsidRPr="006B5554">
              <w:rPr>
                <w:rFonts w:cstheme="minorHAnsi"/>
                <w:b/>
              </w:rPr>
              <w:t>Unit Definition</w:t>
            </w:r>
          </w:p>
        </w:tc>
        <w:tc>
          <w:tcPr>
            <w:tcW w:w="2785" w:type="dxa"/>
            <w:shd w:val="clear" w:color="auto" w:fill="D0CECE" w:themeFill="background2" w:themeFillShade="E6"/>
            <w:vAlign w:val="center"/>
          </w:tcPr>
          <w:p w14:paraId="61A737B9" w14:textId="77777777" w:rsidR="008329BF" w:rsidRPr="006B5554" w:rsidRDefault="008329BF" w:rsidP="00DC41C4">
            <w:pPr>
              <w:spacing w:before="240"/>
              <w:jc w:val="center"/>
              <w:rPr>
                <w:rFonts w:cstheme="minorHAnsi"/>
                <w:b/>
              </w:rPr>
            </w:pPr>
            <w:r w:rsidRPr="006B5554">
              <w:rPr>
                <w:rFonts w:cstheme="minorHAnsi"/>
                <w:b/>
              </w:rPr>
              <w:t>Example</w:t>
            </w:r>
          </w:p>
        </w:tc>
      </w:tr>
      <w:tr w:rsidR="008329BF" w:rsidRPr="006B5554" w14:paraId="3583DB5E" w14:textId="77777777" w:rsidTr="00EF4F72">
        <w:trPr>
          <w:cantSplit/>
        </w:trPr>
        <w:tc>
          <w:tcPr>
            <w:tcW w:w="2155" w:type="dxa"/>
          </w:tcPr>
          <w:p w14:paraId="29E1B8BF" w14:textId="77777777" w:rsidR="008329BF" w:rsidRPr="006B5554" w:rsidRDefault="008329BF" w:rsidP="00DC41C4">
            <w:pPr>
              <w:spacing w:before="240"/>
              <w:rPr>
                <w:rFonts w:cstheme="minorHAnsi"/>
              </w:rPr>
            </w:pPr>
            <w:r w:rsidRPr="006B5554">
              <w:rPr>
                <w:rFonts w:cstheme="minorHAnsi"/>
              </w:rPr>
              <w:t>Full Time Staff</w:t>
            </w:r>
          </w:p>
        </w:tc>
        <w:tc>
          <w:tcPr>
            <w:tcW w:w="2430" w:type="dxa"/>
          </w:tcPr>
          <w:p w14:paraId="5379373A" w14:textId="77777777" w:rsidR="008329BF" w:rsidRPr="006B5554" w:rsidRDefault="008329BF" w:rsidP="00DC41C4">
            <w:pPr>
              <w:spacing w:before="240"/>
              <w:rPr>
                <w:rFonts w:cstheme="minorHAnsi"/>
              </w:rPr>
            </w:pPr>
            <w:r w:rsidRPr="006B5554">
              <w:rPr>
                <w:rFonts w:cstheme="minorHAnsi"/>
              </w:rPr>
              <w:t xml:space="preserve">People who work 35 hours or more per week in a paid position for the Title VI program. </w:t>
            </w:r>
          </w:p>
        </w:tc>
        <w:tc>
          <w:tcPr>
            <w:tcW w:w="1440" w:type="dxa"/>
          </w:tcPr>
          <w:p w14:paraId="6C487C9E" w14:textId="77777777" w:rsidR="008329BF" w:rsidRPr="006B5554" w:rsidRDefault="008329BF" w:rsidP="00DC41C4">
            <w:pPr>
              <w:spacing w:before="240"/>
              <w:rPr>
                <w:rFonts w:cstheme="minorHAnsi"/>
              </w:rPr>
            </w:pPr>
            <w:r w:rsidRPr="006B5554">
              <w:rPr>
                <w:rFonts w:cstheme="minorHAnsi"/>
              </w:rPr>
              <w:t>Persons</w:t>
            </w:r>
          </w:p>
        </w:tc>
        <w:tc>
          <w:tcPr>
            <w:tcW w:w="1980" w:type="dxa"/>
          </w:tcPr>
          <w:p w14:paraId="33E19D5B" w14:textId="77777777" w:rsidR="008329BF" w:rsidRPr="006B5554" w:rsidRDefault="008329BF" w:rsidP="00DC41C4">
            <w:pPr>
              <w:spacing w:before="240"/>
              <w:rPr>
                <w:rFonts w:cstheme="minorHAnsi"/>
              </w:rPr>
            </w:pPr>
            <w:r w:rsidRPr="006B5554">
              <w:rPr>
                <w:rFonts w:cstheme="minorHAnsi"/>
              </w:rPr>
              <w:t>All staff working over 35 hours a week on Part C</w:t>
            </w:r>
          </w:p>
        </w:tc>
        <w:tc>
          <w:tcPr>
            <w:tcW w:w="2785" w:type="dxa"/>
          </w:tcPr>
          <w:p w14:paraId="715E6B85" w14:textId="77777777" w:rsidR="008329BF" w:rsidRPr="006B5554" w:rsidRDefault="008329BF" w:rsidP="008329BF">
            <w:pPr>
              <w:pStyle w:val="ListParagraph"/>
              <w:numPr>
                <w:ilvl w:val="0"/>
                <w:numId w:val="9"/>
              </w:numPr>
              <w:spacing w:before="240"/>
              <w:ind w:left="258" w:hanging="180"/>
              <w:contextualSpacing/>
              <w:rPr>
                <w:rFonts w:cstheme="minorHAnsi"/>
              </w:rPr>
            </w:pPr>
            <w:r w:rsidRPr="006B5554">
              <w:rPr>
                <w:rFonts w:cstheme="minorHAnsi"/>
              </w:rPr>
              <w:t xml:space="preserve">A Title VI caregiver services coordinator (a permanent position) who works full-time overseeing the Title VI Part C program. </w:t>
            </w:r>
          </w:p>
          <w:p w14:paraId="4E4FC7C0" w14:textId="77777777" w:rsidR="008329BF" w:rsidRPr="006B5554" w:rsidRDefault="008329BF" w:rsidP="008329BF">
            <w:pPr>
              <w:pStyle w:val="ListParagraph"/>
              <w:numPr>
                <w:ilvl w:val="0"/>
                <w:numId w:val="9"/>
              </w:numPr>
              <w:spacing w:before="240"/>
              <w:ind w:left="258" w:hanging="180"/>
              <w:contextualSpacing/>
              <w:rPr>
                <w:rFonts w:cstheme="minorHAnsi"/>
              </w:rPr>
            </w:pPr>
            <w:r w:rsidRPr="006B5554">
              <w:rPr>
                <w:rFonts w:cstheme="minorHAnsi"/>
              </w:rPr>
              <w:t>A temporary employee hired in response to COVID and who works 35 hours per week providing counseling to caregivers experiencing increased stress as a result of COVID.</w:t>
            </w:r>
          </w:p>
          <w:p w14:paraId="65AEE318" w14:textId="77777777" w:rsidR="008329BF" w:rsidRPr="006B5554" w:rsidRDefault="008329BF" w:rsidP="008329BF">
            <w:pPr>
              <w:pStyle w:val="ListParagraph"/>
              <w:numPr>
                <w:ilvl w:val="0"/>
                <w:numId w:val="9"/>
              </w:numPr>
              <w:spacing w:before="240"/>
              <w:ind w:left="258" w:hanging="180"/>
              <w:contextualSpacing/>
              <w:rPr>
                <w:rFonts w:cstheme="minorHAnsi"/>
              </w:rPr>
            </w:pPr>
            <w:r w:rsidRPr="006B5554">
              <w:rPr>
                <w:rFonts w:cstheme="minorHAnsi"/>
              </w:rPr>
              <w:t>A caregiver specialist who works 40 hours per week providing caregiver information services.</w:t>
            </w:r>
          </w:p>
          <w:p w14:paraId="014B0177" w14:textId="77777777" w:rsidR="008329BF" w:rsidRPr="006B5554" w:rsidRDefault="008329BF" w:rsidP="00DC41C4">
            <w:pPr>
              <w:spacing w:before="240"/>
              <w:rPr>
                <w:rFonts w:cstheme="minorHAnsi"/>
              </w:rPr>
            </w:pPr>
          </w:p>
        </w:tc>
      </w:tr>
      <w:tr w:rsidR="008329BF" w:rsidRPr="006B5554" w14:paraId="745C7954" w14:textId="77777777" w:rsidTr="00EF4F72">
        <w:trPr>
          <w:cantSplit/>
        </w:trPr>
        <w:tc>
          <w:tcPr>
            <w:tcW w:w="2155" w:type="dxa"/>
          </w:tcPr>
          <w:p w14:paraId="1E837447" w14:textId="77777777" w:rsidR="008329BF" w:rsidRPr="006B5554" w:rsidRDefault="008329BF" w:rsidP="00DC41C4">
            <w:pPr>
              <w:spacing w:before="240"/>
              <w:rPr>
                <w:rFonts w:cstheme="minorHAnsi"/>
              </w:rPr>
            </w:pPr>
            <w:r w:rsidRPr="006B5554">
              <w:rPr>
                <w:rFonts w:cstheme="minorHAnsi"/>
              </w:rPr>
              <w:t>Part Time Staff</w:t>
            </w:r>
          </w:p>
        </w:tc>
        <w:tc>
          <w:tcPr>
            <w:tcW w:w="2430" w:type="dxa"/>
          </w:tcPr>
          <w:p w14:paraId="34107F8A" w14:textId="77777777" w:rsidR="008329BF" w:rsidRPr="006B5554" w:rsidRDefault="008329BF" w:rsidP="00DC41C4">
            <w:pPr>
              <w:spacing w:before="240"/>
              <w:rPr>
                <w:rFonts w:cstheme="minorHAnsi"/>
              </w:rPr>
            </w:pPr>
            <w:r w:rsidRPr="006B5554">
              <w:rPr>
                <w:rFonts w:cstheme="minorHAnsi"/>
              </w:rPr>
              <w:t xml:space="preserve">People who work less than 35 hours per week in a paid position for the Title VI program. </w:t>
            </w:r>
          </w:p>
        </w:tc>
        <w:tc>
          <w:tcPr>
            <w:tcW w:w="1440" w:type="dxa"/>
          </w:tcPr>
          <w:p w14:paraId="77F9B05D" w14:textId="77777777" w:rsidR="008329BF" w:rsidRPr="006B5554" w:rsidRDefault="008329BF" w:rsidP="00DC41C4">
            <w:pPr>
              <w:spacing w:before="240"/>
              <w:rPr>
                <w:rFonts w:cstheme="minorHAnsi"/>
              </w:rPr>
            </w:pPr>
            <w:r w:rsidRPr="006B5554">
              <w:rPr>
                <w:rFonts w:cstheme="minorHAnsi"/>
              </w:rPr>
              <w:t>Persons</w:t>
            </w:r>
          </w:p>
        </w:tc>
        <w:tc>
          <w:tcPr>
            <w:tcW w:w="1980" w:type="dxa"/>
          </w:tcPr>
          <w:p w14:paraId="40EFDAD1" w14:textId="77777777" w:rsidR="008329BF" w:rsidRPr="006B5554" w:rsidRDefault="008329BF" w:rsidP="00DC41C4">
            <w:pPr>
              <w:spacing w:before="240"/>
              <w:rPr>
                <w:rFonts w:cstheme="minorHAnsi"/>
              </w:rPr>
            </w:pPr>
            <w:r w:rsidRPr="006B5554">
              <w:rPr>
                <w:rFonts w:cstheme="minorHAnsi"/>
              </w:rPr>
              <w:t>All staff working less than 35 hours a week on Part C</w:t>
            </w:r>
          </w:p>
        </w:tc>
        <w:tc>
          <w:tcPr>
            <w:tcW w:w="2785" w:type="dxa"/>
          </w:tcPr>
          <w:p w14:paraId="4CAA67A8" w14:textId="77777777" w:rsidR="008329BF" w:rsidRDefault="008329BF" w:rsidP="008329BF">
            <w:pPr>
              <w:pStyle w:val="ListParagraph"/>
              <w:numPr>
                <w:ilvl w:val="2"/>
                <w:numId w:val="10"/>
              </w:numPr>
              <w:spacing w:before="240"/>
              <w:ind w:left="258" w:hanging="168"/>
              <w:contextualSpacing/>
              <w:rPr>
                <w:rFonts w:cstheme="minorHAnsi"/>
              </w:rPr>
            </w:pPr>
            <w:r w:rsidRPr="006B5554">
              <w:rPr>
                <w:rFonts w:cstheme="minorHAnsi"/>
              </w:rPr>
              <w:t xml:space="preserve">A temporary employee hired in response to COVID and who works </w:t>
            </w:r>
            <w:r>
              <w:rPr>
                <w:rFonts w:cstheme="minorHAnsi"/>
              </w:rPr>
              <w:t>2</w:t>
            </w:r>
            <w:r w:rsidRPr="006B5554">
              <w:rPr>
                <w:rFonts w:cstheme="minorHAnsi"/>
              </w:rPr>
              <w:t xml:space="preserve">0 hours per week </w:t>
            </w:r>
            <w:r>
              <w:rPr>
                <w:rFonts w:cstheme="minorHAnsi"/>
              </w:rPr>
              <w:t>developing emergency preparedness training for caregivers</w:t>
            </w:r>
            <w:r w:rsidRPr="006B5554">
              <w:rPr>
                <w:rFonts w:cstheme="minorHAnsi"/>
              </w:rPr>
              <w:t>.</w:t>
            </w:r>
          </w:p>
          <w:p w14:paraId="405768CE" w14:textId="77777777" w:rsidR="008329BF" w:rsidRPr="006B5554" w:rsidRDefault="008329BF" w:rsidP="008329BF">
            <w:pPr>
              <w:pStyle w:val="ListParagraph"/>
              <w:numPr>
                <w:ilvl w:val="2"/>
                <w:numId w:val="10"/>
              </w:numPr>
              <w:spacing w:before="240"/>
              <w:ind w:left="258" w:hanging="168"/>
              <w:contextualSpacing/>
              <w:rPr>
                <w:rFonts w:cstheme="minorHAnsi"/>
              </w:rPr>
            </w:pPr>
            <w:r w:rsidRPr="006B5554">
              <w:rPr>
                <w:rFonts w:cstheme="minorHAnsi"/>
              </w:rPr>
              <w:t xml:space="preserve">A former volunteer who has been hired as a </w:t>
            </w:r>
            <w:r>
              <w:rPr>
                <w:rFonts w:cstheme="minorHAnsi"/>
              </w:rPr>
              <w:t>permanent</w:t>
            </w:r>
            <w:r w:rsidRPr="006B5554">
              <w:rPr>
                <w:rFonts w:cstheme="minorHAnsi"/>
              </w:rPr>
              <w:t xml:space="preserve"> employee and who provides </w:t>
            </w:r>
            <w:r>
              <w:rPr>
                <w:rFonts w:cstheme="minorHAnsi"/>
              </w:rPr>
              <w:t xml:space="preserve">virtual support group services to caregivers </w:t>
            </w:r>
            <w:r w:rsidRPr="006B5554">
              <w:rPr>
                <w:rFonts w:cstheme="minorHAnsi"/>
              </w:rPr>
              <w:t>20 hours per week.</w:t>
            </w:r>
          </w:p>
        </w:tc>
      </w:tr>
      <w:tr w:rsidR="008329BF" w:rsidRPr="006B5554" w14:paraId="49579A01" w14:textId="77777777" w:rsidTr="00EF4F72">
        <w:trPr>
          <w:cantSplit/>
        </w:trPr>
        <w:tc>
          <w:tcPr>
            <w:tcW w:w="2155" w:type="dxa"/>
          </w:tcPr>
          <w:p w14:paraId="1AA78B32" w14:textId="77777777" w:rsidR="008329BF" w:rsidRPr="006B5554" w:rsidRDefault="008329BF" w:rsidP="00DC41C4">
            <w:pPr>
              <w:spacing w:before="240"/>
              <w:rPr>
                <w:rFonts w:cstheme="minorHAnsi"/>
              </w:rPr>
            </w:pPr>
            <w:r w:rsidRPr="006B5554">
              <w:rPr>
                <w:rFonts w:cstheme="minorHAnsi"/>
              </w:rPr>
              <w:lastRenderedPageBreak/>
              <w:t>Information Services</w:t>
            </w:r>
          </w:p>
        </w:tc>
        <w:tc>
          <w:tcPr>
            <w:tcW w:w="2430" w:type="dxa"/>
          </w:tcPr>
          <w:p w14:paraId="2893C46C" w14:textId="77777777" w:rsidR="008329BF" w:rsidRPr="006B5554" w:rsidRDefault="008329BF" w:rsidP="00DC41C4">
            <w:pPr>
              <w:spacing w:before="240"/>
              <w:rPr>
                <w:rFonts w:cstheme="minorHAnsi"/>
              </w:rPr>
            </w:pPr>
            <w:r w:rsidRPr="006B5554">
              <w:rPr>
                <w:rFonts w:cstheme="minorHAnsi"/>
              </w:rPr>
              <w:t xml:space="preserve">Providing public information through posts in newsletters, radio announcements, flyers, organizational Facebook posts or other media about available services or resources. </w:t>
            </w:r>
          </w:p>
        </w:tc>
        <w:tc>
          <w:tcPr>
            <w:tcW w:w="1440" w:type="dxa"/>
          </w:tcPr>
          <w:p w14:paraId="47E3331C" w14:textId="77777777" w:rsidR="008329BF" w:rsidRPr="006B5554" w:rsidRDefault="008329BF" w:rsidP="00DC41C4">
            <w:pPr>
              <w:spacing w:before="240"/>
              <w:rPr>
                <w:rFonts w:cstheme="minorHAnsi"/>
              </w:rPr>
            </w:pPr>
            <w:r w:rsidRPr="006B5554">
              <w:rPr>
                <w:rFonts w:cstheme="minorHAnsi"/>
              </w:rPr>
              <w:t>Activity</w:t>
            </w:r>
          </w:p>
        </w:tc>
        <w:tc>
          <w:tcPr>
            <w:tcW w:w="1980" w:type="dxa"/>
          </w:tcPr>
          <w:p w14:paraId="722C84C6" w14:textId="77777777" w:rsidR="008329BF" w:rsidRPr="006B5554" w:rsidRDefault="008329BF" w:rsidP="00DC41C4">
            <w:pPr>
              <w:spacing w:before="240"/>
              <w:rPr>
                <w:rFonts w:cstheme="minorHAnsi"/>
              </w:rPr>
            </w:pPr>
            <w:r w:rsidRPr="006B5554">
              <w:rPr>
                <w:rFonts w:cstheme="minorHAnsi"/>
              </w:rPr>
              <w:t xml:space="preserve">Information put together and shared (one post of information would count as </w:t>
            </w:r>
            <w:r>
              <w:rPr>
                <w:rFonts w:cstheme="minorHAnsi"/>
              </w:rPr>
              <w:t>one</w:t>
            </w:r>
            <w:r w:rsidRPr="006B5554">
              <w:rPr>
                <w:rFonts w:cstheme="minorHAnsi"/>
              </w:rPr>
              <w:t xml:space="preserve"> activity) </w:t>
            </w:r>
          </w:p>
        </w:tc>
        <w:tc>
          <w:tcPr>
            <w:tcW w:w="2785" w:type="dxa"/>
          </w:tcPr>
          <w:p w14:paraId="30EE8456" w14:textId="77777777" w:rsidR="008329BF" w:rsidRPr="006B5554" w:rsidRDefault="008329BF" w:rsidP="00DC41C4">
            <w:pPr>
              <w:spacing w:before="240"/>
              <w:rPr>
                <w:rFonts w:cstheme="minorHAnsi"/>
              </w:rPr>
            </w:pPr>
            <w:r w:rsidRPr="006B5554">
              <w:rPr>
                <w:rFonts w:cstheme="minorHAnsi"/>
              </w:rPr>
              <w:t xml:space="preserve">Putting together a social media post or a radio announcement that is shared with the broader community how you are providing </w:t>
            </w:r>
            <w:r>
              <w:rPr>
                <w:rFonts w:cstheme="minorHAnsi"/>
              </w:rPr>
              <w:t xml:space="preserve">caregiver </w:t>
            </w:r>
            <w:r w:rsidRPr="006B5554">
              <w:rPr>
                <w:rFonts w:cstheme="minorHAnsi"/>
              </w:rPr>
              <w:t xml:space="preserve">services during COVID. </w:t>
            </w:r>
          </w:p>
        </w:tc>
      </w:tr>
      <w:tr w:rsidR="008329BF" w:rsidRPr="006B5554" w14:paraId="33B034AF" w14:textId="77777777" w:rsidTr="00EF4F72">
        <w:trPr>
          <w:cantSplit/>
        </w:trPr>
        <w:tc>
          <w:tcPr>
            <w:tcW w:w="2155" w:type="dxa"/>
          </w:tcPr>
          <w:p w14:paraId="40BBEC22" w14:textId="77777777" w:rsidR="008329BF" w:rsidRPr="006B5554" w:rsidRDefault="008329BF" w:rsidP="00DC41C4">
            <w:pPr>
              <w:spacing w:before="240"/>
              <w:rPr>
                <w:rFonts w:cstheme="minorHAnsi"/>
              </w:rPr>
            </w:pPr>
            <w:r w:rsidRPr="006B5554">
              <w:rPr>
                <w:rFonts w:cstheme="minorHAnsi"/>
              </w:rPr>
              <w:t>Counseling</w:t>
            </w:r>
          </w:p>
        </w:tc>
        <w:tc>
          <w:tcPr>
            <w:tcW w:w="2430" w:type="dxa"/>
          </w:tcPr>
          <w:p w14:paraId="045EB10B" w14:textId="77777777" w:rsidR="008329BF" w:rsidRPr="006B5554" w:rsidRDefault="008329BF" w:rsidP="00DC41C4">
            <w:pPr>
              <w:spacing w:before="240"/>
              <w:rPr>
                <w:rFonts w:eastAsia="Times New Roman" w:cstheme="minorHAnsi"/>
              </w:rPr>
            </w:pPr>
            <w:r w:rsidRPr="006B5554">
              <w:rPr>
                <w:rFonts w:eastAsia="Times New Roman" w:cstheme="minorHAnsi"/>
              </w:rPr>
              <w:t xml:space="preserve">Counseling (led by a formal or informal counselor) to individuals or groups to address physical, behavioral, and emotional stresses related to caregiver roles. This service is a separate service from caregiver training or support group. </w:t>
            </w:r>
          </w:p>
        </w:tc>
        <w:tc>
          <w:tcPr>
            <w:tcW w:w="1440" w:type="dxa"/>
          </w:tcPr>
          <w:p w14:paraId="3FBA9A8F" w14:textId="77777777" w:rsidR="008329BF" w:rsidRPr="006B5554" w:rsidRDefault="008329BF" w:rsidP="00DC41C4">
            <w:pPr>
              <w:spacing w:before="240"/>
              <w:rPr>
                <w:rFonts w:cstheme="minorHAnsi"/>
              </w:rPr>
            </w:pPr>
            <w:r w:rsidRPr="006B5554">
              <w:rPr>
                <w:rFonts w:cstheme="minorHAnsi"/>
              </w:rPr>
              <w:t>Unduplicated persons</w:t>
            </w:r>
          </w:p>
          <w:p w14:paraId="74C83630" w14:textId="77777777" w:rsidR="008329BF" w:rsidRPr="006B5554" w:rsidRDefault="008329BF" w:rsidP="00DC41C4">
            <w:pPr>
              <w:spacing w:before="240"/>
              <w:rPr>
                <w:rFonts w:cstheme="minorHAnsi"/>
              </w:rPr>
            </w:pPr>
            <w:r w:rsidRPr="006B5554">
              <w:rPr>
                <w:rFonts w:cstheme="minorHAnsi"/>
              </w:rPr>
              <w:t>Total hours</w:t>
            </w:r>
          </w:p>
        </w:tc>
        <w:tc>
          <w:tcPr>
            <w:tcW w:w="1980" w:type="dxa"/>
          </w:tcPr>
          <w:p w14:paraId="3FD3D243" w14:textId="77777777" w:rsidR="008329BF" w:rsidRPr="006B5554" w:rsidRDefault="008329BF" w:rsidP="00DC41C4">
            <w:pPr>
              <w:spacing w:before="240"/>
              <w:rPr>
                <w:rFonts w:cstheme="minorHAnsi"/>
              </w:rPr>
            </w:pPr>
            <w:r w:rsidRPr="006B5554">
              <w:rPr>
                <w:rFonts w:cstheme="minorHAnsi"/>
              </w:rPr>
              <w:t>Individual people served</w:t>
            </w:r>
          </w:p>
          <w:p w14:paraId="3C3633E0" w14:textId="77777777" w:rsidR="008329BF" w:rsidRPr="006B5554" w:rsidRDefault="008329BF" w:rsidP="00DC41C4">
            <w:pPr>
              <w:spacing w:before="240"/>
              <w:rPr>
                <w:rFonts w:cstheme="minorHAnsi"/>
              </w:rPr>
            </w:pPr>
            <w:r w:rsidRPr="006B5554">
              <w:rPr>
                <w:rFonts w:cstheme="minorHAnsi"/>
              </w:rPr>
              <w:t>Total number of hours spent providing service</w:t>
            </w:r>
          </w:p>
        </w:tc>
        <w:tc>
          <w:tcPr>
            <w:tcW w:w="2785" w:type="dxa"/>
          </w:tcPr>
          <w:p w14:paraId="0670E28F" w14:textId="77777777" w:rsidR="008329BF" w:rsidRPr="006B5554" w:rsidRDefault="008329BF" w:rsidP="00DC41C4">
            <w:pPr>
              <w:spacing w:before="240"/>
              <w:rPr>
                <w:rFonts w:cstheme="minorHAnsi"/>
              </w:rPr>
            </w:pPr>
            <w:r w:rsidRPr="006B5554">
              <w:rPr>
                <w:rFonts w:cstheme="minorHAnsi"/>
              </w:rPr>
              <w:t xml:space="preserve">Providing counseling (via phone, text, email, webinar, video chat, or other means) with an individual or a group to help participants navigate physical, behavioral, and emotional issues related to caregiving.  </w:t>
            </w:r>
          </w:p>
        </w:tc>
      </w:tr>
      <w:tr w:rsidR="008329BF" w:rsidRPr="006B5554" w14:paraId="5EA9B7DC" w14:textId="77777777" w:rsidTr="00EF4F72">
        <w:trPr>
          <w:cantSplit/>
        </w:trPr>
        <w:tc>
          <w:tcPr>
            <w:tcW w:w="2155" w:type="dxa"/>
          </w:tcPr>
          <w:p w14:paraId="09E1E1EA" w14:textId="77777777" w:rsidR="008329BF" w:rsidRPr="006B5554" w:rsidRDefault="008329BF" w:rsidP="00DC41C4">
            <w:pPr>
              <w:spacing w:before="240"/>
              <w:rPr>
                <w:rFonts w:cstheme="minorHAnsi"/>
              </w:rPr>
            </w:pPr>
            <w:r w:rsidRPr="006B5554">
              <w:rPr>
                <w:rFonts w:cstheme="minorHAnsi"/>
              </w:rPr>
              <w:t>Support Group</w:t>
            </w:r>
          </w:p>
        </w:tc>
        <w:tc>
          <w:tcPr>
            <w:tcW w:w="2430" w:type="dxa"/>
          </w:tcPr>
          <w:p w14:paraId="39A4744C" w14:textId="77777777" w:rsidR="008329BF" w:rsidRPr="006B5554" w:rsidRDefault="008329BF" w:rsidP="00DC41C4">
            <w:pPr>
              <w:spacing w:before="240"/>
              <w:rPr>
                <w:rFonts w:cstheme="minorHAnsi"/>
              </w:rPr>
            </w:pPr>
            <w:r w:rsidRPr="006B5554">
              <w:rPr>
                <w:rFonts w:eastAsia="Times New Roman" w:cstheme="minorHAnsi"/>
              </w:rPr>
              <w:t>A service that helps facilitate caregivers to discuss their common experiences and concerns and develop a mutual support system.</w:t>
            </w:r>
          </w:p>
        </w:tc>
        <w:tc>
          <w:tcPr>
            <w:tcW w:w="1440" w:type="dxa"/>
          </w:tcPr>
          <w:p w14:paraId="750E5A7A" w14:textId="77777777" w:rsidR="008329BF" w:rsidRPr="006B5554" w:rsidRDefault="008329BF" w:rsidP="00DC41C4">
            <w:pPr>
              <w:spacing w:before="240"/>
              <w:rPr>
                <w:rFonts w:cstheme="minorHAnsi"/>
              </w:rPr>
            </w:pPr>
            <w:r w:rsidRPr="006B5554">
              <w:rPr>
                <w:rFonts w:cstheme="minorHAnsi"/>
              </w:rPr>
              <w:t>Sessions</w:t>
            </w:r>
          </w:p>
        </w:tc>
        <w:tc>
          <w:tcPr>
            <w:tcW w:w="1980" w:type="dxa"/>
          </w:tcPr>
          <w:p w14:paraId="42B1F67A" w14:textId="77777777" w:rsidR="008329BF" w:rsidRPr="006B5554" w:rsidRDefault="008329BF" w:rsidP="00DC41C4">
            <w:pPr>
              <w:spacing w:before="240"/>
              <w:rPr>
                <w:rFonts w:cstheme="minorHAnsi"/>
              </w:rPr>
            </w:pPr>
            <w:r w:rsidRPr="006B5554">
              <w:rPr>
                <w:rFonts w:cstheme="minorHAnsi"/>
              </w:rPr>
              <w:t>A meeting of a group (2 or more individuals)</w:t>
            </w:r>
          </w:p>
        </w:tc>
        <w:tc>
          <w:tcPr>
            <w:tcW w:w="2785" w:type="dxa"/>
          </w:tcPr>
          <w:p w14:paraId="40497F69" w14:textId="77777777" w:rsidR="008329BF" w:rsidRPr="006B5554" w:rsidRDefault="008329BF" w:rsidP="00DC41C4">
            <w:pPr>
              <w:spacing w:before="240"/>
              <w:rPr>
                <w:rFonts w:cstheme="minorHAnsi"/>
              </w:rPr>
            </w:pPr>
            <w:r w:rsidRPr="006B5554">
              <w:rPr>
                <w:rFonts w:cstheme="minorHAnsi"/>
              </w:rPr>
              <w:t xml:space="preserve">Contact among more than two people via phone, text, email, webinar, video chat, or other means to provide support to caregivers so that they share their experiences with each other. </w:t>
            </w:r>
          </w:p>
        </w:tc>
      </w:tr>
      <w:tr w:rsidR="008329BF" w:rsidRPr="006B5554" w14:paraId="17A81B76" w14:textId="77777777" w:rsidTr="00EF4F72">
        <w:trPr>
          <w:cantSplit/>
        </w:trPr>
        <w:tc>
          <w:tcPr>
            <w:tcW w:w="2155" w:type="dxa"/>
          </w:tcPr>
          <w:p w14:paraId="2FFF4F29" w14:textId="77777777" w:rsidR="008329BF" w:rsidRPr="006B5554" w:rsidRDefault="008329BF" w:rsidP="00DC41C4">
            <w:pPr>
              <w:spacing w:before="240"/>
              <w:rPr>
                <w:rFonts w:cstheme="minorHAnsi"/>
              </w:rPr>
            </w:pPr>
            <w:r w:rsidRPr="006B5554">
              <w:rPr>
                <w:rFonts w:cstheme="minorHAnsi"/>
              </w:rPr>
              <w:t xml:space="preserve">Caregiver Training </w:t>
            </w:r>
          </w:p>
        </w:tc>
        <w:tc>
          <w:tcPr>
            <w:tcW w:w="2430" w:type="dxa"/>
          </w:tcPr>
          <w:p w14:paraId="708CA25F" w14:textId="77777777" w:rsidR="008329BF" w:rsidRPr="006B5554" w:rsidRDefault="008329BF" w:rsidP="00DC41C4">
            <w:pPr>
              <w:spacing w:before="240"/>
              <w:rPr>
                <w:rFonts w:eastAsia="Times New Roman" w:cstheme="minorHAnsi"/>
              </w:rPr>
            </w:pPr>
            <w:r w:rsidRPr="006B5554">
              <w:rPr>
                <w:rFonts w:eastAsia="Times New Roman" w:cstheme="minorHAnsi"/>
              </w:rPr>
              <w:t>A service that provides family caregivers with instruction to improve knowledge and performance of specific skills relating to their caregiving roles and responsibilities. Tr</w:t>
            </w:r>
            <w:r>
              <w:rPr>
                <w:rFonts w:eastAsia="Times New Roman" w:cstheme="minorHAnsi"/>
              </w:rPr>
              <w:t xml:space="preserve">aining may be conducted on-line and may be presented to </w:t>
            </w:r>
            <w:r w:rsidRPr="006B5554">
              <w:rPr>
                <w:rFonts w:eastAsia="Times New Roman" w:cstheme="minorHAnsi"/>
              </w:rPr>
              <w:t>individuals or groups</w:t>
            </w:r>
            <w:r>
              <w:rPr>
                <w:rFonts w:eastAsia="Times New Roman" w:cstheme="minorHAnsi"/>
              </w:rPr>
              <w:t xml:space="preserve"> in person or by dissemination of training materials, including handouts.</w:t>
            </w:r>
          </w:p>
        </w:tc>
        <w:tc>
          <w:tcPr>
            <w:tcW w:w="1440" w:type="dxa"/>
          </w:tcPr>
          <w:p w14:paraId="5E3E057B" w14:textId="77777777" w:rsidR="008329BF" w:rsidRPr="006B5554" w:rsidRDefault="008329BF" w:rsidP="00DC41C4">
            <w:pPr>
              <w:spacing w:before="240"/>
              <w:rPr>
                <w:rFonts w:cstheme="minorHAnsi"/>
              </w:rPr>
            </w:pPr>
            <w:r w:rsidRPr="006B5554">
              <w:rPr>
                <w:rFonts w:cstheme="minorHAnsi"/>
              </w:rPr>
              <w:t>Unduplicated persons</w:t>
            </w:r>
          </w:p>
          <w:p w14:paraId="0C6519FA" w14:textId="77777777" w:rsidR="008329BF" w:rsidRPr="006B5554" w:rsidRDefault="008329BF" w:rsidP="00DC41C4">
            <w:pPr>
              <w:spacing w:before="240"/>
              <w:rPr>
                <w:rFonts w:cstheme="minorHAnsi"/>
              </w:rPr>
            </w:pPr>
            <w:r w:rsidRPr="006B5554">
              <w:rPr>
                <w:rFonts w:cstheme="minorHAnsi"/>
              </w:rPr>
              <w:t>Hours</w:t>
            </w:r>
          </w:p>
        </w:tc>
        <w:tc>
          <w:tcPr>
            <w:tcW w:w="1980" w:type="dxa"/>
          </w:tcPr>
          <w:p w14:paraId="1DA23A94" w14:textId="77777777" w:rsidR="008329BF" w:rsidRPr="006B5554" w:rsidRDefault="008329BF" w:rsidP="00DC41C4">
            <w:pPr>
              <w:spacing w:before="240"/>
              <w:rPr>
                <w:rFonts w:cstheme="minorHAnsi"/>
              </w:rPr>
            </w:pPr>
            <w:r w:rsidRPr="006B5554">
              <w:rPr>
                <w:rFonts w:cstheme="minorHAnsi"/>
              </w:rPr>
              <w:t>Individual people served</w:t>
            </w:r>
          </w:p>
          <w:p w14:paraId="73AE006D" w14:textId="77777777" w:rsidR="008329BF" w:rsidRPr="006B5554" w:rsidRDefault="008329BF" w:rsidP="00DC41C4">
            <w:pPr>
              <w:spacing w:before="240"/>
              <w:rPr>
                <w:rFonts w:cstheme="minorHAnsi"/>
              </w:rPr>
            </w:pPr>
            <w:r w:rsidRPr="006B5554">
              <w:rPr>
                <w:rFonts w:cstheme="minorHAnsi"/>
              </w:rPr>
              <w:t>Total number of hours spent providing service</w:t>
            </w:r>
          </w:p>
        </w:tc>
        <w:tc>
          <w:tcPr>
            <w:tcW w:w="2785" w:type="dxa"/>
          </w:tcPr>
          <w:p w14:paraId="75534C6E" w14:textId="77777777" w:rsidR="008329BF" w:rsidRPr="006B5554" w:rsidRDefault="008329BF" w:rsidP="00DC41C4">
            <w:pPr>
              <w:spacing w:before="240"/>
              <w:rPr>
                <w:rFonts w:cstheme="minorHAnsi"/>
              </w:rPr>
            </w:pPr>
            <w:r w:rsidRPr="006B5554">
              <w:rPr>
                <w:rFonts w:eastAsia="Times New Roman" w:cstheme="minorHAnsi"/>
              </w:rPr>
              <w:t>Caregiver training may involve helping caregivers prepare for how to care for their loved ones in the time of COVID. Training</w:t>
            </w:r>
            <w:r>
              <w:rPr>
                <w:rFonts w:eastAsia="Times New Roman" w:cstheme="minorHAnsi"/>
              </w:rPr>
              <w:t>s may be virtual and</w:t>
            </w:r>
            <w:r w:rsidRPr="006B5554">
              <w:rPr>
                <w:rFonts w:eastAsia="Times New Roman" w:cstheme="minorHAnsi"/>
              </w:rPr>
              <w:t xml:space="preserve"> may be related to health, nutrition, stress management, and many other topics. </w:t>
            </w:r>
          </w:p>
        </w:tc>
      </w:tr>
      <w:tr w:rsidR="008329BF" w:rsidRPr="006B5554" w14:paraId="2009F405" w14:textId="77777777" w:rsidTr="00EF4F72">
        <w:trPr>
          <w:cantSplit/>
        </w:trPr>
        <w:tc>
          <w:tcPr>
            <w:tcW w:w="2155" w:type="dxa"/>
          </w:tcPr>
          <w:p w14:paraId="27324F51" w14:textId="77777777" w:rsidR="008329BF" w:rsidRPr="006B5554" w:rsidRDefault="008329BF" w:rsidP="00DC41C4">
            <w:pPr>
              <w:spacing w:before="240"/>
              <w:rPr>
                <w:rFonts w:cstheme="minorHAnsi"/>
              </w:rPr>
            </w:pPr>
            <w:r w:rsidRPr="006B5554">
              <w:rPr>
                <w:rFonts w:cstheme="minorHAnsi"/>
              </w:rPr>
              <w:lastRenderedPageBreak/>
              <w:t>Supplemental Services</w:t>
            </w:r>
            <w:r>
              <w:rPr>
                <w:rFonts w:cstheme="minorHAnsi"/>
              </w:rPr>
              <w:t>, including</w:t>
            </w:r>
            <w:r w:rsidRPr="006B5554">
              <w:rPr>
                <w:rFonts w:cstheme="minorHAnsi"/>
              </w:rPr>
              <w:t xml:space="preserve">: </w:t>
            </w:r>
          </w:p>
          <w:p w14:paraId="50199AE9" w14:textId="77777777" w:rsidR="008329BF" w:rsidRPr="00416761" w:rsidRDefault="008329BF" w:rsidP="008329BF">
            <w:pPr>
              <w:pStyle w:val="ListParagraph"/>
              <w:numPr>
                <w:ilvl w:val="0"/>
                <w:numId w:val="14"/>
              </w:numPr>
              <w:spacing w:before="240"/>
              <w:ind w:left="301" w:hanging="225"/>
              <w:contextualSpacing/>
              <w:rPr>
                <w:rFonts w:cstheme="minorHAnsi"/>
              </w:rPr>
            </w:pPr>
            <w:r w:rsidRPr="00416761">
              <w:rPr>
                <w:rFonts w:cstheme="minorHAnsi"/>
              </w:rPr>
              <w:t>Home Modification/Repairs</w:t>
            </w:r>
          </w:p>
          <w:p w14:paraId="0158B73D" w14:textId="77777777" w:rsidR="008329BF" w:rsidRPr="00416761" w:rsidRDefault="008329BF" w:rsidP="008329BF">
            <w:pPr>
              <w:pStyle w:val="ListParagraph"/>
              <w:numPr>
                <w:ilvl w:val="0"/>
                <w:numId w:val="14"/>
              </w:numPr>
              <w:spacing w:before="240"/>
              <w:ind w:left="301" w:hanging="225"/>
              <w:contextualSpacing/>
              <w:rPr>
                <w:rFonts w:cstheme="minorHAnsi"/>
              </w:rPr>
            </w:pPr>
            <w:r w:rsidRPr="00416761">
              <w:rPr>
                <w:rFonts w:cstheme="minorHAnsi"/>
              </w:rPr>
              <w:t>Consumable Items</w:t>
            </w:r>
          </w:p>
          <w:p w14:paraId="437A436D" w14:textId="77777777" w:rsidR="008329BF" w:rsidRPr="00416761" w:rsidRDefault="008329BF" w:rsidP="008329BF">
            <w:pPr>
              <w:pStyle w:val="ListParagraph"/>
              <w:numPr>
                <w:ilvl w:val="0"/>
                <w:numId w:val="14"/>
              </w:numPr>
              <w:spacing w:before="240"/>
              <w:ind w:left="301" w:hanging="225"/>
              <w:contextualSpacing/>
              <w:rPr>
                <w:rFonts w:cstheme="minorHAnsi"/>
              </w:rPr>
            </w:pPr>
            <w:r w:rsidRPr="00416761">
              <w:rPr>
                <w:rFonts w:cstheme="minorHAnsi"/>
              </w:rPr>
              <w:t>Lending Closet</w:t>
            </w:r>
          </w:p>
          <w:p w14:paraId="44798324" w14:textId="77777777" w:rsidR="008329BF" w:rsidRPr="00416761" w:rsidRDefault="008329BF" w:rsidP="008329BF">
            <w:pPr>
              <w:pStyle w:val="ListParagraph"/>
              <w:numPr>
                <w:ilvl w:val="0"/>
                <w:numId w:val="14"/>
              </w:numPr>
              <w:spacing w:before="240"/>
              <w:ind w:left="301" w:hanging="225"/>
              <w:contextualSpacing/>
              <w:rPr>
                <w:rFonts w:cstheme="minorHAnsi"/>
              </w:rPr>
            </w:pPr>
            <w:r w:rsidRPr="00416761">
              <w:rPr>
                <w:rFonts w:cstheme="minorHAnsi"/>
              </w:rPr>
              <w:t>Homemaker/Chore/Personal Care Service</w:t>
            </w:r>
          </w:p>
          <w:p w14:paraId="04A8D985" w14:textId="77777777" w:rsidR="008329BF" w:rsidRDefault="008329BF" w:rsidP="008329BF">
            <w:pPr>
              <w:pStyle w:val="ListParagraph"/>
              <w:numPr>
                <w:ilvl w:val="0"/>
                <w:numId w:val="14"/>
              </w:numPr>
              <w:spacing w:before="240"/>
              <w:ind w:left="301" w:hanging="225"/>
              <w:contextualSpacing/>
              <w:rPr>
                <w:rFonts w:cstheme="minorHAnsi"/>
              </w:rPr>
            </w:pPr>
            <w:r w:rsidRPr="00416761">
              <w:rPr>
                <w:rFonts w:cstheme="minorHAnsi"/>
              </w:rPr>
              <w:t>Financial Support</w:t>
            </w:r>
          </w:p>
          <w:p w14:paraId="5CAD63D5" w14:textId="77777777" w:rsidR="008329BF" w:rsidRPr="00416761" w:rsidRDefault="008329BF" w:rsidP="008329BF">
            <w:pPr>
              <w:pStyle w:val="ListParagraph"/>
              <w:numPr>
                <w:ilvl w:val="0"/>
                <w:numId w:val="14"/>
              </w:numPr>
              <w:spacing w:before="240"/>
              <w:ind w:left="301" w:hanging="225"/>
              <w:contextualSpacing/>
              <w:rPr>
                <w:rFonts w:cstheme="minorHAnsi"/>
              </w:rPr>
            </w:pPr>
            <w:r w:rsidRPr="00416761">
              <w:rPr>
                <w:rFonts w:cstheme="minorHAnsi"/>
              </w:rPr>
              <w:t>Other</w:t>
            </w:r>
          </w:p>
        </w:tc>
        <w:tc>
          <w:tcPr>
            <w:tcW w:w="2430" w:type="dxa"/>
          </w:tcPr>
          <w:p w14:paraId="02DBDC24" w14:textId="77777777" w:rsidR="008329BF" w:rsidRDefault="008329BF" w:rsidP="00DC41C4">
            <w:pPr>
              <w:spacing w:before="240"/>
              <w:rPr>
                <w:rFonts w:cstheme="minorHAnsi"/>
              </w:rPr>
            </w:pPr>
            <w:r w:rsidRPr="006B5554">
              <w:rPr>
                <w:rFonts w:cstheme="minorHAnsi"/>
              </w:rPr>
              <w:t>Supplemental services are those provided on a limited bas</w:t>
            </w:r>
            <w:r>
              <w:rPr>
                <w:rFonts w:cstheme="minorHAnsi"/>
              </w:rPr>
              <w:t>i</w:t>
            </w:r>
            <w:r w:rsidRPr="006B5554">
              <w:rPr>
                <w:rFonts w:cstheme="minorHAnsi"/>
              </w:rPr>
              <w:t xml:space="preserve">s to caregivers of </w:t>
            </w:r>
            <w:r>
              <w:rPr>
                <w:rFonts w:cstheme="minorHAnsi"/>
              </w:rPr>
              <w:t xml:space="preserve">an </w:t>
            </w:r>
            <w:r w:rsidRPr="006B5554">
              <w:rPr>
                <w:rFonts w:cstheme="minorHAnsi"/>
              </w:rPr>
              <w:t xml:space="preserve">elder, elders caring for grandchildren, and elders caring for adult children with a disability. </w:t>
            </w:r>
          </w:p>
          <w:p w14:paraId="47990AEC" w14:textId="74079D6C" w:rsidR="008329BF" w:rsidRDefault="008329BF" w:rsidP="00DC41C4">
            <w:pPr>
              <w:spacing w:before="240"/>
              <w:rPr>
                <w:rFonts w:cstheme="minorHAnsi"/>
              </w:rPr>
            </w:pPr>
            <w:r w:rsidRPr="00416761">
              <w:rPr>
                <w:rFonts w:cstheme="minorHAnsi"/>
                <w:b/>
              </w:rPr>
              <w:t>Consumable items</w:t>
            </w:r>
            <w:r>
              <w:rPr>
                <w:rFonts w:cstheme="minorHAnsi"/>
              </w:rPr>
              <w:t xml:space="preserve"> are items that are intended for one-time use by a caregiver in their home and are not returnable to the Title VI program. Examples include (but are not limited to): </w:t>
            </w:r>
            <w:r w:rsidR="00E72479" w:rsidRPr="00E72479">
              <w:rPr>
                <w:rFonts w:cstheme="minorHAnsi"/>
              </w:rPr>
              <w:t>Provision of consumable supplies or material aid to benefit a family caregiver to meet basic necessities such as groceries, cleaning supplies, or continence items</w:t>
            </w:r>
          </w:p>
          <w:p w14:paraId="5544E244" w14:textId="77777777" w:rsidR="008329BF" w:rsidRDefault="008329BF" w:rsidP="00DC41C4">
            <w:pPr>
              <w:spacing w:before="240"/>
              <w:rPr>
                <w:rFonts w:cstheme="minorHAnsi"/>
              </w:rPr>
            </w:pPr>
            <w:r w:rsidRPr="00416761">
              <w:rPr>
                <w:rFonts w:cstheme="minorHAnsi"/>
                <w:b/>
              </w:rPr>
              <w:t>Lending closet items</w:t>
            </w:r>
            <w:r>
              <w:rPr>
                <w:rFonts w:cstheme="minorHAnsi"/>
              </w:rPr>
              <w:t xml:space="preserve"> are not single-use items, are lent to caregivers on a short-term basis and </w:t>
            </w:r>
            <w:r w:rsidRPr="00A91458">
              <w:rPr>
                <w:rFonts w:cstheme="minorHAnsi"/>
              </w:rPr>
              <w:t xml:space="preserve">are </w:t>
            </w:r>
            <w:r w:rsidRPr="00614116">
              <w:rPr>
                <w:rFonts w:cstheme="minorHAnsi"/>
              </w:rPr>
              <w:t>returnable to the Title VI program when the elder no longer is using them.</w:t>
            </w:r>
            <w:r>
              <w:rPr>
                <w:rFonts w:cstheme="minorHAnsi"/>
              </w:rPr>
              <w:t xml:space="preserve"> Examples include (but are not limited to): c</w:t>
            </w:r>
            <w:r w:rsidRPr="001C1F1E">
              <w:rPr>
                <w:rFonts w:cstheme="minorHAnsi"/>
              </w:rPr>
              <w:t>lothing</w:t>
            </w:r>
            <w:r>
              <w:rPr>
                <w:rFonts w:cstheme="minorHAnsi"/>
              </w:rPr>
              <w:t xml:space="preserve"> given in a clothing </w:t>
            </w:r>
            <w:r w:rsidRPr="001C1F1E">
              <w:rPr>
                <w:rFonts w:cstheme="minorHAnsi"/>
              </w:rPr>
              <w:t>excha</w:t>
            </w:r>
            <w:r>
              <w:rPr>
                <w:rFonts w:cstheme="minorHAnsi"/>
              </w:rPr>
              <w:t xml:space="preserve">nge; Durable Medical Equipment such as </w:t>
            </w:r>
            <w:r w:rsidRPr="001C1F1E">
              <w:rPr>
                <w:rFonts w:cstheme="minorHAnsi"/>
              </w:rPr>
              <w:t>chair lifts, wheelchairs, walk</w:t>
            </w:r>
            <w:r>
              <w:rPr>
                <w:rFonts w:cstheme="minorHAnsi"/>
              </w:rPr>
              <w:t>ers, emergency response systems,</w:t>
            </w:r>
            <w:r w:rsidRPr="001C1F1E">
              <w:rPr>
                <w:rFonts w:cstheme="minorHAnsi"/>
              </w:rPr>
              <w:t xml:space="preserve"> technology or equipment provided for use by an elder in their home to maintain safety, allow for </w:t>
            </w:r>
            <w:r w:rsidRPr="001C1F1E">
              <w:rPr>
                <w:rFonts w:cstheme="minorHAnsi"/>
              </w:rPr>
              <w:lastRenderedPageBreak/>
              <w:t>socialization, and/or promote participation in activities from the</w:t>
            </w:r>
            <w:r>
              <w:rPr>
                <w:rFonts w:cstheme="minorHAnsi"/>
              </w:rPr>
              <w:t xml:space="preserve"> caregiver</w:t>
            </w:r>
            <w:r w:rsidRPr="008E60BA">
              <w:rPr>
                <w:rFonts w:cstheme="minorHAnsi"/>
              </w:rPr>
              <w:t>’s home.</w:t>
            </w:r>
          </w:p>
          <w:p w14:paraId="4EA93613" w14:textId="77777777" w:rsidR="008329BF" w:rsidRPr="006B5554" w:rsidRDefault="008329BF" w:rsidP="00DC41C4">
            <w:pPr>
              <w:spacing w:before="240"/>
              <w:rPr>
                <w:rFonts w:cstheme="minorHAnsi"/>
              </w:rPr>
            </w:pPr>
            <w:r>
              <w:rPr>
                <w:rFonts w:cstheme="minorHAnsi"/>
                <w:b/>
              </w:rPr>
              <w:t>Homemaker</w:t>
            </w:r>
            <w:r w:rsidRPr="006B5554">
              <w:rPr>
                <w:rFonts w:cstheme="minorHAnsi"/>
              </w:rPr>
              <w:t xml:space="preserve">: Providing light housekeeping tasks including delivery of groceries, prescriptions, or other supplies to support a caregiver. </w:t>
            </w:r>
          </w:p>
          <w:p w14:paraId="4C8C5BE8" w14:textId="77777777" w:rsidR="008329BF" w:rsidRDefault="008329BF" w:rsidP="00DC41C4">
            <w:pPr>
              <w:spacing w:before="240"/>
              <w:rPr>
                <w:rFonts w:cstheme="minorHAnsi"/>
              </w:rPr>
            </w:pPr>
            <w:r>
              <w:rPr>
                <w:rFonts w:cstheme="minorHAnsi"/>
                <w:b/>
              </w:rPr>
              <w:t>Chore</w:t>
            </w:r>
            <w:r w:rsidRPr="006B5554">
              <w:rPr>
                <w:rFonts w:cstheme="minorHAnsi"/>
              </w:rPr>
              <w:t>: Helping a caregiver maintain their residence, or doing work at an elder’s residence in order to help a caregiver</w:t>
            </w:r>
            <w:r>
              <w:rPr>
                <w:rFonts w:cstheme="minorHAnsi"/>
              </w:rPr>
              <w:t>.</w:t>
            </w:r>
            <w:r w:rsidRPr="006B5554">
              <w:rPr>
                <w:rFonts w:cstheme="minorHAnsi"/>
              </w:rPr>
              <w:t xml:space="preserve"> </w:t>
            </w:r>
          </w:p>
          <w:p w14:paraId="3FAEA76D" w14:textId="77777777" w:rsidR="008329BF" w:rsidRPr="006B5554" w:rsidRDefault="008329BF" w:rsidP="00DC41C4">
            <w:pPr>
              <w:spacing w:before="240"/>
              <w:rPr>
                <w:rFonts w:cstheme="minorHAnsi"/>
              </w:rPr>
            </w:pPr>
            <w:r>
              <w:rPr>
                <w:rFonts w:cstheme="minorHAnsi"/>
                <w:b/>
              </w:rPr>
              <w:t xml:space="preserve">Other: </w:t>
            </w:r>
            <w:r w:rsidRPr="006B5554">
              <w:rPr>
                <w:rFonts w:cstheme="minorHAnsi"/>
              </w:rPr>
              <w:t>Any services provided that do not fit into the PPR services listed.</w:t>
            </w:r>
          </w:p>
        </w:tc>
        <w:tc>
          <w:tcPr>
            <w:tcW w:w="1440" w:type="dxa"/>
          </w:tcPr>
          <w:p w14:paraId="2A59D9C4" w14:textId="77777777" w:rsidR="008329BF" w:rsidRPr="006B5554" w:rsidRDefault="008329BF" w:rsidP="00DC41C4">
            <w:pPr>
              <w:spacing w:before="240"/>
              <w:rPr>
                <w:rFonts w:cstheme="minorHAnsi"/>
              </w:rPr>
            </w:pPr>
            <w:r w:rsidRPr="006B5554">
              <w:rPr>
                <w:rFonts w:cstheme="minorHAnsi"/>
              </w:rPr>
              <w:lastRenderedPageBreak/>
              <w:t>Name of Service Provided</w:t>
            </w:r>
          </w:p>
          <w:p w14:paraId="5403ED86" w14:textId="77777777" w:rsidR="008329BF" w:rsidRPr="006B5554" w:rsidRDefault="008329BF" w:rsidP="00DC41C4">
            <w:pPr>
              <w:spacing w:before="240"/>
              <w:rPr>
                <w:rFonts w:cstheme="minorHAnsi"/>
              </w:rPr>
            </w:pPr>
            <w:r w:rsidRPr="006B5554">
              <w:rPr>
                <w:rFonts w:cstheme="minorHAnsi"/>
              </w:rPr>
              <w:t>Unduplicated persons</w:t>
            </w:r>
          </w:p>
        </w:tc>
        <w:tc>
          <w:tcPr>
            <w:tcW w:w="1980" w:type="dxa"/>
          </w:tcPr>
          <w:p w14:paraId="35BC05CC" w14:textId="77777777" w:rsidR="008329BF" w:rsidRPr="006B5554" w:rsidRDefault="008329BF" w:rsidP="00DC41C4">
            <w:pPr>
              <w:spacing w:before="240"/>
              <w:rPr>
                <w:rFonts w:cstheme="minorHAnsi"/>
              </w:rPr>
            </w:pPr>
            <w:r w:rsidRPr="006B5554">
              <w:rPr>
                <w:rFonts w:cstheme="minorHAnsi"/>
              </w:rPr>
              <w:t>Provide the name of the service you provide</w:t>
            </w:r>
          </w:p>
          <w:p w14:paraId="09372DF7" w14:textId="77777777" w:rsidR="008329BF" w:rsidRPr="006B5554" w:rsidRDefault="008329BF" w:rsidP="00DC41C4">
            <w:pPr>
              <w:spacing w:before="240"/>
              <w:rPr>
                <w:rFonts w:cstheme="minorHAnsi"/>
              </w:rPr>
            </w:pPr>
            <w:r w:rsidRPr="006B5554">
              <w:rPr>
                <w:rFonts w:cstheme="minorHAnsi"/>
              </w:rPr>
              <w:t>Individual caregivers served</w:t>
            </w:r>
          </w:p>
          <w:p w14:paraId="24EB21D1" w14:textId="77777777" w:rsidR="008329BF" w:rsidRPr="006B5554" w:rsidRDefault="008329BF" w:rsidP="00DC41C4">
            <w:pPr>
              <w:spacing w:before="240"/>
              <w:rPr>
                <w:rFonts w:cstheme="minorHAnsi"/>
              </w:rPr>
            </w:pPr>
          </w:p>
        </w:tc>
        <w:tc>
          <w:tcPr>
            <w:tcW w:w="2785" w:type="dxa"/>
          </w:tcPr>
          <w:p w14:paraId="6B7D1488" w14:textId="35E219E7" w:rsidR="008329BF" w:rsidRDefault="008329BF" w:rsidP="008329BF">
            <w:pPr>
              <w:pStyle w:val="ListParagraph"/>
              <w:numPr>
                <w:ilvl w:val="0"/>
                <w:numId w:val="15"/>
              </w:numPr>
              <w:spacing w:before="240"/>
              <w:ind w:left="284" w:hanging="180"/>
              <w:contextualSpacing/>
              <w:rPr>
                <w:rFonts w:cstheme="minorHAnsi"/>
              </w:rPr>
            </w:pPr>
            <w:r>
              <w:rPr>
                <w:rFonts w:eastAsia="Times New Roman" w:cstheme="minorHAnsi"/>
              </w:rPr>
              <w:t>Home modification: A</w:t>
            </w:r>
            <w:r w:rsidRPr="006B5554">
              <w:rPr>
                <w:rFonts w:eastAsia="Times New Roman" w:cstheme="minorHAnsi"/>
              </w:rPr>
              <w:t xml:space="preserve">rranging for the installation of a wheelchair ramp to the entrance of an Elder’s </w:t>
            </w:r>
            <w:r>
              <w:rPr>
                <w:rFonts w:eastAsia="Times New Roman" w:cstheme="minorHAnsi"/>
              </w:rPr>
              <w:t>home</w:t>
            </w:r>
            <w:r w:rsidRPr="006B5554">
              <w:rPr>
                <w:rFonts w:eastAsia="Times New Roman" w:cstheme="minorHAnsi"/>
              </w:rPr>
              <w:t xml:space="preserve"> to make it easier for the informal caregiver to take the Elder to doctor appointments.</w:t>
            </w:r>
            <w:r w:rsidRPr="00416761">
              <w:rPr>
                <w:rFonts w:cstheme="minorHAnsi"/>
              </w:rPr>
              <w:t xml:space="preserve"> </w:t>
            </w:r>
          </w:p>
          <w:p w14:paraId="71D9DFBE" w14:textId="77777777" w:rsidR="00E72479" w:rsidRPr="00E72479" w:rsidRDefault="00E72479" w:rsidP="00E72479">
            <w:pPr>
              <w:pStyle w:val="ListParagraph"/>
              <w:numPr>
                <w:ilvl w:val="0"/>
                <w:numId w:val="15"/>
              </w:numPr>
              <w:ind w:left="257" w:hanging="174"/>
              <w:rPr>
                <w:rFonts w:cstheme="minorHAnsi"/>
              </w:rPr>
            </w:pPr>
            <w:r w:rsidRPr="00E72479">
              <w:rPr>
                <w:rFonts w:cstheme="minorHAnsi"/>
              </w:rPr>
              <w:t xml:space="preserve">Groceries, cleaning supplies, incontinence supplies, cell phone or internet access, or other items purchased to benefit a </w:t>
            </w:r>
            <w:r w:rsidRPr="00E72479">
              <w:rPr>
                <w:rFonts w:cstheme="minorHAnsi"/>
                <w:i/>
              </w:rPr>
              <w:t>family caregiver (whether used by the caregiver or by the care receiver).</w:t>
            </w:r>
          </w:p>
          <w:p w14:paraId="3E087D3F" w14:textId="3BD03CDC" w:rsidR="00E72479" w:rsidRDefault="00E72479" w:rsidP="00E72479">
            <w:pPr>
              <w:pStyle w:val="ListParagraph"/>
              <w:numPr>
                <w:ilvl w:val="0"/>
                <w:numId w:val="15"/>
              </w:numPr>
              <w:spacing w:before="240"/>
              <w:ind w:left="284" w:hanging="180"/>
              <w:contextualSpacing/>
              <w:rPr>
                <w:rFonts w:cstheme="minorHAnsi"/>
              </w:rPr>
            </w:pPr>
            <w:r w:rsidRPr="00F0639B">
              <w:rPr>
                <w:rFonts w:cstheme="minorHAnsi"/>
              </w:rPr>
              <w:t>Note: This is to report purchasing groceries, supplies, cell phone or internet access or other items with program funds. For reporting the amount of time spent in providing the delivery, please see Homemaker</w:t>
            </w:r>
            <w:r>
              <w:rPr>
                <w:rFonts w:cstheme="minorHAnsi"/>
              </w:rPr>
              <w:t>-Delivery</w:t>
            </w:r>
            <w:r w:rsidRPr="00F0639B">
              <w:rPr>
                <w:rFonts w:cstheme="minorHAnsi"/>
              </w:rPr>
              <w:t xml:space="preserve"> definition above.</w:t>
            </w:r>
          </w:p>
          <w:p w14:paraId="38899BCB" w14:textId="77777777" w:rsidR="008329BF" w:rsidRPr="00416761" w:rsidRDefault="008329BF" w:rsidP="008329BF">
            <w:pPr>
              <w:pStyle w:val="ListParagraph"/>
              <w:numPr>
                <w:ilvl w:val="0"/>
                <w:numId w:val="15"/>
              </w:numPr>
              <w:spacing w:before="240"/>
              <w:ind w:left="284" w:hanging="180"/>
              <w:contextualSpacing/>
              <w:rPr>
                <w:rFonts w:eastAsia="Times New Roman" w:cstheme="minorHAnsi"/>
              </w:rPr>
            </w:pPr>
            <w:r w:rsidRPr="00416761">
              <w:rPr>
                <w:rFonts w:cstheme="minorHAnsi"/>
              </w:rPr>
              <w:t xml:space="preserve">Consumable items: Providing </w:t>
            </w:r>
            <w:r w:rsidRPr="00416761">
              <w:rPr>
                <w:rFonts w:eastAsia="Times New Roman" w:cstheme="minorHAnsi"/>
              </w:rPr>
              <w:t>the caregiver</w:t>
            </w:r>
            <w:r>
              <w:rPr>
                <w:rFonts w:eastAsia="Times New Roman" w:cstheme="minorHAnsi"/>
              </w:rPr>
              <w:t xml:space="preserve"> with</w:t>
            </w:r>
            <w:r w:rsidRPr="00416761">
              <w:rPr>
                <w:rFonts w:eastAsia="Times New Roman" w:cstheme="minorHAnsi"/>
              </w:rPr>
              <w:t xml:space="preserve"> incontinence supplies for the elder (or adult with disability if applicable)</w:t>
            </w:r>
            <w:r>
              <w:rPr>
                <w:rFonts w:eastAsia="Times New Roman" w:cstheme="minorHAnsi"/>
              </w:rPr>
              <w:t>.</w:t>
            </w:r>
            <w:r w:rsidRPr="00416761">
              <w:rPr>
                <w:rFonts w:eastAsia="Times New Roman" w:cstheme="minorHAnsi"/>
              </w:rPr>
              <w:t xml:space="preserve"> </w:t>
            </w:r>
          </w:p>
          <w:p w14:paraId="122A944A" w14:textId="77777777" w:rsidR="008329BF" w:rsidRPr="00416761" w:rsidRDefault="008329BF" w:rsidP="008329BF">
            <w:pPr>
              <w:pStyle w:val="ListParagraph"/>
              <w:numPr>
                <w:ilvl w:val="0"/>
                <w:numId w:val="15"/>
              </w:numPr>
              <w:spacing w:before="240"/>
              <w:ind w:left="284" w:hanging="180"/>
              <w:contextualSpacing/>
              <w:rPr>
                <w:rFonts w:cstheme="minorHAnsi"/>
              </w:rPr>
            </w:pPr>
            <w:r>
              <w:rPr>
                <w:rFonts w:eastAsia="Times New Roman" w:cstheme="minorHAnsi"/>
              </w:rPr>
              <w:t xml:space="preserve">Consumable items: </w:t>
            </w:r>
            <w:r w:rsidRPr="006B5554">
              <w:rPr>
                <w:rFonts w:eastAsia="Times New Roman" w:cstheme="minorHAnsi"/>
              </w:rPr>
              <w:t>Providing a grandparent with workbooks or other homeschool materials for their grandchildren</w:t>
            </w:r>
            <w:r>
              <w:rPr>
                <w:rFonts w:eastAsia="Times New Roman" w:cstheme="minorHAnsi"/>
              </w:rPr>
              <w:t>.</w:t>
            </w:r>
          </w:p>
          <w:p w14:paraId="068790AF" w14:textId="2DFE829B" w:rsidR="008329BF" w:rsidRPr="00416761" w:rsidRDefault="008329BF" w:rsidP="008329BF">
            <w:pPr>
              <w:pStyle w:val="ListParagraph"/>
              <w:numPr>
                <w:ilvl w:val="0"/>
                <w:numId w:val="15"/>
              </w:numPr>
              <w:spacing w:before="240"/>
              <w:ind w:left="286" w:hanging="180"/>
              <w:contextualSpacing/>
              <w:rPr>
                <w:rFonts w:cstheme="minorHAnsi"/>
              </w:rPr>
            </w:pPr>
            <w:r>
              <w:rPr>
                <w:rFonts w:cstheme="minorHAnsi"/>
              </w:rPr>
              <w:t xml:space="preserve">Lending closet: </w:t>
            </w:r>
            <w:r w:rsidRPr="00416761">
              <w:rPr>
                <w:rFonts w:cstheme="minorHAnsi"/>
              </w:rPr>
              <w:t xml:space="preserve">Giving the caregiver a cell phone </w:t>
            </w:r>
            <w:r w:rsidR="00E72479">
              <w:rPr>
                <w:rFonts w:cstheme="minorHAnsi"/>
              </w:rPr>
              <w:t>for short-term use.</w:t>
            </w:r>
            <w:r w:rsidRPr="00416761">
              <w:rPr>
                <w:rFonts w:cstheme="minorHAnsi"/>
              </w:rPr>
              <w:t xml:space="preserve"> </w:t>
            </w:r>
          </w:p>
          <w:p w14:paraId="19C64D16" w14:textId="500EAB0C" w:rsidR="008329BF" w:rsidRPr="00416761" w:rsidRDefault="008329BF" w:rsidP="008329BF">
            <w:pPr>
              <w:pStyle w:val="ListParagraph"/>
              <w:numPr>
                <w:ilvl w:val="0"/>
                <w:numId w:val="15"/>
              </w:numPr>
              <w:spacing w:before="240"/>
              <w:ind w:left="286" w:hanging="180"/>
              <w:contextualSpacing/>
              <w:rPr>
                <w:rFonts w:cstheme="minorHAnsi"/>
              </w:rPr>
            </w:pPr>
            <w:r>
              <w:rPr>
                <w:rFonts w:cstheme="minorHAnsi"/>
              </w:rPr>
              <w:t xml:space="preserve">Lending closet: </w:t>
            </w:r>
            <w:r w:rsidRPr="00416761">
              <w:rPr>
                <w:rFonts w:cstheme="minorHAnsi"/>
              </w:rPr>
              <w:t xml:space="preserve">Giving the caregiver a tablet </w:t>
            </w:r>
            <w:r w:rsidRPr="00416761">
              <w:rPr>
                <w:rFonts w:cstheme="minorHAnsi"/>
              </w:rPr>
              <w:lastRenderedPageBreak/>
              <w:t xml:space="preserve">computer </w:t>
            </w:r>
            <w:r w:rsidR="00E72479">
              <w:rPr>
                <w:rFonts w:cstheme="minorHAnsi"/>
              </w:rPr>
              <w:t xml:space="preserve">for short-term use. </w:t>
            </w:r>
            <w:r w:rsidRPr="00416761">
              <w:rPr>
                <w:rFonts w:cstheme="minorHAnsi"/>
              </w:rPr>
              <w:t xml:space="preserve"> </w:t>
            </w:r>
          </w:p>
          <w:p w14:paraId="678811B7" w14:textId="77777777" w:rsidR="008329BF" w:rsidRDefault="008329BF" w:rsidP="008329BF">
            <w:pPr>
              <w:pStyle w:val="ListParagraph"/>
              <w:numPr>
                <w:ilvl w:val="0"/>
                <w:numId w:val="15"/>
              </w:numPr>
              <w:spacing w:before="240"/>
              <w:ind w:left="286" w:hanging="180"/>
              <w:contextualSpacing/>
              <w:rPr>
                <w:rFonts w:cstheme="minorHAnsi"/>
              </w:rPr>
            </w:pPr>
            <w:r>
              <w:rPr>
                <w:rFonts w:cstheme="minorHAnsi"/>
              </w:rPr>
              <w:t xml:space="preserve">Lending closet: </w:t>
            </w:r>
            <w:r w:rsidRPr="00416761">
              <w:rPr>
                <w:rFonts w:cstheme="minorHAnsi"/>
              </w:rPr>
              <w:t xml:space="preserve">Providing a caregiver a wheelchair for them to use for the elder they are caring for. </w:t>
            </w:r>
          </w:p>
          <w:p w14:paraId="6A1C99AE" w14:textId="77777777" w:rsidR="008329BF" w:rsidRDefault="008329BF" w:rsidP="008329BF">
            <w:pPr>
              <w:pStyle w:val="ListParagraph"/>
              <w:numPr>
                <w:ilvl w:val="0"/>
                <w:numId w:val="15"/>
              </w:numPr>
              <w:spacing w:before="240"/>
              <w:ind w:left="286" w:hanging="180"/>
              <w:contextualSpacing/>
              <w:rPr>
                <w:rFonts w:cstheme="minorHAnsi"/>
              </w:rPr>
            </w:pPr>
            <w:r w:rsidRPr="006808BC">
              <w:rPr>
                <w:rFonts w:cstheme="minorHAnsi"/>
              </w:rPr>
              <w:t>Homemaker</w:t>
            </w:r>
            <w:r>
              <w:rPr>
                <w:rFonts w:cstheme="minorHAnsi"/>
              </w:rPr>
              <w:t xml:space="preserve">: </w:t>
            </w:r>
            <w:r w:rsidRPr="006808BC">
              <w:rPr>
                <w:rFonts w:cstheme="minorHAnsi"/>
              </w:rPr>
              <w:t xml:space="preserve"> Buying and delivering groceries or other supplies for the care of the elder, or to help grandparents caring for grandchildren, or an elder caring for an adult child with a disability. </w:t>
            </w:r>
          </w:p>
          <w:p w14:paraId="6640A03E" w14:textId="77777777" w:rsidR="008329BF" w:rsidRPr="006808BC" w:rsidRDefault="008329BF" w:rsidP="008329BF">
            <w:pPr>
              <w:pStyle w:val="ListParagraph"/>
              <w:numPr>
                <w:ilvl w:val="0"/>
                <w:numId w:val="15"/>
              </w:numPr>
              <w:spacing w:before="240"/>
              <w:ind w:left="286" w:hanging="180"/>
              <w:contextualSpacing/>
              <w:rPr>
                <w:rFonts w:cstheme="minorHAnsi"/>
              </w:rPr>
            </w:pPr>
            <w:r>
              <w:rPr>
                <w:rFonts w:cstheme="minorHAnsi"/>
              </w:rPr>
              <w:t xml:space="preserve">Chore: </w:t>
            </w:r>
            <w:r w:rsidRPr="006808BC">
              <w:rPr>
                <w:rFonts w:cstheme="minorHAnsi"/>
              </w:rPr>
              <w:t>Chopping wood</w:t>
            </w:r>
            <w:r>
              <w:rPr>
                <w:rFonts w:cstheme="minorHAnsi"/>
              </w:rPr>
              <w:t>, or clearing s</w:t>
            </w:r>
            <w:r w:rsidRPr="006808BC">
              <w:rPr>
                <w:rFonts w:cstheme="minorHAnsi"/>
              </w:rPr>
              <w:t>now so that the informal caregiver is able to pro</w:t>
            </w:r>
            <w:r>
              <w:rPr>
                <w:rFonts w:cstheme="minorHAnsi"/>
              </w:rPr>
              <w:t>vide personal care to the Elder</w:t>
            </w:r>
            <w:r w:rsidRPr="006808BC">
              <w:rPr>
                <w:rFonts w:cstheme="minorHAnsi"/>
              </w:rPr>
              <w:t>.</w:t>
            </w:r>
          </w:p>
          <w:p w14:paraId="58506A46" w14:textId="319927C7" w:rsidR="008329BF" w:rsidRPr="00DC4F92" w:rsidRDefault="008329BF" w:rsidP="008329BF">
            <w:pPr>
              <w:pStyle w:val="ListParagraph"/>
              <w:numPr>
                <w:ilvl w:val="0"/>
                <w:numId w:val="15"/>
              </w:numPr>
              <w:spacing w:before="240"/>
              <w:ind w:left="286" w:hanging="180"/>
              <w:contextualSpacing/>
              <w:rPr>
                <w:rFonts w:cstheme="minorHAnsi"/>
              </w:rPr>
            </w:pPr>
            <w:r>
              <w:rPr>
                <w:rFonts w:cstheme="minorHAnsi"/>
              </w:rPr>
              <w:t xml:space="preserve">Financial support: </w:t>
            </w:r>
            <w:r w:rsidRPr="006B5554">
              <w:rPr>
                <w:rFonts w:cstheme="minorHAnsi"/>
              </w:rPr>
              <w:t xml:space="preserve">On an emergency basis, </w:t>
            </w:r>
            <w:r>
              <w:rPr>
                <w:rFonts w:cstheme="minorHAnsi"/>
              </w:rPr>
              <w:t xml:space="preserve">providing </w:t>
            </w:r>
            <w:r w:rsidRPr="006B5554">
              <w:rPr>
                <w:rFonts w:cstheme="minorHAnsi"/>
              </w:rPr>
              <w:t xml:space="preserve">financial help to a caregiver to make sure they are </w:t>
            </w:r>
            <w:r>
              <w:rPr>
                <w:rFonts w:cstheme="minorHAnsi"/>
              </w:rPr>
              <w:t>able to continue providing care</w:t>
            </w:r>
            <w:r w:rsidR="001C37DA">
              <w:rPr>
                <w:rFonts w:cstheme="minorHAnsi"/>
              </w:rPr>
              <w:t>.</w:t>
            </w:r>
          </w:p>
        </w:tc>
      </w:tr>
    </w:tbl>
    <w:p w14:paraId="10F77F48" w14:textId="77777777" w:rsidR="008329BF" w:rsidRDefault="008329BF" w:rsidP="0001223E">
      <w:pPr>
        <w:autoSpaceDE w:val="0"/>
        <w:autoSpaceDN w:val="0"/>
        <w:adjustRightInd w:val="0"/>
        <w:contextualSpacing/>
        <w:rPr>
          <w:rFonts w:ascii="Calibri" w:hAnsi="Calibri" w:cs="Calibri"/>
          <w:color w:val="000000"/>
        </w:rPr>
      </w:pPr>
    </w:p>
    <w:p w14:paraId="299C6CAE" w14:textId="3593DD6E" w:rsidR="002D4DE8" w:rsidRDefault="002D4DE8" w:rsidP="00EF4F72">
      <w:pPr>
        <w:pStyle w:val="Heading1"/>
      </w:pPr>
      <w:r>
        <w:t>Resources:</w:t>
      </w:r>
    </w:p>
    <w:p w14:paraId="4C9CE119" w14:textId="2EBF8B68" w:rsidR="002D4DE8" w:rsidRPr="002D4DE8" w:rsidRDefault="002D4DE8" w:rsidP="00587DC8">
      <w:pPr>
        <w:pStyle w:val="ListParagraph"/>
        <w:numPr>
          <w:ilvl w:val="0"/>
          <w:numId w:val="7"/>
        </w:numPr>
      </w:pPr>
      <w:r w:rsidRPr="002D4DE8">
        <w:rPr>
          <w:rFonts w:ascii="Calibri" w:eastAsia="Times New Roman" w:hAnsi="Calibri" w:cs="Times New Roman"/>
        </w:rPr>
        <w:t xml:space="preserve">For </w:t>
      </w:r>
      <w:r w:rsidR="00651EFE">
        <w:rPr>
          <w:rFonts w:ascii="Calibri" w:eastAsia="Times New Roman" w:hAnsi="Calibri" w:cs="Times New Roman"/>
        </w:rPr>
        <w:t>FAQs on Title VI</w:t>
      </w:r>
      <w:r w:rsidR="00587DC8">
        <w:rPr>
          <w:rFonts w:ascii="Calibri" w:eastAsia="Times New Roman" w:hAnsi="Calibri" w:cs="Times New Roman"/>
        </w:rPr>
        <w:t xml:space="preserve"> </w:t>
      </w:r>
      <w:r w:rsidRPr="002D4DE8">
        <w:rPr>
          <w:rFonts w:ascii="Calibri" w:eastAsia="Times New Roman" w:hAnsi="Calibri" w:cs="Times New Roman"/>
        </w:rPr>
        <w:t>and COVID-19 see</w:t>
      </w:r>
      <w:r w:rsidR="00651EFE">
        <w:rPr>
          <w:rFonts w:ascii="Calibri" w:eastAsia="Times New Roman" w:hAnsi="Calibri" w:cs="Times New Roman"/>
        </w:rPr>
        <w:t xml:space="preserve"> </w:t>
      </w:r>
      <w:hyperlink r:id="rId13" w:history="1">
        <w:r w:rsidR="00651EFE" w:rsidRPr="00447C1A">
          <w:rPr>
            <w:rStyle w:val="Hyperlink"/>
            <w:rFonts w:ascii="Calibri" w:eastAsia="Times New Roman" w:hAnsi="Calibri" w:cs="Times New Roman"/>
          </w:rPr>
          <w:t>https://acl.gov/covid-19</w:t>
        </w:r>
      </w:hyperlink>
      <w:r w:rsidR="00651EFE">
        <w:rPr>
          <w:rFonts w:ascii="Calibri" w:eastAsia="Times New Roman" w:hAnsi="Calibri" w:cs="Times New Roman"/>
        </w:rPr>
        <w:t xml:space="preserve"> </w:t>
      </w:r>
      <w:r w:rsidR="00587DC8">
        <w:rPr>
          <w:rFonts w:ascii="Calibri" w:eastAsia="Times New Roman" w:hAnsi="Calibri" w:cs="Times New Roman"/>
        </w:rPr>
        <w:t xml:space="preserve">and </w:t>
      </w:r>
      <w:hyperlink r:id="rId14" w:history="1">
        <w:r w:rsidR="00587DC8" w:rsidRPr="00447C1A">
          <w:rPr>
            <w:rStyle w:val="Hyperlink"/>
            <w:rFonts w:ascii="Calibri" w:eastAsia="Times New Roman" w:hAnsi="Calibri" w:cs="Times New Roman"/>
          </w:rPr>
          <w:t>https://olderindians.acl.gov/covid-19</w:t>
        </w:r>
      </w:hyperlink>
      <w:r w:rsidR="00587DC8">
        <w:rPr>
          <w:rFonts w:ascii="Calibri" w:eastAsia="Times New Roman" w:hAnsi="Calibri" w:cs="Times New Roman"/>
        </w:rPr>
        <w:t xml:space="preserve"> </w:t>
      </w:r>
    </w:p>
    <w:p w14:paraId="521DB008" w14:textId="77777777" w:rsidR="002D4DE8" w:rsidRDefault="002D4DE8" w:rsidP="008434F1">
      <w:pPr>
        <w:rPr>
          <w:rFonts w:ascii="Calibri" w:eastAsia="Times New Roman" w:hAnsi="Calibri" w:cs="Times New Roman"/>
        </w:rPr>
      </w:pPr>
    </w:p>
    <w:sectPr w:rsidR="002D4DE8" w:rsidSect="00C578F6">
      <w:headerReference w:type="even" r:id="rId15"/>
      <w:headerReference w:type="default" r:id="rId16"/>
      <w:footerReference w:type="even" r:id="rId17"/>
      <w:footerReference w:type="default" r:id="rId18"/>
      <w:headerReference w:type="first" r:id="rId19"/>
      <w:footerReference w:type="first" r:id="rId20"/>
      <w:pgSz w:w="12240" w:h="15840"/>
      <w:pgMar w:top="1270" w:right="720" w:bottom="1440" w:left="720" w:header="0" w:footer="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155999" w16cid:durableId="2255D5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F370A" w14:textId="77777777" w:rsidR="00C00BD4" w:rsidRDefault="00C00BD4" w:rsidP="00944993">
      <w:pPr>
        <w:spacing w:after="0" w:line="240" w:lineRule="auto"/>
      </w:pPr>
      <w:r>
        <w:separator/>
      </w:r>
    </w:p>
  </w:endnote>
  <w:endnote w:type="continuationSeparator" w:id="0">
    <w:p w14:paraId="5150AB6A" w14:textId="77777777" w:rsidR="00C00BD4" w:rsidRDefault="00C00BD4" w:rsidP="0094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7E96C" w14:textId="77777777" w:rsidR="006823BB" w:rsidRDefault="00682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07D30" w14:textId="1917E93A" w:rsidR="00944993" w:rsidRDefault="00944993" w:rsidP="00CF0395">
    <w:pPr>
      <w:pStyle w:val="Footer"/>
      <w:ind w:hanging="720"/>
    </w:pPr>
    <w:bookmarkStart w:id="0" w:name="_GoBack"/>
    <w:r>
      <w:rPr>
        <w:noProof/>
      </w:rPr>
      <w:drawing>
        <wp:anchor distT="0" distB="0" distL="114300" distR="114300" simplePos="0" relativeHeight="251658240" behindDoc="1" locked="0" layoutInCell="1" allowOverlap="1" wp14:anchorId="455B160F" wp14:editId="09173F41">
          <wp:simplePos x="0" y="0"/>
          <wp:positionH relativeFrom="column">
            <wp:posOffset>-457200</wp:posOffset>
          </wp:positionH>
          <wp:positionV relativeFrom="paragraph">
            <wp:posOffset>-2362835</wp:posOffset>
          </wp:positionV>
          <wp:extent cx="7771440" cy="2532380"/>
          <wp:effectExtent l="0" t="0" r="1270" b="1270"/>
          <wp:wrapNone/>
          <wp:docPr id="258" name="Picture 258" title="ACL is an operating division of HHS">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85B60" w14:textId="262A1FC3" w:rsidR="003364C4" w:rsidRDefault="003364C4">
    <w:pPr>
      <w:pStyle w:val="Footer"/>
    </w:pPr>
    <w:r>
      <w:rPr>
        <w:noProof/>
      </w:rPr>
      <w:drawing>
        <wp:anchor distT="0" distB="0" distL="114300" distR="114300" simplePos="0" relativeHeight="251660288" behindDoc="1" locked="0" layoutInCell="1" allowOverlap="1" wp14:anchorId="39113948" wp14:editId="27DBA8E5">
          <wp:simplePos x="0" y="0"/>
          <wp:positionH relativeFrom="column">
            <wp:posOffset>-457200</wp:posOffset>
          </wp:positionH>
          <wp:positionV relativeFrom="paragraph">
            <wp:posOffset>-2355850</wp:posOffset>
          </wp:positionV>
          <wp:extent cx="7771440" cy="2532380"/>
          <wp:effectExtent l="0" t="0" r="1270" b="1270"/>
          <wp:wrapNone/>
          <wp:docPr id="260" name="Picture 260" title="ACL is an operating division of HHS">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543CA" w14:textId="77777777" w:rsidR="00C00BD4" w:rsidRDefault="00C00BD4" w:rsidP="00944993">
      <w:pPr>
        <w:spacing w:after="0" w:line="240" w:lineRule="auto"/>
      </w:pPr>
      <w:r>
        <w:separator/>
      </w:r>
    </w:p>
  </w:footnote>
  <w:footnote w:type="continuationSeparator" w:id="0">
    <w:p w14:paraId="689440C6" w14:textId="77777777" w:rsidR="00C00BD4" w:rsidRDefault="00C00BD4" w:rsidP="00944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0ED3E" w14:textId="77777777" w:rsidR="006823BB" w:rsidRDefault="00682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2AE17" w14:textId="45C0E176" w:rsidR="00944993" w:rsidRDefault="00944993" w:rsidP="00CF0395">
    <w:pPr>
      <w:pStyle w:val="Header"/>
      <w:ind w:hanging="720"/>
    </w:pPr>
  </w:p>
  <w:p w14:paraId="117D1F58" w14:textId="28286090" w:rsidR="00E215C7" w:rsidRPr="003364C4" w:rsidRDefault="00CB3E17" w:rsidP="00C578F6">
    <w:pPr>
      <w:pStyle w:val="Header"/>
      <w:ind w:hanging="720"/>
      <w:jc w:val="right"/>
      <w:rPr>
        <w:rFonts w:ascii="Century Gothic" w:hAnsi="Century Gothic" w:cstheme="majorHAnsi"/>
        <w:color w:val="461214" w:themeColor="accent1" w:themeShade="80"/>
        <w:sz w:val="18"/>
        <w:szCs w:val="18"/>
      </w:rPr>
    </w:pPr>
    <w:r w:rsidRPr="003364C4">
      <w:rPr>
        <w:rFonts w:ascii="Century Gothic" w:hAnsi="Century Gothic" w:cstheme="majorHAnsi"/>
        <w:color w:val="461214" w:themeColor="accent1" w:themeShade="80"/>
        <w:sz w:val="18"/>
        <w:szCs w:val="18"/>
      </w:rPr>
      <w:t>ACL</w:t>
    </w:r>
    <w:r w:rsidR="00E215C7" w:rsidRPr="003364C4">
      <w:rPr>
        <w:rFonts w:ascii="Century Gothic" w:hAnsi="Century Gothic" w:cstheme="majorHAnsi"/>
        <w:color w:val="461214" w:themeColor="accent1" w:themeShade="80"/>
        <w:sz w:val="18"/>
        <w:szCs w:val="18"/>
      </w:rPr>
      <w:t xml:space="preserve"> COVID-19 Response</w:t>
    </w:r>
    <w:r w:rsidRPr="003364C4">
      <w:rPr>
        <w:rFonts w:ascii="Century Gothic" w:hAnsi="Century Gothic" w:cstheme="majorHAnsi"/>
        <w:color w:val="461214" w:themeColor="accent1" w:themeShade="80"/>
        <w:sz w:val="18"/>
        <w:szCs w:val="18"/>
      </w:rPr>
      <w:t xml:space="preserve"> · </w:t>
    </w:r>
    <w:r w:rsidR="0093241B">
      <w:rPr>
        <w:rFonts w:ascii="Century Gothic" w:hAnsi="Century Gothic" w:cstheme="majorHAnsi"/>
        <w:color w:val="461214" w:themeColor="accent1" w:themeShade="80"/>
        <w:sz w:val="18"/>
        <w:szCs w:val="18"/>
      </w:rPr>
      <w:t>Title VI Grantees</w:t>
    </w:r>
    <w:r w:rsidR="002D4DE8">
      <w:rPr>
        <w:rFonts w:ascii="Century Gothic" w:hAnsi="Century Gothic" w:cstheme="majorHAnsi"/>
        <w:color w:val="461214" w:themeColor="accent1" w:themeShade="80"/>
        <w:sz w:val="18"/>
        <w:szCs w:val="18"/>
      </w:rPr>
      <w:t xml:space="preserve"> –</w:t>
    </w:r>
    <w:r w:rsidR="0093241B">
      <w:rPr>
        <w:rFonts w:ascii="Century Gothic" w:hAnsi="Century Gothic" w:cstheme="majorHAnsi"/>
        <w:color w:val="461214" w:themeColor="accent1" w:themeShade="80"/>
        <w:sz w:val="18"/>
        <w:szCs w:val="18"/>
      </w:rPr>
      <w:t>FFCRA &amp;</w:t>
    </w:r>
    <w:r w:rsidR="002D4DE8">
      <w:rPr>
        <w:rFonts w:ascii="Century Gothic" w:hAnsi="Century Gothic" w:cstheme="majorHAnsi"/>
        <w:color w:val="461214" w:themeColor="accent1" w:themeShade="80"/>
        <w:sz w:val="18"/>
        <w:szCs w:val="18"/>
      </w:rPr>
      <w:t xml:space="preserve"> CARES Act Reporting Requirements</w:t>
    </w:r>
    <w:r w:rsidR="00D931F3" w:rsidRPr="003364C4">
      <w:rPr>
        <w:rFonts w:ascii="Century Gothic" w:hAnsi="Century Gothic" w:cstheme="majorHAnsi"/>
        <w:color w:val="461214" w:themeColor="accent1" w:themeShade="80"/>
        <w:sz w:val="18"/>
        <w:szCs w:val="18"/>
      </w:rPr>
      <w:t xml:space="preserve"> · Page </w:t>
    </w:r>
    <w:r w:rsidR="006C5FA0" w:rsidRPr="003364C4">
      <w:rPr>
        <w:rFonts w:ascii="Century Gothic" w:hAnsi="Century Gothic" w:cstheme="majorHAnsi"/>
        <w:color w:val="461214" w:themeColor="accent1" w:themeShade="80"/>
        <w:sz w:val="18"/>
        <w:szCs w:val="18"/>
      </w:rPr>
      <w:fldChar w:fldCharType="begin"/>
    </w:r>
    <w:r w:rsidR="006C5FA0" w:rsidRPr="003364C4">
      <w:rPr>
        <w:rFonts w:ascii="Century Gothic" w:hAnsi="Century Gothic" w:cstheme="majorHAnsi"/>
        <w:color w:val="461214" w:themeColor="accent1" w:themeShade="80"/>
        <w:sz w:val="18"/>
        <w:szCs w:val="18"/>
      </w:rPr>
      <w:instrText xml:space="preserve"> PAGE   \* MERGEFORMAT </w:instrText>
    </w:r>
    <w:r w:rsidR="006C5FA0" w:rsidRPr="003364C4">
      <w:rPr>
        <w:rFonts w:ascii="Century Gothic" w:hAnsi="Century Gothic" w:cstheme="majorHAnsi"/>
        <w:color w:val="461214" w:themeColor="accent1" w:themeShade="80"/>
        <w:sz w:val="18"/>
        <w:szCs w:val="18"/>
      </w:rPr>
      <w:fldChar w:fldCharType="separate"/>
    </w:r>
    <w:r w:rsidR="00CE2C9E">
      <w:rPr>
        <w:rFonts w:ascii="Century Gothic" w:hAnsi="Century Gothic" w:cstheme="majorHAnsi"/>
        <w:noProof/>
        <w:color w:val="461214" w:themeColor="accent1" w:themeShade="80"/>
        <w:sz w:val="18"/>
        <w:szCs w:val="18"/>
      </w:rPr>
      <w:t>2</w:t>
    </w:r>
    <w:r w:rsidR="006C5FA0" w:rsidRPr="003364C4">
      <w:rPr>
        <w:rFonts w:ascii="Century Gothic" w:hAnsi="Century Gothic" w:cstheme="majorHAnsi"/>
        <w:noProof/>
        <w:color w:val="461214" w:themeColor="accent1" w:themeShade="80"/>
        <w:sz w:val="18"/>
        <w:szCs w:val="18"/>
      </w:rPr>
      <w:fldChar w:fldCharType="end"/>
    </w:r>
    <w:r w:rsidR="00D931F3" w:rsidRPr="003364C4">
      <w:rPr>
        <w:rFonts w:ascii="Century Gothic" w:hAnsi="Century Gothic" w:cstheme="majorHAnsi"/>
        <w:color w:val="461214" w:themeColor="accent1" w:themeShade="80"/>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34E8E" w14:textId="1C820FB3" w:rsidR="00A01C01" w:rsidRDefault="00A01C01" w:rsidP="00A01C01">
    <w:pPr>
      <w:pStyle w:val="Header"/>
      <w:ind w:hanging="720"/>
    </w:pPr>
    <w:r>
      <w:rPr>
        <w:noProof/>
      </w:rPr>
      <w:drawing>
        <wp:inline distT="0" distB="0" distL="0" distR="0" wp14:anchorId="44A0F89B" wp14:editId="6AEBA5D2">
          <wp:extent cx="7772400" cy="1452194"/>
          <wp:effectExtent l="0" t="0" r="0" b="0"/>
          <wp:docPr id="259" name="Picture 259" descr="Administration for Community Living COVID-19 Response. ACL.gov/COVID-19. ACL is an operating division of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headCOVID19Response.jpg"/>
                  <pic:cNvPicPr/>
                </pic:nvPicPr>
                <pic:blipFill rotWithShape="1">
                  <a:blip r:embed="rId1">
                    <a:extLst>
                      <a:ext uri="{28A0092B-C50C-407E-A947-70E740481C1C}">
                        <a14:useLocalDpi xmlns:a14="http://schemas.microsoft.com/office/drawing/2010/main" val="0"/>
                      </a:ext>
                    </a:extLst>
                  </a:blip>
                  <a:srcRect t="10404" b="12387"/>
                  <a:stretch/>
                </pic:blipFill>
                <pic:spPr bwMode="auto">
                  <a:xfrm>
                    <a:off x="0" y="0"/>
                    <a:ext cx="7772400" cy="14521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F8B"/>
    <w:multiLevelType w:val="hybridMultilevel"/>
    <w:tmpl w:val="E3860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D339D"/>
    <w:multiLevelType w:val="hybridMultilevel"/>
    <w:tmpl w:val="AD1A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535CD"/>
    <w:multiLevelType w:val="hybridMultilevel"/>
    <w:tmpl w:val="91062B62"/>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3" w15:restartNumberingAfterBreak="0">
    <w:nsid w:val="2A180D9D"/>
    <w:multiLevelType w:val="hybridMultilevel"/>
    <w:tmpl w:val="77CC389A"/>
    <w:lvl w:ilvl="0" w:tplc="B0CE624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C696C00"/>
    <w:multiLevelType w:val="hybridMultilevel"/>
    <w:tmpl w:val="2C2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D4793"/>
    <w:multiLevelType w:val="hybridMultilevel"/>
    <w:tmpl w:val="EB245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D11421"/>
    <w:multiLevelType w:val="hybridMultilevel"/>
    <w:tmpl w:val="CC2A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687D0F"/>
    <w:multiLevelType w:val="hybridMultilevel"/>
    <w:tmpl w:val="660413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09A5734">
      <w:numFmt w:val="bullet"/>
      <w:lvlText w:val="•"/>
      <w:lvlJc w:val="left"/>
      <w:pPr>
        <w:ind w:left="2520" w:hanging="72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B4698F"/>
    <w:multiLevelType w:val="hybridMultilevel"/>
    <w:tmpl w:val="4182A976"/>
    <w:lvl w:ilvl="0" w:tplc="9E92C7E0">
      <w:numFmt w:val="bullet"/>
      <w:pStyle w:val="ListParagraph"/>
      <w:lvlText w:val="•"/>
      <w:lvlJc w:val="left"/>
      <w:pPr>
        <w:ind w:left="720" w:hanging="360"/>
      </w:pPr>
      <w:rPr>
        <w:rFonts w:ascii="Calibri" w:hAnsi="Calibri" w:hint="default"/>
        <w:color w:val="8D2428"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C98791C"/>
    <w:multiLevelType w:val="hybridMultilevel"/>
    <w:tmpl w:val="0AD6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FE20A3"/>
    <w:multiLevelType w:val="hybridMultilevel"/>
    <w:tmpl w:val="B38C6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42D34"/>
    <w:multiLevelType w:val="hybridMultilevel"/>
    <w:tmpl w:val="B918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ED7CEA"/>
    <w:multiLevelType w:val="hybridMultilevel"/>
    <w:tmpl w:val="FD0E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415A62"/>
    <w:multiLevelType w:val="hybridMultilevel"/>
    <w:tmpl w:val="79E23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5E05EA"/>
    <w:multiLevelType w:val="hybridMultilevel"/>
    <w:tmpl w:val="05AE58A6"/>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15" w15:restartNumberingAfterBreak="0">
    <w:nsid w:val="729A3CC4"/>
    <w:multiLevelType w:val="hybridMultilevel"/>
    <w:tmpl w:val="F1783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784953"/>
    <w:multiLevelType w:val="hybridMultilevel"/>
    <w:tmpl w:val="5DDC5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8"/>
  </w:num>
  <w:num w:numId="4">
    <w:abstractNumId w:val="4"/>
  </w:num>
  <w:num w:numId="5">
    <w:abstractNumId w:val="16"/>
  </w:num>
  <w:num w:numId="6">
    <w:abstractNumId w:val="15"/>
  </w:num>
  <w:num w:numId="7">
    <w:abstractNumId w:val="10"/>
  </w:num>
  <w:num w:numId="8">
    <w:abstractNumId w:val="0"/>
  </w:num>
  <w:num w:numId="9">
    <w:abstractNumId w:val="6"/>
  </w:num>
  <w:num w:numId="10">
    <w:abstractNumId w:val="7"/>
  </w:num>
  <w:num w:numId="11">
    <w:abstractNumId w:val="14"/>
  </w:num>
  <w:num w:numId="12">
    <w:abstractNumId w:val="5"/>
  </w:num>
  <w:num w:numId="13">
    <w:abstractNumId w:val="1"/>
  </w:num>
  <w:num w:numId="14">
    <w:abstractNumId w:val="2"/>
  </w:num>
  <w:num w:numId="15">
    <w:abstractNumId w:val="13"/>
  </w:num>
  <w:num w:numId="16">
    <w:abstractNumId w:val="11"/>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93"/>
    <w:rsid w:val="00001311"/>
    <w:rsid w:val="0001223E"/>
    <w:rsid w:val="00041940"/>
    <w:rsid w:val="00085B52"/>
    <w:rsid w:val="00116C89"/>
    <w:rsid w:val="00131E50"/>
    <w:rsid w:val="001C37DA"/>
    <w:rsid w:val="001D58DB"/>
    <w:rsid w:val="00225235"/>
    <w:rsid w:val="0028282F"/>
    <w:rsid w:val="0028369D"/>
    <w:rsid w:val="002C36B2"/>
    <w:rsid w:val="002D4DE8"/>
    <w:rsid w:val="002D6AB7"/>
    <w:rsid w:val="002E3B47"/>
    <w:rsid w:val="002E57B5"/>
    <w:rsid w:val="002F30BC"/>
    <w:rsid w:val="002F76B9"/>
    <w:rsid w:val="00321C6E"/>
    <w:rsid w:val="003364C4"/>
    <w:rsid w:val="003864C4"/>
    <w:rsid w:val="003C152C"/>
    <w:rsid w:val="003D6E07"/>
    <w:rsid w:val="003F3BD8"/>
    <w:rsid w:val="003F3DF6"/>
    <w:rsid w:val="00422618"/>
    <w:rsid w:val="00425DA8"/>
    <w:rsid w:val="00440037"/>
    <w:rsid w:val="004800DD"/>
    <w:rsid w:val="004C1CC9"/>
    <w:rsid w:val="00542E94"/>
    <w:rsid w:val="00547EE8"/>
    <w:rsid w:val="00587DC8"/>
    <w:rsid w:val="005C1FE3"/>
    <w:rsid w:val="005E73E2"/>
    <w:rsid w:val="00651EFE"/>
    <w:rsid w:val="006823BB"/>
    <w:rsid w:val="006A20AB"/>
    <w:rsid w:val="006B5B0B"/>
    <w:rsid w:val="006C5FA0"/>
    <w:rsid w:val="00782AEA"/>
    <w:rsid w:val="007B22ED"/>
    <w:rsid w:val="008329BF"/>
    <w:rsid w:val="008434F1"/>
    <w:rsid w:val="00847A18"/>
    <w:rsid w:val="00867F8F"/>
    <w:rsid w:val="008C4C77"/>
    <w:rsid w:val="008E5612"/>
    <w:rsid w:val="0093241B"/>
    <w:rsid w:val="00944993"/>
    <w:rsid w:val="0097176C"/>
    <w:rsid w:val="0098280F"/>
    <w:rsid w:val="009E7426"/>
    <w:rsid w:val="00A01C01"/>
    <w:rsid w:val="00A27687"/>
    <w:rsid w:val="00B00A1E"/>
    <w:rsid w:val="00B2092A"/>
    <w:rsid w:val="00B67174"/>
    <w:rsid w:val="00BB78A4"/>
    <w:rsid w:val="00BC6212"/>
    <w:rsid w:val="00BF2F50"/>
    <w:rsid w:val="00C00BD4"/>
    <w:rsid w:val="00C351C8"/>
    <w:rsid w:val="00C578F6"/>
    <w:rsid w:val="00C64394"/>
    <w:rsid w:val="00CB3E17"/>
    <w:rsid w:val="00CC0DB9"/>
    <w:rsid w:val="00CE132A"/>
    <w:rsid w:val="00CE2C9E"/>
    <w:rsid w:val="00CF0395"/>
    <w:rsid w:val="00D07DF7"/>
    <w:rsid w:val="00D11A4D"/>
    <w:rsid w:val="00D209FA"/>
    <w:rsid w:val="00D85188"/>
    <w:rsid w:val="00D931F3"/>
    <w:rsid w:val="00DE08D3"/>
    <w:rsid w:val="00E215C7"/>
    <w:rsid w:val="00E40D61"/>
    <w:rsid w:val="00E72479"/>
    <w:rsid w:val="00E8435D"/>
    <w:rsid w:val="00E9369E"/>
    <w:rsid w:val="00EF17B5"/>
    <w:rsid w:val="00EF4F72"/>
    <w:rsid w:val="00F01057"/>
    <w:rsid w:val="00F04978"/>
    <w:rsid w:val="00F22893"/>
    <w:rsid w:val="00F771D5"/>
    <w:rsid w:val="00F87A89"/>
    <w:rsid w:val="00FF68C4"/>
    <w:rsid w:val="00FF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E18DBC"/>
  <w15:chartTrackingRefBased/>
  <w15:docId w15:val="{20BA9E01-28CC-4807-AD0F-3D85B401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C89"/>
  </w:style>
  <w:style w:type="paragraph" w:styleId="Heading1">
    <w:name w:val="heading 1"/>
    <w:basedOn w:val="Normal"/>
    <w:next w:val="Normal"/>
    <w:link w:val="Heading1Char"/>
    <w:uiPriority w:val="9"/>
    <w:qFormat/>
    <w:rsid w:val="00F22893"/>
    <w:pPr>
      <w:keepNext/>
      <w:keepLines/>
      <w:spacing w:before="400" w:after="40" w:line="240" w:lineRule="auto"/>
      <w:outlineLvl w:val="0"/>
    </w:pPr>
    <w:rPr>
      <w:rFonts w:ascii="Century Gothic" w:eastAsiaTheme="majorEastAsia" w:hAnsi="Century Gothic" w:cstheme="majorBidi"/>
      <w:b/>
      <w:bCs/>
      <w:color w:val="8D2428" w:themeColor="accent1"/>
      <w:sz w:val="28"/>
      <w:szCs w:val="28"/>
    </w:rPr>
  </w:style>
  <w:style w:type="paragraph" w:styleId="Heading2">
    <w:name w:val="heading 2"/>
    <w:basedOn w:val="Normal"/>
    <w:next w:val="Normal"/>
    <w:link w:val="Heading2Char"/>
    <w:uiPriority w:val="9"/>
    <w:unhideWhenUsed/>
    <w:qFormat/>
    <w:rsid w:val="0097176C"/>
    <w:pPr>
      <w:keepNext/>
      <w:keepLines/>
      <w:spacing w:before="240" w:after="60" w:line="240" w:lineRule="auto"/>
      <w:outlineLvl w:val="1"/>
    </w:pPr>
    <w:rPr>
      <w:rFonts w:ascii="Century Gothic" w:eastAsiaTheme="majorEastAsia" w:hAnsi="Century Gothic" w:cstheme="majorBidi"/>
      <w:color w:val="691B1D" w:themeColor="accent1" w:themeShade="BF"/>
      <w:sz w:val="24"/>
      <w:szCs w:val="24"/>
    </w:rPr>
  </w:style>
  <w:style w:type="paragraph" w:styleId="Heading3">
    <w:name w:val="heading 3"/>
    <w:basedOn w:val="Normal"/>
    <w:next w:val="Normal"/>
    <w:link w:val="Heading3Char"/>
    <w:uiPriority w:val="9"/>
    <w:unhideWhenUsed/>
    <w:qFormat/>
    <w:rsid w:val="00D85188"/>
    <w:pPr>
      <w:keepNext/>
      <w:keepLines/>
      <w:spacing w:before="120" w:after="40" w:line="240" w:lineRule="auto"/>
      <w:outlineLvl w:val="2"/>
    </w:pPr>
    <w:rPr>
      <w:rFonts w:ascii="Century Gothic" w:eastAsiaTheme="majorEastAsia" w:hAnsi="Century Gothic" w:cstheme="majorBidi"/>
      <w:i/>
      <w:iCs/>
      <w:color w:val="691B1D" w:themeColor="accent1" w:themeShade="BF"/>
    </w:rPr>
  </w:style>
  <w:style w:type="paragraph" w:styleId="Heading4">
    <w:name w:val="heading 4"/>
    <w:basedOn w:val="Normal"/>
    <w:next w:val="Normal"/>
    <w:link w:val="Heading4Char"/>
    <w:uiPriority w:val="9"/>
    <w:semiHidden/>
    <w:unhideWhenUsed/>
    <w:qFormat/>
    <w:rsid w:val="00116C89"/>
    <w:pPr>
      <w:keepNext/>
      <w:keepLines/>
      <w:spacing w:before="40" w:after="0"/>
      <w:outlineLvl w:val="3"/>
    </w:pPr>
    <w:rPr>
      <w:rFonts w:asciiTheme="majorHAnsi" w:eastAsiaTheme="majorEastAsia" w:hAnsiTheme="majorHAnsi" w:cstheme="majorBidi"/>
      <w:color w:val="691B1D" w:themeColor="accent1" w:themeShade="BF"/>
      <w:sz w:val="24"/>
      <w:szCs w:val="24"/>
    </w:rPr>
  </w:style>
  <w:style w:type="paragraph" w:styleId="Heading5">
    <w:name w:val="heading 5"/>
    <w:basedOn w:val="Normal"/>
    <w:next w:val="Normal"/>
    <w:link w:val="Heading5Char"/>
    <w:uiPriority w:val="9"/>
    <w:semiHidden/>
    <w:unhideWhenUsed/>
    <w:qFormat/>
    <w:rsid w:val="00116C89"/>
    <w:pPr>
      <w:keepNext/>
      <w:keepLines/>
      <w:spacing w:before="40" w:after="0"/>
      <w:outlineLvl w:val="4"/>
    </w:pPr>
    <w:rPr>
      <w:rFonts w:asciiTheme="majorHAnsi" w:eastAsiaTheme="majorEastAsia" w:hAnsiTheme="majorHAnsi" w:cstheme="majorBidi"/>
      <w:caps/>
      <w:color w:val="691B1D" w:themeColor="accent1" w:themeShade="BF"/>
    </w:rPr>
  </w:style>
  <w:style w:type="paragraph" w:styleId="Heading6">
    <w:name w:val="heading 6"/>
    <w:basedOn w:val="Normal"/>
    <w:next w:val="Normal"/>
    <w:link w:val="Heading6Char"/>
    <w:uiPriority w:val="9"/>
    <w:semiHidden/>
    <w:unhideWhenUsed/>
    <w:qFormat/>
    <w:rsid w:val="00116C89"/>
    <w:pPr>
      <w:keepNext/>
      <w:keepLines/>
      <w:spacing w:before="40" w:after="0"/>
      <w:outlineLvl w:val="5"/>
    </w:pPr>
    <w:rPr>
      <w:rFonts w:asciiTheme="majorHAnsi" w:eastAsiaTheme="majorEastAsia" w:hAnsiTheme="majorHAnsi" w:cstheme="majorBidi"/>
      <w:i/>
      <w:iCs/>
      <w:caps/>
      <w:color w:val="461214" w:themeColor="accent1" w:themeShade="80"/>
    </w:rPr>
  </w:style>
  <w:style w:type="paragraph" w:styleId="Heading7">
    <w:name w:val="heading 7"/>
    <w:basedOn w:val="Normal"/>
    <w:next w:val="Normal"/>
    <w:link w:val="Heading7Char"/>
    <w:uiPriority w:val="9"/>
    <w:semiHidden/>
    <w:unhideWhenUsed/>
    <w:qFormat/>
    <w:rsid w:val="00116C89"/>
    <w:pPr>
      <w:keepNext/>
      <w:keepLines/>
      <w:spacing w:before="40" w:after="0"/>
      <w:outlineLvl w:val="6"/>
    </w:pPr>
    <w:rPr>
      <w:rFonts w:asciiTheme="majorHAnsi" w:eastAsiaTheme="majorEastAsia" w:hAnsiTheme="majorHAnsi" w:cstheme="majorBidi"/>
      <w:b/>
      <w:bCs/>
      <w:color w:val="461214" w:themeColor="accent1" w:themeShade="80"/>
    </w:rPr>
  </w:style>
  <w:style w:type="paragraph" w:styleId="Heading8">
    <w:name w:val="heading 8"/>
    <w:basedOn w:val="Normal"/>
    <w:next w:val="Normal"/>
    <w:link w:val="Heading8Char"/>
    <w:uiPriority w:val="9"/>
    <w:semiHidden/>
    <w:unhideWhenUsed/>
    <w:qFormat/>
    <w:rsid w:val="00116C89"/>
    <w:pPr>
      <w:keepNext/>
      <w:keepLines/>
      <w:spacing w:before="40" w:after="0"/>
      <w:outlineLvl w:val="7"/>
    </w:pPr>
    <w:rPr>
      <w:rFonts w:asciiTheme="majorHAnsi" w:eastAsiaTheme="majorEastAsia" w:hAnsiTheme="majorHAnsi" w:cstheme="majorBidi"/>
      <w:b/>
      <w:bCs/>
      <w:i/>
      <w:iCs/>
      <w:color w:val="461214" w:themeColor="accent1" w:themeShade="80"/>
    </w:rPr>
  </w:style>
  <w:style w:type="paragraph" w:styleId="Heading9">
    <w:name w:val="heading 9"/>
    <w:basedOn w:val="Normal"/>
    <w:next w:val="Normal"/>
    <w:link w:val="Heading9Char"/>
    <w:uiPriority w:val="9"/>
    <w:semiHidden/>
    <w:unhideWhenUsed/>
    <w:qFormat/>
    <w:rsid w:val="00116C89"/>
    <w:pPr>
      <w:keepNext/>
      <w:keepLines/>
      <w:spacing w:before="40" w:after="0"/>
      <w:outlineLvl w:val="8"/>
    </w:pPr>
    <w:rPr>
      <w:rFonts w:asciiTheme="majorHAnsi" w:eastAsiaTheme="majorEastAsia" w:hAnsiTheme="majorHAnsi" w:cstheme="majorBidi"/>
      <w:i/>
      <w:iCs/>
      <w:color w:val="46121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3"/>
  </w:style>
  <w:style w:type="paragraph" w:styleId="Footer">
    <w:name w:val="footer"/>
    <w:basedOn w:val="Normal"/>
    <w:link w:val="FooterChar"/>
    <w:uiPriority w:val="99"/>
    <w:unhideWhenUsed/>
    <w:rsid w:val="00944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3"/>
  </w:style>
  <w:style w:type="character" w:customStyle="1" w:styleId="Heading1Char">
    <w:name w:val="Heading 1 Char"/>
    <w:basedOn w:val="DefaultParagraphFont"/>
    <w:link w:val="Heading1"/>
    <w:uiPriority w:val="9"/>
    <w:rsid w:val="00F22893"/>
    <w:rPr>
      <w:rFonts w:ascii="Century Gothic" w:eastAsiaTheme="majorEastAsia" w:hAnsi="Century Gothic" w:cstheme="majorBidi"/>
      <w:b/>
      <w:bCs/>
      <w:color w:val="8D2428" w:themeColor="accent1"/>
      <w:sz w:val="28"/>
      <w:szCs w:val="28"/>
    </w:rPr>
  </w:style>
  <w:style w:type="character" w:customStyle="1" w:styleId="Heading2Char">
    <w:name w:val="Heading 2 Char"/>
    <w:basedOn w:val="DefaultParagraphFont"/>
    <w:link w:val="Heading2"/>
    <w:uiPriority w:val="9"/>
    <w:rsid w:val="0097176C"/>
    <w:rPr>
      <w:rFonts w:ascii="Century Gothic" w:eastAsiaTheme="majorEastAsia" w:hAnsi="Century Gothic" w:cstheme="majorBidi"/>
      <w:color w:val="691B1D" w:themeColor="accent1" w:themeShade="BF"/>
      <w:sz w:val="24"/>
      <w:szCs w:val="24"/>
    </w:rPr>
  </w:style>
  <w:style w:type="character" w:customStyle="1" w:styleId="Heading3Char">
    <w:name w:val="Heading 3 Char"/>
    <w:basedOn w:val="DefaultParagraphFont"/>
    <w:link w:val="Heading3"/>
    <w:uiPriority w:val="9"/>
    <w:rsid w:val="00D85188"/>
    <w:rPr>
      <w:rFonts w:ascii="Century Gothic" w:eastAsiaTheme="majorEastAsia" w:hAnsi="Century Gothic" w:cstheme="majorBidi"/>
      <w:i/>
      <w:iCs/>
      <w:color w:val="691B1D" w:themeColor="accent1" w:themeShade="BF"/>
    </w:rPr>
  </w:style>
  <w:style w:type="character" w:customStyle="1" w:styleId="Heading4Char">
    <w:name w:val="Heading 4 Char"/>
    <w:basedOn w:val="DefaultParagraphFont"/>
    <w:link w:val="Heading4"/>
    <w:uiPriority w:val="9"/>
    <w:semiHidden/>
    <w:rsid w:val="00116C89"/>
    <w:rPr>
      <w:rFonts w:asciiTheme="majorHAnsi" w:eastAsiaTheme="majorEastAsia" w:hAnsiTheme="majorHAnsi" w:cstheme="majorBidi"/>
      <w:color w:val="691B1D" w:themeColor="accent1" w:themeShade="BF"/>
      <w:sz w:val="24"/>
      <w:szCs w:val="24"/>
    </w:rPr>
  </w:style>
  <w:style w:type="character" w:customStyle="1" w:styleId="Heading5Char">
    <w:name w:val="Heading 5 Char"/>
    <w:basedOn w:val="DefaultParagraphFont"/>
    <w:link w:val="Heading5"/>
    <w:uiPriority w:val="9"/>
    <w:semiHidden/>
    <w:rsid w:val="00116C89"/>
    <w:rPr>
      <w:rFonts w:asciiTheme="majorHAnsi" w:eastAsiaTheme="majorEastAsia" w:hAnsiTheme="majorHAnsi" w:cstheme="majorBidi"/>
      <w:caps/>
      <w:color w:val="691B1D" w:themeColor="accent1" w:themeShade="BF"/>
    </w:rPr>
  </w:style>
  <w:style w:type="character" w:customStyle="1" w:styleId="Heading6Char">
    <w:name w:val="Heading 6 Char"/>
    <w:basedOn w:val="DefaultParagraphFont"/>
    <w:link w:val="Heading6"/>
    <w:uiPriority w:val="9"/>
    <w:semiHidden/>
    <w:rsid w:val="00116C89"/>
    <w:rPr>
      <w:rFonts w:asciiTheme="majorHAnsi" w:eastAsiaTheme="majorEastAsia" w:hAnsiTheme="majorHAnsi" w:cstheme="majorBidi"/>
      <w:i/>
      <w:iCs/>
      <w:caps/>
      <w:color w:val="461214" w:themeColor="accent1" w:themeShade="80"/>
    </w:rPr>
  </w:style>
  <w:style w:type="character" w:customStyle="1" w:styleId="Heading7Char">
    <w:name w:val="Heading 7 Char"/>
    <w:basedOn w:val="DefaultParagraphFont"/>
    <w:link w:val="Heading7"/>
    <w:uiPriority w:val="9"/>
    <w:semiHidden/>
    <w:rsid w:val="00116C89"/>
    <w:rPr>
      <w:rFonts w:asciiTheme="majorHAnsi" w:eastAsiaTheme="majorEastAsia" w:hAnsiTheme="majorHAnsi" w:cstheme="majorBidi"/>
      <w:b/>
      <w:bCs/>
      <w:color w:val="461214" w:themeColor="accent1" w:themeShade="80"/>
    </w:rPr>
  </w:style>
  <w:style w:type="character" w:customStyle="1" w:styleId="Heading8Char">
    <w:name w:val="Heading 8 Char"/>
    <w:basedOn w:val="DefaultParagraphFont"/>
    <w:link w:val="Heading8"/>
    <w:uiPriority w:val="9"/>
    <w:semiHidden/>
    <w:rsid w:val="00116C89"/>
    <w:rPr>
      <w:rFonts w:asciiTheme="majorHAnsi" w:eastAsiaTheme="majorEastAsia" w:hAnsiTheme="majorHAnsi" w:cstheme="majorBidi"/>
      <w:b/>
      <w:bCs/>
      <w:i/>
      <w:iCs/>
      <w:color w:val="461214" w:themeColor="accent1" w:themeShade="80"/>
    </w:rPr>
  </w:style>
  <w:style w:type="character" w:customStyle="1" w:styleId="Heading9Char">
    <w:name w:val="Heading 9 Char"/>
    <w:basedOn w:val="DefaultParagraphFont"/>
    <w:link w:val="Heading9"/>
    <w:uiPriority w:val="9"/>
    <w:semiHidden/>
    <w:rsid w:val="00116C89"/>
    <w:rPr>
      <w:rFonts w:asciiTheme="majorHAnsi" w:eastAsiaTheme="majorEastAsia" w:hAnsiTheme="majorHAnsi" w:cstheme="majorBidi"/>
      <w:i/>
      <w:iCs/>
      <w:color w:val="461214" w:themeColor="accent1" w:themeShade="80"/>
    </w:rPr>
  </w:style>
  <w:style w:type="paragraph" w:styleId="Caption">
    <w:name w:val="caption"/>
    <w:basedOn w:val="Normal"/>
    <w:next w:val="Normal"/>
    <w:uiPriority w:val="35"/>
    <w:semiHidden/>
    <w:unhideWhenUsed/>
    <w:qFormat/>
    <w:rsid w:val="00116C89"/>
    <w:pPr>
      <w:spacing w:line="240" w:lineRule="auto"/>
    </w:pPr>
    <w:rPr>
      <w:b/>
      <w:bCs/>
      <w:smallCaps/>
      <w:color w:val="2B2B2B" w:themeColor="text2"/>
    </w:rPr>
  </w:style>
  <w:style w:type="paragraph" w:styleId="Title">
    <w:name w:val="Title"/>
    <w:basedOn w:val="Normal"/>
    <w:next w:val="Normal"/>
    <w:link w:val="TitleChar"/>
    <w:uiPriority w:val="10"/>
    <w:qFormat/>
    <w:rsid w:val="00A01C01"/>
    <w:pPr>
      <w:spacing w:before="360" w:after="0" w:line="204" w:lineRule="auto"/>
      <w:contextualSpacing/>
    </w:pPr>
    <w:rPr>
      <w:rFonts w:ascii="Century Gothic" w:eastAsiaTheme="majorEastAsia" w:hAnsi="Century Gothic" w:cstheme="majorBidi"/>
      <w:caps/>
      <w:color w:val="2B2B2B" w:themeColor="text2"/>
      <w:sz w:val="44"/>
      <w:szCs w:val="44"/>
    </w:rPr>
  </w:style>
  <w:style w:type="character" w:customStyle="1" w:styleId="TitleChar">
    <w:name w:val="Title Char"/>
    <w:basedOn w:val="DefaultParagraphFont"/>
    <w:link w:val="Title"/>
    <w:uiPriority w:val="10"/>
    <w:rsid w:val="00A01C01"/>
    <w:rPr>
      <w:rFonts w:ascii="Century Gothic" w:eastAsiaTheme="majorEastAsia" w:hAnsi="Century Gothic" w:cstheme="majorBidi"/>
      <w:caps/>
      <w:color w:val="2B2B2B" w:themeColor="text2"/>
      <w:sz w:val="44"/>
      <w:szCs w:val="44"/>
    </w:rPr>
  </w:style>
  <w:style w:type="paragraph" w:styleId="Subtitle">
    <w:name w:val="Subtitle"/>
    <w:basedOn w:val="Normal"/>
    <w:next w:val="Normal"/>
    <w:link w:val="SubtitleChar"/>
    <w:uiPriority w:val="11"/>
    <w:qFormat/>
    <w:rsid w:val="002E3B47"/>
    <w:pPr>
      <w:numPr>
        <w:ilvl w:val="1"/>
      </w:numPr>
      <w:spacing w:after="240" w:line="240" w:lineRule="auto"/>
    </w:pPr>
    <w:rPr>
      <w:rFonts w:ascii="Century Gothic" w:eastAsiaTheme="majorEastAsia" w:hAnsi="Century Gothic" w:cstheme="majorBidi"/>
      <w:color w:val="8D2428" w:themeColor="accent1"/>
      <w:spacing w:val="20"/>
      <w:sz w:val="24"/>
      <w:szCs w:val="24"/>
    </w:rPr>
  </w:style>
  <w:style w:type="character" w:customStyle="1" w:styleId="SubtitleChar">
    <w:name w:val="Subtitle Char"/>
    <w:basedOn w:val="DefaultParagraphFont"/>
    <w:link w:val="Subtitle"/>
    <w:uiPriority w:val="11"/>
    <w:rsid w:val="002E3B47"/>
    <w:rPr>
      <w:rFonts w:ascii="Century Gothic" w:eastAsiaTheme="majorEastAsia" w:hAnsi="Century Gothic" w:cstheme="majorBidi"/>
      <w:color w:val="8D2428" w:themeColor="accent1"/>
      <w:spacing w:val="20"/>
      <w:sz w:val="24"/>
      <w:szCs w:val="24"/>
    </w:rPr>
  </w:style>
  <w:style w:type="character" w:styleId="Strong">
    <w:name w:val="Strong"/>
    <w:basedOn w:val="DefaultParagraphFont"/>
    <w:uiPriority w:val="22"/>
    <w:qFormat/>
    <w:rsid w:val="00116C89"/>
    <w:rPr>
      <w:b/>
      <w:bCs/>
    </w:rPr>
  </w:style>
  <w:style w:type="character" w:styleId="Emphasis">
    <w:name w:val="Emphasis"/>
    <w:basedOn w:val="DefaultParagraphFont"/>
    <w:uiPriority w:val="20"/>
    <w:qFormat/>
    <w:rsid w:val="00116C89"/>
    <w:rPr>
      <w:i/>
      <w:iCs/>
    </w:rPr>
  </w:style>
  <w:style w:type="paragraph" w:styleId="NoSpacing">
    <w:name w:val="No Spacing"/>
    <w:uiPriority w:val="1"/>
    <w:qFormat/>
    <w:rsid w:val="00116C89"/>
    <w:pPr>
      <w:spacing w:after="0" w:line="240" w:lineRule="auto"/>
    </w:pPr>
  </w:style>
  <w:style w:type="paragraph" w:styleId="Quote">
    <w:name w:val="Quote"/>
    <w:basedOn w:val="Normal"/>
    <w:next w:val="Normal"/>
    <w:link w:val="QuoteChar"/>
    <w:uiPriority w:val="29"/>
    <w:qFormat/>
    <w:rsid w:val="008C4C77"/>
    <w:pPr>
      <w:pBdr>
        <w:left w:val="single" w:sz="4" w:space="4" w:color="8A1C1D" w:themeColor="accent2" w:themeShade="80"/>
      </w:pBdr>
      <w:spacing w:after="60" w:line="240" w:lineRule="auto"/>
      <w:ind w:left="720"/>
    </w:pPr>
    <w:rPr>
      <w:rFonts w:asciiTheme="majorHAnsi" w:hAnsiTheme="majorHAnsi" w:cstheme="majorHAnsi"/>
      <w:color w:val="8A1C1D" w:themeColor="accent2" w:themeShade="80"/>
      <w:sz w:val="24"/>
      <w:szCs w:val="24"/>
    </w:rPr>
  </w:style>
  <w:style w:type="character" w:customStyle="1" w:styleId="QuoteChar">
    <w:name w:val="Quote Char"/>
    <w:basedOn w:val="DefaultParagraphFont"/>
    <w:link w:val="Quote"/>
    <w:uiPriority w:val="29"/>
    <w:rsid w:val="008C4C77"/>
    <w:rPr>
      <w:rFonts w:asciiTheme="majorHAnsi" w:hAnsiTheme="majorHAnsi" w:cstheme="majorHAnsi"/>
      <w:color w:val="8A1C1D" w:themeColor="accent2" w:themeShade="80"/>
      <w:sz w:val="24"/>
      <w:szCs w:val="24"/>
    </w:rPr>
  </w:style>
  <w:style w:type="paragraph" w:styleId="IntenseQuote">
    <w:name w:val="Intense Quote"/>
    <w:basedOn w:val="Normal"/>
    <w:next w:val="Normal"/>
    <w:link w:val="IntenseQuoteChar"/>
    <w:uiPriority w:val="30"/>
    <w:qFormat/>
    <w:rsid w:val="00116C89"/>
    <w:pPr>
      <w:spacing w:before="100" w:beforeAutospacing="1" w:after="240" w:line="240" w:lineRule="auto"/>
      <w:ind w:left="720"/>
      <w:jc w:val="center"/>
    </w:pPr>
    <w:rPr>
      <w:rFonts w:asciiTheme="majorHAnsi" w:eastAsiaTheme="majorEastAsia" w:hAnsiTheme="majorHAnsi" w:cstheme="majorBidi"/>
      <w:color w:val="2B2B2B" w:themeColor="text2"/>
      <w:spacing w:val="-6"/>
      <w:sz w:val="32"/>
      <w:szCs w:val="32"/>
    </w:rPr>
  </w:style>
  <w:style w:type="character" w:customStyle="1" w:styleId="IntenseQuoteChar">
    <w:name w:val="Intense Quote Char"/>
    <w:basedOn w:val="DefaultParagraphFont"/>
    <w:link w:val="IntenseQuote"/>
    <w:uiPriority w:val="30"/>
    <w:rsid w:val="00116C89"/>
    <w:rPr>
      <w:rFonts w:asciiTheme="majorHAnsi" w:eastAsiaTheme="majorEastAsia" w:hAnsiTheme="majorHAnsi" w:cstheme="majorBidi"/>
      <w:color w:val="2B2B2B" w:themeColor="text2"/>
      <w:spacing w:val="-6"/>
      <w:sz w:val="32"/>
      <w:szCs w:val="32"/>
    </w:rPr>
  </w:style>
  <w:style w:type="character" w:styleId="SubtleEmphasis">
    <w:name w:val="Subtle Emphasis"/>
    <w:basedOn w:val="DefaultParagraphFont"/>
    <w:uiPriority w:val="19"/>
    <w:qFormat/>
    <w:rsid w:val="005C1FE3"/>
    <w:rPr>
      <w:i/>
      <w:iCs/>
      <w:color w:val="595959" w:themeColor="text1" w:themeTint="A6"/>
    </w:rPr>
  </w:style>
  <w:style w:type="character" w:styleId="IntenseEmphasis">
    <w:name w:val="Intense Emphasis"/>
    <w:basedOn w:val="DefaultParagraphFont"/>
    <w:uiPriority w:val="21"/>
    <w:qFormat/>
    <w:rsid w:val="00116C89"/>
    <w:rPr>
      <w:b/>
      <w:bCs/>
      <w:i/>
      <w:iCs/>
    </w:rPr>
  </w:style>
  <w:style w:type="character" w:styleId="SubtleReference">
    <w:name w:val="Subtle Reference"/>
    <w:basedOn w:val="DefaultParagraphFont"/>
    <w:uiPriority w:val="31"/>
    <w:qFormat/>
    <w:rsid w:val="00116C8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16C89"/>
    <w:rPr>
      <w:b/>
      <w:bCs/>
      <w:smallCaps/>
      <w:color w:val="2B2B2B" w:themeColor="text2"/>
      <w:u w:val="single"/>
    </w:rPr>
  </w:style>
  <w:style w:type="character" w:styleId="BookTitle">
    <w:name w:val="Book Title"/>
    <w:basedOn w:val="DefaultParagraphFont"/>
    <w:uiPriority w:val="33"/>
    <w:qFormat/>
    <w:rsid w:val="00116C89"/>
    <w:rPr>
      <w:b/>
      <w:bCs/>
      <w:smallCaps/>
      <w:spacing w:val="10"/>
    </w:rPr>
  </w:style>
  <w:style w:type="paragraph" w:styleId="TOCHeading">
    <w:name w:val="TOC Heading"/>
    <w:basedOn w:val="Heading1"/>
    <w:next w:val="Normal"/>
    <w:uiPriority w:val="39"/>
    <w:semiHidden/>
    <w:unhideWhenUsed/>
    <w:qFormat/>
    <w:rsid w:val="00116C89"/>
    <w:pPr>
      <w:outlineLvl w:val="9"/>
    </w:pPr>
  </w:style>
  <w:style w:type="character" w:styleId="Hyperlink">
    <w:name w:val="Hyperlink"/>
    <w:basedOn w:val="DefaultParagraphFont"/>
    <w:uiPriority w:val="99"/>
    <w:unhideWhenUsed/>
    <w:rsid w:val="00D07DF7"/>
    <w:rPr>
      <w:color w:val="0000FF"/>
      <w:u w:val="single"/>
    </w:rPr>
  </w:style>
  <w:style w:type="paragraph" w:styleId="ListParagraph">
    <w:name w:val="List Paragraph"/>
    <w:basedOn w:val="NoSpacing"/>
    <w:uiPriority w:val="34"/>
    <w:qFormat/>
    <w:rsid w:val="00F22893"/>
    <w:pPr>
      <w:numPr>
        <w:numId w:val="3"/>
      </w:numPr>
      <w:ind w:left="540" w:hanging="270"/>
    </w:pPr>
  </w:style>
  <w:style w:type="character" w:styleId="FollowedHyperlink">
    <w:name w:val="FollowedHyperlink"/>
    <w:basedOn w:val="DefaultParagraphFont"/>
    <w:uiPriority w:val="99"/>
    <w:semiHidden/>
    <w:unhideWhenUsed/>
    <w:rsid w:val="0028369D"/>
    <w:rPr>
      <w:color w:val="9CC3E5" w:themeColor="followedHyperlink"/>
      <w:u w:val="single"/>
    </w:rPr>
  </w:style>
  <w:style w:type="character" w:customStyle="1" w:styleId="UnresolvedMention1">
    <w:name w:val="Unresolved Mention1"/>
    <w:basedOn w:val="DefaultParagraphFont"/>
    <w:uiPriority w:val="99"/>
    <w:semiHidden/>
    <w:unhideWhenUsed/>
    <w:rsid w:val="0028369D"/>
    <w:rPr>
      <w:color w:val="605E5C"/>
      <w:shd w:val="clear" w:color="auto" w:fill="E1DFDD"/>
    </w:rPr>
  </w:style>
  <w:style w:type="character" w:customStyle="1" w:styleId="UnresolvedMention">
    <w:name w:val="Unresolved Mention"/>
    <w:basedOn w:val="DefaultParagraphFont"/>
    <w:uiPriority w:val="99"/>
    <w:semiHidden/>
    <w:unhideWhenUsed/>
    <w:rsid w:val="006B5B0B"/>
    <w:rPr>
      <w:color w:val="605E5C"/>
      <w:shd w:val="clear" w:color="auto" w:fill="E1DFDD"/>
    </w:rPr>
  </w:style>
  <w:style w:type="character" w:styleId="CommentReference">
    <w:name w:val="annotation reference"/>
    <w:basedOn w:val="DefaultParagraphFont"/>
    <w:uiPriority w:val="99"/>
    <w:semiHidden/>
    <w:unhideWhenUsed/>
    <w:rsid w:val="006B5B0B"/>
    <w:rPr>
      <w:sz w:val="16"/>
      <w:szCs w:val="16"/>
    </w:rPr>
  </w:style>
  <w:style w:type="paragraph" w:styleId="CommentText">
    <w:name w:val="annotation text"/>
    <w:basedOn w:val="Normal"/>
    <w:link w:val="CommentTextChar"/>
    <w:uiPriority w:val="99"/>
    <w:semiHidden/>
    <w:unhideWhenUsed/>
    <w:rsid w:val="006B5B0B"/>
    <w:pPr>
      <w:spacing w:line="240" w:lineRule="auto"/>
    </w:pPr>
    <w:rPr>
      <w:sz w:val="20"/>
      <w:szCs w:val="20"/>
    </w:rPr>
  </w:style>
  <w:style w:type="character" w:customStyle="1" w:styleId="CommentTextChar">
    <w:name w:val="Comment Text Char"/>
    <w:basedOn w:val="DefaultParagraphFont"/>
    <w:link w:val="CommentText"/>
    <w:uiPriority w:val="99"/>
    <w:semiHidden/>
    <w:rsid w:val="006B5B0B"/>
    <w:rPr>
      <w:sz w:val="20"/>
      <w:szCs w:val="20"/>
    </w:rPr>
  </w:style>
  <w:style w:type="paragraph" w:styleId="CommentSubject">
    <w:name w:val="annotation subject"/>
    <w:basedOn w:val="CommentText"/>
    <w:next w:val="CommentText"/>
    <w:link w:val="CommentSubjectChar"/>
    <w:uiPriority w:val="99"/>
    <w:semiHidden/>
    <w:unhideWhenUsed/>
    <w:rsid w:val="006B5B0B"/>
    <w:rPr>
      <w:b/>
      <w:bCs/>
    </w:rPr>
  </w:style>
  <w:style w:type="character" w:customStyle="1" w:styleId="CommentSubjectChar">
    <w:name w:val="Comment Subject Char"/>
    <w:basedOn w:val="CommentTextChar"/>
    <w:link w:val="CommentSubject"/>
    <w:uiPriority w:val="99"/>
    <w:semiHidden/>
    <w:rsid w:val="006B5B0B"/>
    <w:rPr>
      <w:b/>
      <w:bCs/>
      <w:sz w:val="20"/>
      <w:szCs w:val="20"/>
    </w:rPr>
  </w:style>
  <w:style w:type="paragraph" w:styleId="BalloonText">
    <w:name w:val="Balloon Text"/>
    <w:basedOn w:val="Normal"/>
    <w:link w:val="BalloonTextChar"/>
    <w:uiPriority w:val="99"/>
    <w:semiHidden/>
    <w:unhideWhenUsed/>
    <w:rsid w:val="006B5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B0B"/>
    <w:rPr>
      <w:rFonts w:ascii="Segoe UI" w:hAnsi="Segoe UI" w:cs="Segoe UI"/>
      <w:sz w:val="18"/>
      <w:szCs w:val="18"/>
    </w:rPr>
  </w:style>
  <w:style w:type="table" w:styleId="TableGrid">
    <w:name w:val="Table Grid"/>
    <w:basedOn w:val="TableNormal"/>
    <w:uiPriority w:val="39"/>
    <w:rsid w:val="0001223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00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l.gov/covid-19"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aaps.acl.gov/app/welco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lderindians.acl.gov/sites/default/files/uploads/docs/PPR%20Revision%20Instrument%20and%20Definitions%203.11.20.pdf"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lderindians.acl.gov/covid-19"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VID-19">
      <a:dk1>
        <a:sysClr val="windowText" lastClr="000000"/>
      </a:dk1>
      <a:lt1>
        <a:sysClr val="window" lastClr="FFFFFF"/>
      </a:lt1>
      <a:dk2>
        <a:srgbClr val="2B2B2B"/>
      </a:dk2>
      <a:lt2>
        <a:srgbClr val="E7E6E6"/>
      </a:lt2>
      <a:accent1>
        <a:srgbClr val="8D2428"/>
      </a:accent1>
      <a:accent2>
        <a:srgbClr val="E16D6E"/>
      </a:accent2>
      <a:accent3>
        <a:srgbClr val="C5C1C2"/>
      </a:accent3>
      <a:accent4>
        <a:srgbClr val="DF8B69"/>
      </a:accent4>
      <a:accent5>
        <a:srgbClr val="E1F987"/>
      </a:accent5>
      <a:accent6>
        <a:srgbClr val="954F72"/>
      </a:accent6>
      <a:hlink>
        <a:srgbClr val="2E75B5"/>
      </a:hlink>
      <a:folHlink>
        <a:srgbClr val="9CC3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EF6404866DB4D9982E0DAD74EB5A5" ma:contentTypeVersion="13" ma:contentTypeDescription="Create a new document." ma:contentTypeScope="" ma:versionID="4dbccb96b4e8c09674ea1b998ec7e0df">
  <xsd:schema xmlns:xsd="http://www.w3.org/2001/XMLSchema" xmlns:xs="http://www.w3.org/2001/XMLSchema" xmlns:p="http://schemas.microsoft.com/office/2006/metadata/properties" xmlns:ns2="9c4568af-78d6-4de7-8a7f-d4a1b22f7f5e" xmlns:ns3="cba8d4a1-0a1c-4299-93a5-2682bf5a17ad" targetNamespace="http://schemas.microsoft.com/office/2006/metadata/properties" ma:root="true" ma:fieldsID="917f1a3b2c7ab97210bf28cd914e1558" ns2:_="" ns3:_="">
    <xsd:import namespace="9c4568af-78d6-4de7-8a7f-d4a1b22f7f5e"/>
    <xsd:import namespace="cba8d4a1-0a1c-4299-93a5-2682bf5a17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TEST"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568af-78d6-4de7-8a7f-d4a1b22f7f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a8d4a1-0a1c-4299-93a5-2682bf5a17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TEST" ma:index="15" nillable="true" ma:displayName="TEST" ma:default="0" ma:internalName="TEST">
      <xsd:simpleType>
        <xsd:restriction base="dms:Boolea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 xmlns="cba8d4a1-0a1c-4299-93a5-2682bf5a17ad">false</TES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40F0F-DFB6-41E9-A9FF-889A334C0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568af-78d6-4de7-8a7f-d4a1b22f7f5e"/>
    <ds:schemaRef ds:uri="cba8d4a1-0a1c-4299-93a5-2682bf5a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3DC804-0777-4E0D-8026-3A1A7BD26FD4}">
  <ds:schemaRefs>
    <ds:schemaRef ds:uri="http://schemas.microsoft.com/sharepoint/v3/contenttype/forms"/>
  </ds:schemaRefs>
</ds:datastoreItem>
</file>

<file path=customXml/itemProps3.xml><?xml version="1.0" encoding="utf-8"?>
<ds:datastoreItem xmlns:ds="http://schemas.openxmlformats.org/officeDocument/2006/customXml" ds:itemID="{63D3442B-1472-4387-891A-1215A651A378}">
  <ds:schemaRefs>
    <ds:schemaRef ds:uri="http://purl.org/dc/dcmitype/"/>
    <ds:schemaRef ds:uri="http://schemas.microsoft.com/office/infopath/2007/PartnerControls"/>
    <ds:schemaRef ds:uri="9c4568af-78d6-4de7-8a7f-d4a1b22f7f5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cba8d4a1-0a1c-4299-93a5-2682bf5a17ad"/>
    <ds:schemaRef ds:uri="http://www.w3.org/XML/1998/namespace"/>
  </ds:schemaRefs>
</ds:datastoreItem>
</file>

<file path=customXml/itemProps4.xml><?xml version="1.0" encoding="utf-8"?>
<ds:datastoreItem xmlns:ds="http://schemas.openxmlformats.org/officeDocument/2006/customXml" ds:itemID="{8936A966-C4F9-46E7-A3BD-28CB12E0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2755</Words>
  <Characters>15708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ACL COVID-19 Response</vt:lpstr>
    </vt:vector>
  </TitlesOfParts>
  <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 COVID-19 Response</dc:title>
  <dc:subject/>
  <dc:creator>Administration for Community Living</dc:creator>
  <cp:keywords/>
  <dc:description/>
  <cp:lastModifiedBy>Green, Leslie (ACL)</cp:lastModifiedBy>
  <cp:revision>20</cp:revision>
  <dcterms:created xsi:type="dcterms:W3CDTF">2020-05-04T01:47:00Z</dcterms:created>
  <dcterms:modified xsi:type="dcterms:W3CDTF">2020-05-04T17:57:00Z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0x010100C0BEF6404866DB4D9982E0DAD74EB5A5</vt:lpwstr>
  </property>
</Properties>
</file>