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FB58" w14:textId="77777777" w:rsidR="006C4321" w:rsidRPr="00D11C89" w:rsidRDefault="006C4321" w:rsidP="00D11C89">
      <w:pPr>
        <w:autoSpaceDE w:val="0"/>
        <w:autoSpaceDN w:val="0"/>
        <w:adjustRightInd w:val="0"/>
        <w:rPr>
          <w:b/>
          <w:bCs/>
          <w:color w:val="000000"/>
        </w:rPr>
      </w:pPr>
      <w:r w:rsidRPr="00D11C89">
        <w:rPr>
          <w:b/>
          <w:bCs/>
          <w:color w:val="000000"/>
        </w:rPr>
        <w:t>Medicare Open Enrollment 101</w:t>
      </w:r>
    </w:p>
    <w:p w14:paraId="225451FC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Know your options and get free help</w:t>
      </w:r>
    </w:p>
    <w:p w14:paraId="17DA037F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21C4D589" w14:textId="04867AF3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D11C89">
        <w:rPr>
          <w:color w:val="000000"/>
        </w:rPr>
        <w:t xml:space="preserve">As autumn progresses, it’s important to keep your health in mind. Medicare’s fall open enrollment period </w:t>
      </w:r>
      <w:r w:rsidR="00661FB7" w:rsidRPr="00D11C89">
        <w:rPr>
          <w:color w:val="000000"/>
        </w:rPr>
        <w:t>is the time for</w:t>
      </w:r>
      <w:r w:rsidRPr="00D11C89">
        <w:rPr>
          <w:color w:val="000000"/>
        </w:rPr>
        <w:t xml:space="preserve"> you to review your plan options</w:t>
      </w:r>
      <w:r w:rsidR="00661FB7" w:rsidRPr="00D11C89">
        <w:rPr>
          <w:color w:val="000000"/>
        </w:rPr>
        <w:t xml:space="preserve"> and make any changes to your </w:t>
      </w:r>
      <w:r w:rsidR="00682CE2" w:rsidRPr="00D11C89">
        <w:rPr>
          <w:color w:val="000000"/>
        </w:rPr>
        <w:t xml:space="preserve">Medicare </w:t>
      </w:r>
      <w:r w:rsidR="00661FB7" w:rsidRPr="00D11C89">
        <w:rPr>
          <w:color w:val="000000"/>
        </w:rPr>
        <w:t>coverage</w:t>
      </w:r>
      <w:r w:rsidRPr="00D11C89">
        <w:rPr>
          <w:color w:val="000000"/>
        </w:rPr>
        <w:t xml:space="preserve">. </w:t>
      </w:r>
    </w:p>
    <w:p w14:paraId="1740BDAB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29B8F4E2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Maybe you have a new prescription that is not covered by your current drug plan or you have a new health condition. To ensure you get the most from Medicare in 201</w:t>
      </w:r>
      <w:r w:rsidR="00BF5AF3" w:rsidRPr="00D11C89">
        <w:rPr>
          <w:color w:val="000000"/>
        </w:rPr>
        <w:t>9</w:t>
      </w:r>
      <w:r w:rsidRPr="00D11C89">
        <w:rPr>
          <w:color w:val="000000"/>
        </w:rPr>
        <w:t xml:space="preserve">, you should research your </w:t>
      </w:r>
      <w:r w:rsidR="00682CE2" w:rsidRPr="00D11C89">
        <w:rPr>
          <w:color w:val="000000"/>
        </w:rPr>
        <w:t xml:space="preserve">health and drug </w:t>
      </w:r>
      <w:r w:rsidRPr="00D11C89">
        <w:rPr>
          <w:color w:val="000000"/>
        </w:rPr>
        <w:t>plan options during Medicare open enrollment.</w:t>
      </w:r>
    </w:p>
    <w:p w14:paraId="37973893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3F623B44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Open enrollment closes Dec. 7. Changes made during this time will take effect on Jan. 1, 201</w:t>
      </w:r>
      <w:r w:rsidR="008E4120" w:rsidRPr="00D11C89">
        <w:rPr>
          <w:color w:val="000000"/>
        </w:rPr>
        <w:t>9</w:t>
      </w:r>
      <w:r w:rsidRPr="00D11C89">
        <w:rPr>
          <w:color w:val="000000"/>
        </w:rPr>
        <w:t>.</w:t>
      </w:r>
    </w:p>
    <w:p w14:paraId="36886DB4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2AE56F9A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During open enrollment, you can</w:t>
      </w:r>
      <w:r w:rsidR="00682CE2" w:rsidRPr="00D11C89">
        <w:rPr>
          <w:color w:val="000000"/>
        </w:rPr>
        <w:t xml:space="preserve"> adjust your Medicare health or drug coverage</w:t>
      </w:r>
      <w:r w:rsidRPr="00D11C89">
        <w:rPr>
          <w:color w:val="000000"/>
        </w:rPr>
        <w:t>:</w:t>
      </w:r>
    </w:p>
    <w:p w14:paraId="3EF73F49" w14:textId="77777777" w:rsidR="006C4321" w:rsidRPr="00D11C89" w:rsidRDefault="006C4321" w:rsidP="00D11C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 xml:space="preserve">Change from </w:t>
      </w:r>
      <w:r w:rsidR="00682CE2" w:rsidRPr="00D11C89">
        <w:rPr>
          <w:color w:val="000000"/>
        </w:rPr>
        <w:t>O</w:t>
      </w:r>
      <w:r w:rsidRPr="00D11C89">
        <w:rPr>
          <w:color w:val="000000"/>
        </w:rPr>
        <w:t xml:space="preserve">riginal Medicare to a Medicare Advantage </w:t>
      </w:r>
      <w:r w:rsidR="00682CE2" w:rsidRPr="00D11C89">
        <w:rPr>
          <w:color w:val="000000"/>
        </w:rPr>
        <w:t xml:space="preserve">Plan </w:t>
      </w:r>
      <w:r w:rsidRPr="00D11C89">
        <w:rPr>
          <w:color w:val="000000"/>
        </w:rPr>
        <w:t>or vice versa</w:t>
      </w:r>
    </w:p>
    <w:p w14:paraId="2E43B347" w14:textId="77777777" w:rsidR="006C4321" w:rsidRPr="00D11C89" w:rsidRDefault="006C4321" w:rsidP="00D11C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 xml:space="preserve">Switch between Medicare Advantage </w:t>
      </w:r>
      <w:r w:rsidR="00682CE2" w:rsidRPr="00D11C89">
        <w:rPr>
          <w:color w:val="000000"/>
        </w:rPr>
        <w:t>Plans</w:t>
      </w:r>
    </w:p>
    <w:p w14:paraId="764189E0" w14:textId="77777777" w:rsidR="006C4321" w:rsidRPr="00D11C89" w:rsidRDefault="006C4321" w:rsidP="00D11C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Join a Medicare Prescription Drug Plan</w:t>
      </w:r>
    </w:p>
    <w:p w14:paraId="4B534378" w14:textId="77777777" w:rsidR="00CE4B4A" w:rsidRPr="00D11C89" w:rsidRDefault="006C4321" w:rsidP="00D11C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 xml:space="preserve">Switch </w:t>
      </w:r>
      <w:r w:rsidR="00682CE2" w:rsidRPr="00D11C89">
        <w:rPr>
          <w:color w:val="000000"/>
        </w:rPr>
        <w:t xml:space="preserve">your current </w:t>
      </w:r>
      <w:r w:rsidRPr="00D11C89">
        <w:rPr>
          <w:color w:val="000000"/>
        </w:rPr>
        <w:t>drug plan</w:t>
      </w:r>
    </w:p>
    <w:p w14:paraId="54503E6A" w14:textId="77777777" w:rsidR="006C4321" w:rsidRPr="00D11C89" w:rsidRDefault="00CE4B4A" w:rsidP="00D11C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D</w:t>
      </w:r>
      <w:r w:rsidR="006C4321" w:rsidRPr="00D11C89">
        <w:rPr>
          <w:color w:val="000000"/>
        </w:rPr>
        <w:t>rop Medicare prescription drug coverage</w:t>
      </w:r>
    </w:p>
    <w:p w14:paraId="257750F6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6D69A8C8" w14:textId="77777777" w:rsidR="006C4321" w:rsidRPr="00D11C89" w:rsidRDefault="00661FB7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 xml:space="preserve">Your </w:t>
      </w:r>
      <w:r w:rsidR="009D2702" w:rsidRPr="00D11C89">
        <w:rPr>
          <w:color w:val="000000"/>
        </w:rPr>
        <w:t xml:space="preserve">Medicare </w:t>
      </w:r>
      <w:r w:rsidRPr="00D11C89">
        <w:rPr>
          <w:color w:val="000000"/>
        </w:rPr>
        <w:t xml:space="preserve">plan options depend on where you live. To find available </w:t>
      </w:r>
      <w:r w:rsidR="009D2702" w:rsidRPr="00D11C89">
        <w:rPr>
          <w:color w:val="000000"/>
        </w:rPr>
        <w:t>health or drug plan</w:t>
      </w:r>
      <w:r w:rsidRPr="00D11C89">
        <w:rPr>
          <w:color w:val="000000"/>
        </w:rPr>
        <w:t xml:space="preserve">s, you can look in your 2019 Medicare &amp; You handbook </w:t>
      </w:r>
      <w:r w:rsidR="009D2702" w:rsidRPr="00D11C89">
        <w:rPr>
          <w:color w:val="000000"/>
        </w:rPr>
        <w:t xml:space="preserve">or </w:t>
      </w:r>
      <w:r w:rsidR="00682CE2" w:rsidRPr="00D11C89">
        <w:rPr>
          <w:color w:val="000000"/>
        </w:rPr>
        <w:t>visit</w:t>
      </w:r>
      <w:r w:rsidRPr="00D11C89">
        <w:rPr>
          <w:color w:val="000000"/>
        </w:rPr>
        <w:t xml:space="preserve"> </w:t>
      </w:r>
      <w:hyperlink r:id="rId10" w:history="1">
        <w:r w:rsidRPr="00D11C89">
          <w:rPr>
            <w:rStyle w:val="Hyperlink"/>
          </w:rPr>
          <w:t>medicare.gov</w:t>
        </w:r>
      </w:hyperlink>
      <w:r w:rsidRPr="00D11C89">
        <w:rPr>
          <w:color w:val="000000"/>
        </w:rPr>
        <w:t xml:space="preserve">. </w:t>
      </w:r>
      <w:r w:rsidR="006C4321" w:rsidRPr="00D11C89">
        <w:rPr>
          <w:color w:val="000000"/>
        </w:rPr>
        <w:t>If you’re unsure where to start, your local State Health Insurance Assistance Program</w:t>
      </w:r>
      <w:r w:rsidR="003A7A82" w:rsidRPr="00D11C89">
        <w:rPr>
          <w:color w:val="000000"/>
        </w:rPr>
        <w:t xml:space="preserve"> </w:t>
      </w:r>
      <w:r w:rsidR="006C4321" w:rsidRPr="00D11C89">
        <w:rPr>
          <w:color w:val="000000"/>
        </w:rPr>
        <w:t>(SHIP) can help.</w:t>
      </w:r>
    </w:p>
    <w:p w14:paraId="097D0270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1BD326E1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 xml:space="preserve">SHIPs offer free one-on-one assistance year-round to Medicare-eligible beneficiaries, their families and caregivers. Trained counselors in your area can help </w:t>
      </w:r>
      <w:r w:rsidR="00682CE2" w:rsidRPr="00D11C89">
        <w:rPr>
          <w:color w:val="000000"/>
        </w:rPr>
        <w:t xml:space="preserve">you </w:t>
      </w:r>
      <w:r w:rsidRPr="00D11C89">
        <w:rPr>
          <w:color w:val="000000"/>
        </w:rPr>
        <w:t xml:space="preserve">understand Medicare benefits and the enrollment process. Assistance is personalized, so SHIP counselors can help you find available options that </w:t>
      </w:r>
      <w:r w:rsidR="00682CE2" w:rsidRPr="00D11C89">
        <w:rPr>
          <w:color w:val="000000"/>
        </w:rPr>
        <w:t xml:space="preserve">best meet </w:t>
      </w:r>
      <w:r w:rsidRPr="00D11C89">
        <w:rPr>
          <w:color w:val="000000"/>
        </w:rPr>
        <w:t xml:space="preserve">your unique </w:t>
      </w:r>
      <w:r w:rsidR="00682CE2" w:rsidRPr="00D11C89">
        <w:rPr>
          <w:color w:val="000000"/>
        </w:rPr>
        <w:t>needs</w:t>
      </w:r>
      <w:r w:rsidRPr="00D11C89">
        <w:rPr>
          <w:color w:val="000000"/>
        </w:rPr>
        <w:t>.</w:t>
      </w:r>
    </w:p>
    <w:p w14:paraId="0E875551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78E0B427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The program – funded by the Administration for Community Living, part of the U.S.</w:t>
      </w:r>
      <w:r w:rsidR="003A7A82" w:rsidRPr="00D11C89">
        <w:rPr>
          <w:color w:val="000000"/>
        </w:rPr>
        <w:t xml:space="preserve"> </w:t>
      </w:r>
      <w:r w:rsidRPr="00D11C89">
        <w:rPr>
          <w:color w:val="000000"/>
        </w:rPr>
        <w:t>Department of Health and Human Services – provides services in every state as well as in</w:t>
      </w:r>
      <w:r w:rsidR="003A7A82" w:rsidRPr="00D11C89">
        <w:rPr>
          <w:color w:val="000000"/>
        </w:rPr>
        <w:t xml:space="preserve"> </w:t>
      </w:r>
      <w:r w:rsidRPr="00D11C89">
        <w:rPr>
          <w:color w:val="000000"/>
        </w:rPr>
        <w:t>the District of Columbia, Puerto Rico, Guam and the U.S. Virgin Islands.</w:t>
      </w:r>
    </w:p>
    <w:p w14:paraId="5F6C310E" w14:textId="77777777" w:rsidR="006C4321" w:rsidRPr="00D11C89" w:rsidRDefault="006C4321" w:rsidP="00D11C89">
      <w:pPr>
        <w:autoSpaceDE w:val="0"/>
        <w:autoSpaceDN w:val="0"/>
        <w:adjustRightInd w:val="0"/>
        <w:rPr>
          <w:color w:val="000000"/>
        </w:rPr>
      </w:pPr>
    </w:p>
    <w:p w14:paraId="54A2CDB6" w14:textId="77777777" w:rsidR="00DC2B98" w:rsidRPr="00D11C89" w:rsidRDefault="006C4321" w:rsidP="00D11C89">
      <w:pPr>
        <w:autoSpaceDE w:val="0"/>
        <w:autoSpaceDN w:val="0"/>
        <w:adjustRightInd w:val="0"/>
        <w:rPr>
          <w:color w:val="000000"/>
        </w:rPr>
      </w:pPr>
      <w:r w:rsidRPr="00D11C89">
        <w:rPr>
          <w:color w:val="000000"/>
        </w:rPr>
        <w:t>Don't wait until the last minute. Take care of your health now and find your SHIP at</w:t>
      </w:r>
      <w:r w:rsidR="003A7A82" w:rsidRPr="00D11C89">
        <w:rPr>
          <w:color w:val="000000"/>
        </w:rPr>
        <w:t xml:space="preserve"> </w:t>
      </w:r>
      <w:hyperlink r:id="rId11" w:history="1">
        <w:r w:rsidRPr="00D11C89">
          <w:rPr>
            <w:rStyle w:val="Hyperlink"/>
          </w:rPr>
          <w:t>shiptacenter.org</w:t>
        </w:r>
      </w:hyperlink>
      <w:r w:rsidRPr="00D11C89">
        <w:rPr>
          <w:color w:val="0000FF"/>
        </w:rPr>
        <w:t xml:space="preserve">, </w:t>
      </w:r>
      <w:r w:rsidRPr="00D11C89">
        <w:rPr>
          <w:color w:val="000000"/>
        </w:rPr>
        <w:t xml:space="preserve">or contact Medicare directly at 1-800-633-4227 or </w:t>
      </w:r>
      <w:hyperlink r:id="rId12" w:history="1">
        <w:r w:rsidR="00130AB0">
          <w:rPr>
            <w:rStyle w:val="Hyperlink"/>
          </w:rPr>
          <w:t>m</w:t>
        </w:r>
        <w:r w:rsidRPr="00D11C89">
          <w:rPr>
            <w:rStyle w:val="Hyperlink"/>
          </w:rPr>
          <w:t>edicare.gov</w:t>
        </w:r>
      </w:hyperlink>
      <w:r w:rsidRPr="00D11C89">
        <w:rPr>
          <w:color w:val="000000"/>
        </w:rPr>
        <w:t>.</w:t>
      </w:r>
      <w:r w:rsidR="00463EC1" w:rsidRPr="00D11C89">
        <w:rPr>
          <w:color w:val="000000"/>
        </w:rPr>
        <w:t xml:space="preserve"> TTY users should call 1-877-486-2048.</w:t>
      </w:r>
    </w:p>
    <w:sectPr w:rsidR="00DC2B98" w:rsidRPr="00D11C89" w:rsidSect="00D13C2E"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58B2" w14:textId="77777777" w:rsidR="00A12210" w:rsidRDefault="00A12210" w:rsidP="006C4321">
      <w:r>
        <w:separator/>
      </w:r>
    </w:p>
  </w:endnote>
  <w:endnote w:type="continuationSeparator" w:id="0">
    <w:p w14:paraId="5F74BADF" w14:textId="77777777" w:rsidR="00A12210" w:rsidRDefault="00A12210" w:rsidP="006C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CC88A" w14:textId="77777777" w:rsidR="00A12210" w:rsidRDefault="00A12210" w:rsidP="006C4321">
      <w:r>
        <w:separator/>
      </w:r>
    </w:p>
  </w:footnote>
  <w:footnote w:type="continuationSeparator" w:id="0">
    <w:p w14:paraId="668FC633" w14:textId="77777777" w:rsidR="00A12210" w:rsidRDefault="00A12210" w:rsidP="006C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391"/>
    <w:multiLevelType w:val="hybridMultilevel"/>
    <w:tmpl w:val="82F2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321"/>
    <w:rsid w:val="00006C91"/>
    <w:rsid w:val="00006F62"/>
    <w:rsid w:val="000426D7"/>
    <w:rsid w:val="000A474E"/>
    <w:rsid w:val="000C6021"/>
    <w:rsid w:val="00130AB0"/>
    <w:rsid w:val="001A6134"/>
    <w:rsid w:val="001A6605"/>
    <w:rsid w:val="001D02E0"/>
    <w:rsid w:val="00217C36"/>
    <w:rsid w:val="00276108"/>
    <w:rsid w:val="00277983"/>
    <w:rsid w:val="00290060"/>
    <w:rsid w:val="002A6BAE"/>
    <w:rsid w:val="002E29A0"/>
    <w:rsid w:val="00323E96"/>
    <w:rsid w:val="00376BF6"/>
    <w:rsid w:val="003A672F"/>
    <w:rsid w:val="003A7A82"/>
    <w:rsid w:val="00413762"/>
    <w:rsid w:val="00463EC1"/>
    <w:rsid w:val="004C5B2C"/>
    <w:rsid w:val="00516C1F"/>
    <w:rsid w:val="005245EC"/>
    <w:rsid w:val="005C7F1D"/>
    <w:rsid w:val="00661FB7"/>
    <w:rsid w:val="00682CE2"/>
    <w:rsid w:val="006A1013"/>
    <w:rsid w:val="006C4321"/>
    <w:rsid w:val="00716D7D"/>
    <w:rsid w:val="00734096"/>
    <w:rsid w:val="007B4727"/>
    <w:rsid w:val="007F0E1A"/>
    <w:rsid w:val="007F4A5A"/>
    <w:rsid w:val="008E401C"/>
    <w:rsid w:val="008E4120"/>
    <w:rsid w:val="00976E39"/>
    <w:rsid w:val="009D2702"/>
    <w:rsid w:val="009F1AB1"/>
    <w:rsid w:val="00A12210"/>
    <w:rsid w:val="00AE68A5"/>
    <w:rsid w:val="00B26F75"/>
    <w:rsid w:val="00BF5AF3"/>
    <w:rsid w:val="00C1153E"/>
    <w:rsid w:val="00C407FD"/>
    <w:rsid w:val="00C7554F"/>
    <w:rsid w:val="00CD3A73"/>
    <w:rsid w:val="00CE4B4A"/>
    <w:rsid w:val="00D01EA4"/>
    <w:rsid w:val="00D11C89"/>
    <w:rsid w:val="00D13C2E"/>
    <w:rsid w:val="00D70C1A"/>
    <w:rsid w:val="00D84CD1"/>
    <w:rsid w:val="00DC2B98"/>
    <w:rsid w:val="00DE3752"/>
    <w:rsid w:val="00E8725A"/>
    <w:rsid w:val="00EC35F7"/>
    <w:rsid w:val="00EE272C"/>
    <w:rsid w:val="00F54EEA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35010"/>
  <w15:chartTrackingRefBased/>
  <w15:docId w15:val="{B03C0615-05EF-4995-975A-92373BF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43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321"/>
    <w:rPr>
      <w:sz w:val="24"/>
      <w:szCs w:val="24"/>
    </w:rPr>
  </w:style>
  <w:style w:type="paragraph" w:styleId="Footer">
    <w:name w:val="footer"/>
    <w:basedOn w:val="Normal"/>
    <w:link w:val="FooterChar"/>
    <w:rsid w:val="006C43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43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321"/>
    <w:pPr>
      <w:ind w:left="720"/>
      <w:contextualSpacing/>
    </w:pPr>
  </w:style>
  <w:style w:type="character" w:styleId="Hyperlink">
    <w:name w:val="Hyperlink"/>
    <w:rsid w:val="003A7A82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rsid w:val="003A7A82"/>
    <w:pPr>
      <w:spacing w:after="200"/>
    </w:pPr>
    <w:rPr>
      <w:i/>
      <w:iCs/>
      <w:color w:val="44546A"/>
      <w:sz w:val="18"/>
      <w:szCs w:val="18"/>
    </w:rPr>
  </w:style>
  <w:style w:type="character" w:styleId="CommentReference">
    <w:name w:val="annotation reference"/>
    <w:rsid w:val="00682C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CE2"/>
  </w:style>
  <w:style w:type="paragraph" w:styleId="CommentSubject">
    <w:name w:val="annotation subject"/>
    <w:basedOn w:val="CommentText"/>
    <w:next w:val="CommentText"/>
    <w:link w:val="CommentSubjectChar"/>
    <w:rsid w:val="00682CE2"/>
    <w:rPr>
      <w:b/>
      <w:bCs/>
    </w:rPr>
  </w:style>
  <w:style w:type="character" w:customStyle="1" w:styleId="CommentSubjectChar">
    <w:name w:val="Comment Subject Char"/>
    <w:link w:val="CommentSubject"/>
    <w:rsid w:val="00682CE2"/>
    <w:rPr>
      <w:b/>
      <w:bCs/>
    </w:rPr>
  </w:style>
  <w:style w:type="paragraph" w:styleId="BalloonText">
    <w:name w:val="Balloon Text"/>
    <w:basedOn w:val="Normal"/>
    <w:link w:val="BalloonTextChar"/>
    <w:rsid w:val="0068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2CE2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F54E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icare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iptacenter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edicar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096DD3D7-8416-4895-98E3-4639A45A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D141E-7218-4399-83A0-D82B669DF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CF792-668B-4CBE-A308-389FDB85FFD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c4568af-78d6-4de7-8a7f-d4a1b22f7f5e"/>
    <ds:schemaRef ds:uri="http://purl.org/dc/elements/1.1/"/>
    <ds:schemaRef ds:uri="http://schemas.microsoft.com/office/infopath/2007/PartnerControls"/>
    <ds:schemaRef ds:uri="cba8d4a1-0a1c-4299-93a5-2682bf5a17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18" baseType="variant">
      <vt:variant>
        <vt:i4>5308441</vt:i4>
      </vt:variant>
      <vt:variant>
        <vt:i4>6</vt:i4>
      </vt:variant>
      <vt:variant>
        <vt:i4>0</vt:i4>
      </vt:variant>
      <vt:variant>
        <vt:i4>5</vt:i4>
      </vt:variant>
      <vt:variant>
        <vt:lpwstr>https://www.medicare.gov/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https://www.shiptacenter.org/</vt:lpwstr>
      </vt:variant>
      <vt:variant>
        <vt:lpwstr/>
      </vt:variant>
      <vt:variant>
        <vt:i4>6094921</vt:i4>
      </vt:variant>
      <vt:variant>
        <vt:i4>0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Edgar</dc:creator>
  <cp:keywords/>
  <dc:description/>
  <cp:lastModifiedBy>Samuels, Christy (ACL)</cp:lastModifiedBy>
  <cp:revision>4</cp:revision>
  <dcterms:created xsi:type="dcterms:W3CDTF">2018-11-02T15:06:00Z</dcterms:created>
  <dcterms:modified xsi:type="dcterms:W3CDTF">2020-09-03T14:46:00Z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