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CAAC" w14:textId="2517C13C" w:rsidR="004D3EE2" w:rsidRPr="004D3EE2" w:rsidRDefault="004D3EE2" w:rsidP="004D3EE2">
      <w:pPr>
        <w:pStyle w:val="Title"/>
        <w:jc w:val="center"/>
        <w:rPr>
          <w:rStyle w:val="Emphasis"/>
          <w:b w:val="0"/>
          <w:sz w:val="48"/>
          <w:szCs w:val="48"/>
        </w:rPr>
      </w:pPr>
      <w:r w:rsidRPr="004D3EE2">
        <w:rPr>
          <w:rStyle w:val="Emphasis"/>
          <w:b w:val="0"/>
          <w:sz w:val="48"/>
          <w:szCs w:val="48"/>
        </w:rPr>
        <w:t>Request for Quote</w:t>
      </w:r>
    </w:p>
    <w:p w14:paraId="1B5CD684" w14:textId="77777777" w:rsidR="004D3EE2" w:rsidRDefault="004D3EE2" w:rsidP="00162FB9">
      <w:pPr>
        <w:spacing w:after="0"/>
        <w:rPr>
          <w:rStyle w:val="Emphasis"/>
        </w:rPr>
      </w:pPr>
    </w:p>
    <w:p w14:paraId="371FC95C" w14:textId="358720B7" w:rsidR="00162FB9" w:rsidRPr="00240814" w:rsidRDefault="00BA1A69" w:rsidP="00162FB9">
      <w:pPr>
        <w:spacing w:after="0"/>
        <w:rPr>
          <w:rStyle w:val="Emphasis"/>
        </w:rPr>
      </w:pPr>
      <w:r w:rsidRPr="00240814">
        <w:rPr>
          <w:rStyle w:val="Emphasis"/>
        </w:rPr>
        <w:t xml:space="preserve">The Heritage Area Agency on Aging is requesting quote(s) </w:t>
      </w:r>
      <w:r w:rsidR="00F653E2" w:rsidRPr="00240814">
        <w:rPr>
          <w:rStyle w:val="Emphasis"/>
        </w:rPr>
        <w:t xml:space="preserve">from vendors </w:t>
      </w:r>
      <w:r w:rsidRPr="00240814">
        <w:rPr>
          <w:rStyle w:val="Emphasis"/>
        </w:rPr>
        <w:t xml:space="preserve">for a nutrition pilot project in Marion, Iowa to targeted </w:t>
      </w:r>
      <w:r w:rsidR="00F653E2" w:rsidRPr="00240814">
        <w:rPr>
          <w:rStyle w:val="Emphasis"/>
        </w:rPr>
        <w:t>vendors</w:t>
      </w:r>
      <w:r w:rsidRPr="00240814">
        <w:rPr>
          <w:rStyle w:val="Emphasis"/>
        </w:rPr>
        <w:t xml:space="preserve"> with experience in the provision of food service to older adults.  </w:t>
      </w:r>
    </w:p>
    <w:p w14:paraId="597CA018" w14:textId="77777777" w:rsidR="00162FB9" w:rsidRDefault="00162FB9" w:rsidP="00162FB9">
      <w:pPr>
        <w:spacing w:after="0"/>
        <w:rPr>
          <w:b/>
          <w:sz w:val="24"/>
          <w:szCs w:val="24"/>
        </w:rPr>
      </w:pPr>
    </w:p>
    <w:p w14:paraId="1D16921C" w14:textId="77777777" w:rsidR="00BA1A69" w:rsidRPr="00240814" w:rsidRDefault="00BA1A69" w:rsidP="00162FB9">
      <w:pPr>
        <w:spacing w:after="0"/>
        <w:rPr>
          <w:rStyle w:val="Emphasis"/>
        </w:rPr>
      </w:pPr>
      <w:r w:rsidRPr="00240814">
        <w:rPr>
          <w:rStyle w:val="Emphasis"/>
        </w:rPr>
        <w:t>Quotes</w:t>
      </w:r>
      <w:r w:rsidR="00981159" w:rsidRPr="00240814">
        <w:rPr>
          <w:rStyle w:val="Emphasis"/>
        </w:rPr>
        <w:t xml:space="preserve"> are requested by Noon on Wednesday</w:t>
      </w:r>
      <w:r w:rsidRPr="00240814">
        <w:rPr>
          <w:rStyle w:val="Emphasis"/>
        </w:rPr>
        <w:t xml:space="preserve">, </w:t>
      </w:r>
      <w:r w:rsidR="00981159" w:rsidRPr="00240814">
        <w:rPr>
          <w:rStyle w:val="Emphasis"/>
        </w:rPr>
        <w:t>March 7</w:t>
      </w:r>
      <w:r w:rsidRPr="00240814">
        <w:rPr>
          <w:rStyle w:val="Emphasis"/>
        </w:rPr>
        <w:t>, 2018.</w:t>
      </w:r>
    </w:p>
    <w:p w14:paraId="05F00A67" w14:textId="77777777" w:rsidR="00162FB9" w:rsidRPr="00162FB9" w:rsidRDefault="00162FB9" w:rsidP="00162FB9">
      <w:pPr>
        <w:spacing w:after="0"/>
        <w:rPr>
          <w:b/>
          <w:sz w:val="24"/>
          <w:szCs w:val="24"/>
        </w:rPr>
      </w:pPr>
    </w:p>
    <w:p w14:paraId="64CBB6CE" w14:textId="77777777" w:rsidR="00BA1A69" w:rsidRPr="004D3EE2" w:rsidRDefault="00F653E2" w:rsidP="004D3EE2">
      <w:pPr>
        <w:pStyle w:val="Heading1"/>
      </w:pPr>
      <w:r w:rsidRPr="004D3EE2">
        <w:t>Pilot Project Summary and Desired Outcome</w:t>
      </w:r>
    </w:p>
    <w:p w14:paraId="7630EF2C" w14:textId="77777777" w:rsidR="00162FB9" w:rsidRPr="00162FB9" w:rsidRDefault="00162FB9" w:rsidP="00162FB9">
      <w:pPr>
        <w:spacing w:after="0"/>
        <w:rPr>
          <w:sz w:val="24"/>
          <w:szCs w:val="24"/>
          <w:u w:val="single"/>
        </w:rPr>
      </w:pPr>
    </w:p>
    <w:p w14:paraId="4E54723B" w14:textId="77777777" w:rsidR="00162FB9" w:rsidRDefault="00162FB9" w:rsidP="00162FB9">
      <w:pPr>
        <w:spacing w:after="0"/>
        <w:rPr>
          <w:sz w:val="24"/>
          <w:szCs w:val="24"/>
        </w:rPr>
      </w:pPr>
      <w:r w:rsidRPr="00162FB9">
        <w:rPr>
          <w:sz w:val="24"/>
          <w:szCs w:val="24"/>
        </w:rPr>
        <w:t xml:space="preserve">The Heritage Area Agency on Aging is implementing a pilot project to address the continued decline of participation in the </w:t>
      </w:r>
      <w:r w:rsidR="003E497C">
        <w:rPr>
          <w:sz w:val="24"/>
          <w:szCs w:val="24"/>
        </w:rPr>
        <w:t xml:space="preserve">currently </w:t>
      </w:r>
      <w:r w:rsidRPr="00162FB9">
        <w:rPr>
          <w:sz w:val="24"/>
          <w:szCs w:val="24"/>
        </w:rPr>
        <w:t xml:space="preserve">established congregate meal program, increased </w:t>
      </w:r>
      <w:r w:rsidR="003E497C">
        <w:rPr>
          <w:sz w:val="24"/>
          <w:szCs w:val="24"/>
        </w:rPr>
        <w:t xml:space="preserve">need and </w:t>
      </w:r>
      <w:r w:rsidRPr="00162FB9">
        <w:rPr>
          <w:sz w:val="24"/>
          <w:szCs w:val="24"/>
        </w:rPr>
        <w:t xml:space="preserve">desire for nutrition and health and wellness programming for older adults, and </w:t>
      </w:r>
      <w:r w:rsidR="003E497C">
        <w:rPr>
          <w:sz w:val="24"/>
          <w:szCs w:val="24"/>
        </w:rPr>
        <w:t xml:space="preserve">to </w:t>
      </w:r>
      <w:r w:rsidRPr="00162FB9">
        <w:rPr>
          <w:sz w:val="24"/>
          <w:szCs w:val="24"/>
        </w:rPr>
        <w:t xml:space="preserve">combat the increasing level of older adults at-risk for Prediabetes and Diabetes. </w:t>
      </w:r>
    </w:p>
    <w:p w14:paraId="18AF1608" w14:textId="77777777" w:rsidR="00162FB9" w:rsidRPr="00162FB9" w:rsidRDefault="00162FB9" w:rsidP="00162FB9">
      <w:pPr>
        <w:spacing w:after="0"/>
        <w:rPr>
          <w:sz w:val="24"/>
          <w:szCs w:val="24"/>
        </w:rPr>
      </w:pPr>
    </w:p>
    <w:p w14:paraId="0FECE728" w14:textId="77777777" w:rsidR="00162FB9" w:rsidRDefault="00162FB9" w:rsidP="00162FB9">
      <w:pPr>
        <w:spacing w:after="0"/>
        <w:rPr>
          <w:sz w:val="24"/>
          <w:szCs w:val="24"/>
        </w:rPr>
      </w:pPr>
      <w:r w:rsidRPr="00162FB9">
        <w:rPr>
          <w:sz w:val="24"/>
          <w:szCs w:val="24"/>
        </w:rPr>
        <w:t xml:space="preserve">The “Innovations in Nutrition” Pilot Project concentrates on providing older adults throughout Linn County, with </w:t>
      </w:r>
      <w:r w:rsidR="003E497C">
        <w:rPr>
          <w:sz w:val="24"/>
          <w:szCs w:val="24"/>
        </w:rPr>
        <w:t>two new senior dining l</w:t>
      </w:r>
      <w:r w:rsidRPr="00162FB9">
        <w:rPr>
          <w:sz w:val="24"/>
          <w:szCs w:val="24"/>
        </w:rPr>
        <w:t xml:space="preserve">ocations </w:t>
      </w:r>
      <w:r w:rsidR="003E497C">
        <w:rPr>
          <w:sz w:val="24"/>
          <w:szCs w:val="24"/>
        </w:rPr>
        <w:t xml:space="preserve">in Marion, Iowa:  </w:t>
      </w:r>
      <w:r w:rsidRPr="00162FB9">
        <w:rPr>
          <w:sz w:val="24"/>
          <w:szCs w:val="24"/>
        </w:rPr>
        <w:t>Lowe Park (Wednesday and Thursday) and the Marion Public Library (Monday and Friday).</w:t>
      </w:r>
      <w:r w:rsidR="003E497C">
        <w:rPr>
          <w:sz w:val="24"/>
          <w:szCs w:val="24"/>
        </w:rPr>
        <w:t xml:space="preserve"> </w:t>
      </w:r>
      <w:r w:rsidRPr="00162FB9">
        <w:rPr>
          <w:sz w:val="24"/>
          <w:szCs w:val="24"/>
        </w:rPr>
        <w:t xml:space="preserve"> Each site will offer a choice menu, access to fresh fruit and vegetables, and opportunities to participate in nutrition education and evidence-based programming such as chronic disease self-management and falls prevention. </w:t>
      </w:r>
      <w:r w:rsidR="003E497C">
        <w:rPr>
          <w:sz w:val="24"/>
          <w:szCs w:val="24"/>
        </w:rPr>
        <w:t xml:space="preserve"> </w:t>
      </w:r>
      <w:r w:rsidRPr="00162FB9">
        <w:rPr>
          <w:sz w:val="24"/>
          <w:szCs w:val="24"/>
        </w:rPr>
        <w:t xml:space="preserve">The Marion-Lowe Park location will also feature a salad bar during the established meal service. </w:t>
      </w:r>
      <w:r w:rsidR="003E497C">
        <w:rPr>
          <w:sz w:val="24"/>
          <w:szCs w:val="24"/>
        </w:rPr>
        <w:t xml:space="preserve"> </w:t>
      </w:r>
      <w:r w:rsidRPr="00162FB9">
        <w:rPr>
          <w:sz w:val="24"/>
          <w:szCs w:val="24"/>
        </w:rPr>
        <w:t xml:space="preserve">All services will be available to older adults age 60+ on a voluntary contribution basis. </w:t>
      </w:r>
    </w:p>
    <w:p w14:paraId="0E6CB07E" w14:textId="77777777" w:rsidR="00162FB9" w:rsidRDefault="00162FB9" w:rsidP="00162FB9">
      <w:pPr>
        <w:spacing w:after="0"/>
        <w:rPr>
          <w:sz w:val="24"/>
          <w:szCs w:val="24"/>
        </w:rPr>
      </w:pPr>
    </w:p>
    <w:p w14:paraId="7ABB85C5" w14:textId="77777777" w:rsidR="00162FB9" w:rsidRPr="00162FB9" w:rsidRDefault="00162FB9" w:rsidP="00162FB9">
      <w:pPr>
        <w:spacing w:after="0"/>
        <w:rPr>
          <w:sz w:val="24"/>
          <w:szCs w:val="24"/>
        </w:rPr>
      </w:pPr>
      <w:r>
        <w:rPr>
          <w:sz w:val="24"/>
          <w:szCs w:val="24"/>
        </w:rPr>
        <w:t>The desired outcome is to identify successful strategies that increase participation, satisfaction, and health benefits that can be replicated throughout the Heritage seven county region.</w:t>
      </w:r>
    </w:p>
    <w:p w14:paraId="0707D905" w14:textId="77777777" w:rsidR="00162FB9" w:rsidRPr="00162FB9" w:rsidRDefault="00162FB9" w:rsidP="00162FB9">
      <w:pPr>
        <w:spacing w:after="0"/>
        <w:rPr>
          <w:sz w:val="24"/>
          <w:szCs w:val="24"/>
          <w:u w:val="single"/>
        </w:rPr>
      </w:pPr>
    </w:p>
    <w:p w14:paraId="531D516F" w14:textId="77777777" w:rsidR="00BA1A69" w:rsidRDefault="00BA1A69" w:rsidP="004D3EE2">
      <w:pPr>
        <w:pStyle w:val="Heading1"/>
      </w:pPr>
      <w:r w:rsidRPr="00162FB9">
        <w:t>Scope of Work</w:t>
      </w:r>
      <w:r w:rsidR="00F653E2" w:rsidRPr="00162FB9">
        <w:t xml:space="preserve"> for Quote Summary</w:t>
      </w:r>
    </w:p>
    <w:p w14:paraId="26C9E724" w14:textId="77777777" w:rsidR="00162FB9" w:rsidRPr="00162FB9" w:rsidRDefault="00162FB9" w:rsidP="00162FB9">
      <w:pPr>
        <w:spacing w:after="0"/>
        <w:rPr>
          <w:sz w:val="24"/>
          <w:szCs w:val="24"/>
          <w:u w:val="single"/>
        </w:rPr>
      </w:pPr>
    </w:p>
    <w:p w14:paraId="2AB5256C" w14:textId="77777777" w:rsidR="00B3095C" w:rsidRPr="00162FB9" w:rsidRDefault="00B3095C" w:rsidP="00162FB9">
      <w:pPr>
        <w:pStyle w:val="ListParagraph"/>
        <w:numPr>
          <w:ilvl w:val="0"/>
          <w:numId w:val="1"/>
        </w:numPr>
        <w:spacing w:after="0"/>
        <w:rPr>
          <w:sz w:val="24"/>
          <w:szCs w:val="24"/>
        </w:rPr>
      </w:pPr>
      <w:r w:rsidRPr="00162FB9">
        <w:rPr>
          <w:sz w:val="24"/>
          <w:szCs w:val="24"/>
        </w:rPr>
        <w:t xml:space="preserve">Offer meals at </w:t>
      </w:r>
      <w:r w:rsidR="00F653E2" w:rsidRPr="00162FB9">
        <w:rPr>
          <w:sz w:val="24"/>
          <w:szCs w:val="24"/>
        </w:rPr>
        <w:t xml:space="preserve">Marion </w:t>
      </w:r>
      <w:r w:rsidRPr="00162FB9">
        <w:rPr>
          <w:sz w:val="24"/>
          <w:szCs w:val="24"/>
        </w:rPr>
        <w:t>site</w:t>
      </w:r>
      <w:r w:rsidR="00F653E2" w:rsidRPr="00162FB9">
        <w:rPr>
          <w:sz w:val="24"/>
          <w:szCs w:val="24"/>
        </w:rPr>
        <w:t>(</w:t>
      </w:r>
      <w:r w:rsidRPr="00162FB9">
        <w:rPr>
          <w:sz w:val="24"/>
          <w:szCs w:val="24"/>
        </w:rPr>
        <w:t>s</w:t>
      </w:r>
      <w:r w:rsidR="00F653E2" w:rsidRPr="00162FB9">
        <w:rPr>
          <w:sz w:val="24"/>
          <w:szCs w:val="24"/>
        </w:rPr>
        <w:t>)</w:t>
      </w:r>
      <w:r w:rsidRPr="00162FB9">
        <w:rPr>
          <w:sz w:val="24"/>
          <w:szCs w:val="24"/>
        </w:rPr>
        <w:t xml:space="preserve"> through 6/30/2018 with an option to renew an additional year</w:t>
      </w:r>
    </w:p>
    <w:p w14:paraId="026975CE" w14:textId="77777777" w:rsidR="00B3095C" w:rsidRPr="00162FB9" w:rsidRDefault="00B3095C" w:rsidP="00162FB9">
      <w:pPr>
        <w:pStyle w:val="ListParagraph"/>
        <w:numPr>
          <w:ilvl w:val="1"/>
          <w:numId w:val="1"/>
        </w:numPr>
        <w:spacing w:after="0"/>
        <w:rPr>
          <w:sz w:val="24"/>
          <w:szCs w:val="24"/>
        </w:rPr>
      </w:pPr>
      <w:r w:rsidRPr="00162FB9">
        <w:rPr>
          <w:sz w:val="24"/>
          <w:szCs w:val="24"/>
        </w:rPr>
        <w:t>Lowe Park: 2 days per week – Wednesday and Thursday</w:t>
      </w:r>
    </w:p>
    <w:p w14:paraId="22D923F3" w14:textId="77777777" w:rsidR="00B3095C" w:rsidRPr="00162FB9" w:rsidRDefault="00F653E2" w:rsidP="00162FB9">
      <w:pPr>
        <w:pStyle w:val="ListParagraph"/>
        <w:numPr>
          <w:ilvl w:val="1"/>
          <w:numId w:val="1"/>
        </w:numPr>
        <w:spacing w:after="0"/>
        <w:rPr>
          <w:sz w:val="24"/>
          <w:szCs w:val="24"/>
        </w:rPr>
      </w:pPr>
      <w:r w:rsidRPr="00162FB9">
        <w:rPr>
          <w:sz w:val="24"/>
          <w:szCs w:val="24"/>
        </w:rPr>
        <w:t xml:space="preserve">Marion </w:t>
      </w:r>
      <w:r w:rsidR="00B3095C" w:rsidRPr="00162FB9">
        <w:rPr>
          <w:sz w:val="24"/>
          <w:szCs w:val="24"/>
        </w:rPr>
        <w:t>Public Library: 2 days per week – Monday and Friday</w:t>
      </w:r>
    </w:p>
    <w:p w14:paraId="7F44D906" w14:textId="77777777" w:rsidR="00B3095C" w:rsidRPr="00162FB9" w:rsidRDefault="00B3095C" w:rsidP="00162FB9">
      <w:pPr>
        <w:pStyle w:val="ListParagraph"/>
        <w:numPr>
          <w:ilvl w:val="0"/>
          <w:numId w:val="1"/>
        </w:numPr>
        <w:spacing w:after="0"/>
        <w:rPr>
          <w:sz w:val="24"/>
          <w:szCs w:val="24"/>
        </w:rPr>
      </w:pPr>
      <w:r w:rsidRPr="00162FB9">
        <w:rPr>
          <w:sz w:val="24"/>
          <w:szCs w:val="24"/>
        </w:rPr>
        <w:t>Offer</w:t>
      </w:r>
      <w:r w:rsidR="00162FB9">
        <w:rPr>
          <w:sz w:val="24"/>
          <w:szCs w:val="24"/>
        </w:rPr>
        <w:t xml:space="preserve"> choice menus</w:t>
      </w:r>
    </w:p>
    <w:p w14:paraId="0F46B16B" w14:textId="77777777" w:rsidR="00B3095C" w:rsidRPr="00162FB9" w:rsidRDefault="00B3095C" w:rsidP="00162FB9">
      <w:pPr>
        <w:pStyle w:val="ListParagraph"/>
        <w:numPr>
          <w:ilvl w:val="1"/>
          <w:numId w:val="1"/>
        </w:numPr>
        <w:spacing w:after="0"/>
        <w:rPr>
          <w:sz w:val="24"/>
          <w:szCs w:val="24"/>
        </w:rPr>
      </w:pPr>
      <w:r w:rsidRPr="00162FB9">
        <w:rPr>
          <w:sz w:val="24"/>
          <w:szCs w:val="24"/>
        </w:rPr>
        <w:t>Hot or cold meals on set days with attention to the appeal of the meal in the areas of garnish, color, shape/texture and plating</w:t>
      </w:r>
    </w:p>
    <w:p w14:paraId="261121A0"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Salad bar at Lowe Park </w:t>
      </w:r>
      <w:r w:rsidR="00F653E2" w:rsidRPr="00162FB9">
        <w:rPr>
          <w:sz w:val="24"/>
          <w:szCs w:val="24"/>
        </w:rPr>
        <w:t>each day</w:t>
      </w:r>
    </w:p>
    <w:p w14:paraId="7A43C319"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Offer a breakfast option in place of the lunch option at one </w:t>
      </w:r>
      <w:r w:rsidR="00F653E2" w:rsidRPr="00162FB9">
        <w:rPr>
          <w:sz w:val="24"/>
          <w:szCs w:val="24"/>
        </w:rPr>
        <w:t xml:space="preserve">or both </w:t>
      </w:r>
      <w:r w:rsidRPr="00162FB9">
        <w:rPr>
          <w:sz w:val="24"/>
          <w:szCs w:val="24"/>
        </w:rPr>
        <w:t>of sites monthly</w:t>
      </w:r>
    </w:p>
    <w:p w14:paraId="14A09D55" w14:textId="77777777" w:rsidR="00B3095C" w:rsidRPr="00162FB9" w:rsidRDefault="00B3095C" w:rsidP="00162FB9">
      <w:pPr>
        <w:pStyle w:val="ListParagraph"/>
        <w:numPr>
          <w:ilvl w:val="1"/>
          <w:numId w:val="1"/>
        </w:numPr>
        <w:spacing w:after="0"/>
        <w:rPr>
          <w:sz w:val="24"/>
          <w:szCs w:val="24"/>
        </w:rPr>
      </w:pPr>
      <w:r w:rsidRPr="00162FB9">
        <w:rPr>
          <w:sz w:val="24"/>
          <w:szCs w:val="24"/>
        </w:rPr>
        <w:t>Offer two special meals per year (holiday/themed meals)</w:t>
      </w:r>
    </w:p>
    <w:p w14:paraId="70C0741B" w14:textId="77777777" w:rsidR="00B3095C" w:rsidRPr="00162FB9" w:rsidRDefault="00162FB9" w:rsidP="00162FB9">
      <w:pPr>
        <w:pStyle w:val="ListParagraph"/>
        <w:numPr>
          <w:ilvl w:val="0"/>
          <w:numId w:val="1"/>
        </w:numPr>
        <w:spacing w:after="0"/>
        <w:rPr>
          <w:sz w:val="24"/>
          <w:szCs w:val="24"/>
        </w:rPr>
      </w:pPr>
      <w:r>
        <w:rPr>
          <w:sz w:val="24"/>
          <w:szCs w:val="24"/>
        </w:rPr>
        <w:lastRenderedPageBreak/>
        <w:t>Service d</w:t>
      </w:r>
      <w:r w:rsidR="00B3095C" w:rsidRPr="00162FB9">
        <w:rPr>
          <w:sz w:val="24"/>
          <w:szCs w:val="24"/>
        </w:rPr>
        <w:t>elivery</w:t>
      </w:r>
    </w:p>
    <w:p w14:paraId="223332C9" w14:textId="77777777" w:rsidR="00B3095C" w:rsidRPr="00162FB9" w:rsidRDefault="00B3095C" w:rsidP="00162FB9">
      <w:pPr>
        <w:pStyle w:val="ListParagraph"/>
        <w:numPr>
          <w:ilvl w:val="1"/>
          <w:numId w:val="1"/>
        </w:numPr>
        <w:spacing w:after="0"/>
        <w:rPr>
          <w:sz w:val="24"/>
          <w:szCs w:val="24"/>
        </w:rPr>
      </w:pPr>
      <w:r w:rsidRPr="00162FB9">
        <w:rPr>
          <w:sz w:val="24"/>
          <w:szCs w:val="24"/>
        </w:rPr>
        <w:t>Delivery of meals/food supplies to the site</w:t>
      </w:r>
      <w:r w:rsidR="00F653E2" w:rsidRPr="00162FB9">
        <w:rPr>
          <w:sz w:val="24"/>
          <w:szCs w:val="24"/>
        </w:rPr>
        <w:t>(</w:t>
      </w:r>
      <w:r w:rsidRPr="00162FB9">
        <w:rPr>
          <w:sz w:val="24"/>
          <w:szCs w:val="24"/>
        </w:rPr>
        <w:t>s</w:t>
      </w:r>
      <w:r w:rsidR="00F653E2" w:rsidRPr="00162FB9">
        <w:rPr>
          <w:sz w:val="24"/>
          <w:szCs w:val="24"/>
        </w:rPr>
        <w:t>)</w:t>
      </w:r>
    </w:p>
    <w:p w14:paraId="21300FFB" w14:textId="77777777" w:rsidR="00B3095C" w:rsidRPr="00162FB9" w:rsidRDefault="00B3095C" w:rsidP="00162FB9">
      <w:pPr>
        <w:pStyle w:val="ListParagraph"/>
        <w:numPr>
          <w:ilvl w:val="1"/>
          <w:numId w:val="1"/>
        </w:numPr>
        <w:spacing w:after="0"/>
        <w:rPr>
          <w:sz w:val="24"/>
          <w:szCs w:val="24"/>
        </w:rPr>
      </w:pPr>
      <w:r w:rsidRPr="00162FB9">
        <w:rPr>
          <w:sz w:val="24"/>
          <w:szCs w:val="24"/>
        </w:rPr>
        <w:t>Meals should include all items specific to the particular meal, including beverages such as but not limited to coffee, water, etc.</w:t>
      </w:r>
    </w:p>
    <w:p w14:paraId="4BE1C42F"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All menus must follow established Iowa Department on Aging nutritional guidelines and if not using current Heritage menu cycle, must be analyzed and approved by a registered dietician at the </w:t>
      </w:r>
      <w:r w:rsidR="00F653E2" w:rsidRPr="00162FB9">
        <w:rPr>
          <w:sz w:val="24"/>
          <w:szCs w:val="24"/>
        </w:rPr>
        <w:t>vendor</w:t>
      </w:r>
      <w:r w:rsidRPr="00162FB9">
        <w:rPr>
          <w:sz w:val="24"/>
          <w:szCs w:val="24"/>
        </w:rPr>
        <w:t>’s</w:t>
      </w:r>
      <w:r w:rsidR="00F653E2" w:rsidRPr="00162FB9">
        <w:rPr>
          <w:sz w:val="24"/>
          <w:szCs w:val="24"/>
        </w:rPr>
        <w:t xml:space="preserve"> </w:t>
      </w:r>
      <w:r w:rsidRPr="00162FB9">
        <w:rPr>
          <w:sz w:val="24"/>
          <w:szCs w:val="24"/>
        </w:rPr>
        <w:t>expense</w:t>
      </w:r>
    </w:p>
    <w:p w14:paraId="2F301B2A" w14:textId="77777777" w:rsidR="00B3095C" w:rsidRPr="00162FB9" w:rsidRDefault="00B3095C" w:rsidP="00162FB9">
      <w:pPr>
        <w:pStyle w:val="ListParagraph"/>
        <w:numPr>
          <w:ilvl w:val="1"/>
          <w:numId w:val="1"/>
        </w:numPr>
        <w:spacing w:after="0"/>
        <w:rPr>
          <w:sz w:val="24"/>
          <w:szCs w:val="24"/>
        </w:rPr>
      </w:pPr>
      <w:r w:rsidRPr="00162FB9">
        <w:rPr>
          <w:sz w:val="24"/>
          <w:szCs w:val="24"/>
        </w:rPr>
        <w:t>Two “chef choice” days, which do not need to be analyzed, can be offered every four weeks.</w:t>
      </w:r>
    </w:p>
    <w:p w14:paraId="638ED6CC" w14:textId="77777777" w:rsidR="00B3095C" w:rsidRPr="00162FB9" w:rsidRDefault="00B3095C" w:rsidP="00162FB9">
      <w:pPr>
        <w:pStyle w:val="ListParagraph"/>
        <w:numPr>
          <w:ilvl w:val="1"/>
          <w:numId w:val="1"/>
        </w:numPr>
        <w:spacing w:after="0"/>
        <w:rPr>
          <w:sz w:val="24"/>
          <w:szCs w:val="24"/>
        </w:rPr>
      </w:pPr>
      <w:r w:rsidRPr="00162FB9">
        <w:rPr>
          <w:sz w:val="24"/>
          <w:szCs w:val="24"/>
        </w:rPr>
        <w:t>Bulk/buffet service of meals is preferred on either reusable plates or hard plastic disposable plates.</w:t>
      </w:r>
    </w:p>
    <w:p w14:paraId="79D34751" w14:textId="77777777" w:rsidR="00B3095C" w:rsidRPr="00162FB9" w:rsidRDefault="00B3095C" w:rsidP="00162FB9">
      <w:pPr>
        <w:pStyle w:val="ListParagraph"/>
        <w:numPr>
          <w:ilvl w:val="1"/>
          <w:numId w:val="1"/>
        </w:numPr>
        <w:spacing w:after="0"/>
        <w:rPr>
          <w:sz w:val="24"/>
          <w:szCs w:val="24"/>
        </w:rPr>
      </w:pPr>
      <w:r w:rsidRPr="00162FB9">
        <w:rPr>
          <w:sz w:val="24"/>
          <w:szCs w:val="24"/>
        </w:rPr>
        <w:t>Publish menu on a monthly basis with carb count listed for each meal/item</w:t>
      </w:r>
    </w:p>
    <w:p w14:paraId="3963EE41"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Reservations </w:t>
      </w:r>
      <w:r w:rsidR="00F653E2" w:rsidRPr="00162FB9">
        <w:rPr>
          <w:sz w:val="24"/>
          <w:szCs w:val="24"/>
        </w:rPr>
        <w:t>may</w:t>
      </w:r>
      <w:r w:rsidRPr="00162FB9">
        <w:rPr>
          <w:sz w:val="24"/>
          <w:szCs w:val="24"/>
        </w:rPr>
        <w:t xml:space="preserve"> be required</w:t>
      </w:r>
    </w:p>
    <w:p w14:paraId="49B808F5" w14:textId="77777777" w:rsidR="00B3095C" w:rsidRPr="00162FB9" w:rsidRDefault="00162FB9" w:rsidP="00162FB9">
      <w:pPr>
        <w:pStyle w:val="ListParagraph"/>
        <w:numPr>
          <w:ilvl w:val="0"/>
          <w:numId w:val="1"/>
        </w:numPr>
        <w:spacing w:after="0"/>
        <w:rPr>
          <w:sz w:val="24"/>
          <w:szCs w:val="24"/>
        </w:rPr>
      </w:pPr>
      <w:r>
        <w:rPr>
          <w:sz w:val="24"/>
          <w:szCs w:val="24"/>
        </w:rPr>
        <w:t>Site o</w:t>
      </w:r>
      <w:r w:rsidR="00B3095C" w:rsidRPr="00162FB9">
        <w:rPr>
          <w:sz w:val="24"/>
          <w:szCs w:val="24"/>
        </w:rPr>
        <w:t>peration</w:t>
      </w:r>
    </w:p>
    <w:p w14:paraId="343C7493" w14:textId="77777777" w:rsidR="00B3095C" w:rsidRPr="00162FB9" w:rsidRDefault="00B3095C" w:rsidP="00162FB9">
      <w:pPr>
        <w:pStyle w:val="ListParagraph"/>
        <w:numPr>
          <w:ilvl w:val="1"/>
          <w:numId w:val="1"/>
        </w:numPr>
        <w:spacing w:after="0"/>
        <w:rPr>
          <w:sz w:val="24"/>
          <w:szCs w:val="24"/>
        </w:rPr>
      </w:pPr>
      <w:r w:rsidRPr="00162FB9">
        <w:rPr>
          <w:sz w:val="24"/>
          <w:szCs w:val="24"/>
        </w:rPr>
        <w:t>Maintain staff or volunteer presence at sites to serve and complete required registration forms</w:t>
      </w:r>
      <w:r w:rsidR="00F653E2" w:rsidRPr="00162FB9">
        <w:rPr>
          <w:sz w:val="24"/>
          <w:szCs w:val="24"/>
        </w:rPr>
        <w:t xml:space="preserve"> and other basic reports</w:t>
      </w:r>
    </w:p>
    <w:p w14:paraId="0E50EF84" w14:textId="77777777" w:rsidR="00B3095C" w:rsidRPr="00162FB9" w:rsidRDefault="00B3095C" w:rsidP="00162FB9">
      <w:pPr>
        <w:pStyle w:val="ListParagraph"/>
        <w:numPr>
          <w:ilvl w:val="1"/>
          <w:numId w:val="1"/>
        </w:numPr>
        <w:spacing w:after="0"/>
        <w:rPr>
          <w:sz w:val="24"/>
          <w:szCs w:val="24"/>
        </w:rPr>
      </w:pPr>
      <w:r w:rsidRPr="00162FB9">
        <w:rPr>
          <w:sz w:val="24"/>
          <w:szCs w:val="24"/>
        </w:rPr>
        <w:t>Submission of monthly reports</w:t>
      </w:r>
      <w:r w:rsidR="00F653E2" w:rsidRPr="00162FB9">
        <w:rPr>
          <w:sz w:val="24"/>
          <w:szCs w:val="24"/>
        </w:rPr>
        <w:t xml:space="preserve"> (such as rosters, billing, etc.)</w:t>
      </w:r>
    </w:p>
    <w:p w14:paraId="520152B3"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Adherence to Iowa Food Code </w:t>
      </w:r>
    </w:p>
    <w:p w14:paraId="17CE7C44" w14:textId="77777777" w:rsidR="00B3095C" w:rsidRPr="00162FB9" w:rsidRDefault="00B3095C" w:rsidP="00162FB9">
      <w:pPr>
        <w:pStyle w:val="ListParagraph"/>
        <w:numPr>
          <w:ilvl w:val="1"/>
          <w:numId w:val="1"/>
        </w:numPr>
        <w:spacing w:after="0"/>
        <w:rPr>
          <w:sz w:val="24"/>
          <w:szCs w:val="24"/>
        </w:rPr>
      </w:pPr>
      <w:r w:rsidRPr="00162FB9">
        <w:rPr>
          <w:sz w:val="24"/>
          <w:szCs w:val="24"/>
        </w:rPr>
        <w:t>One staff/volunteer to maintain certified food protection manager certification</w:t>
      </w:r>
      <w:r w:rsidR="00F653E2" w:rsidRPr="00162FB9">
        <w:rPr>
          <w:sz w:val="24"/>
          <w:szCs w:val="24"/>
        </w:rPr>
        <w:t>.  This individual does not need to be at the program site.</w:t>
      </w:r>
    </w:p>
    <w:p w14:paraId="6781EB02" w14:textId="77777777" w:rsidR="00B3095C" w:rsidRPr="00162FB9" w:rsidRDefault="00B3095C" w:rsidP="00162FB9">
      <w:pPr>
        <w:pStyle w:val="ListParagraph"/>
        <w:numPr>
          <w:ilvl w:val="1"/>
          <w:numId w:val="1"/>
        </w:numPr>
        <w:spacing w:after="0"/>
        <w:rPr>
          <w:sz w:val="24"/>
          <w:szCs w:val="24"/>
        </w:rPr>
      </w:pPr>
      <w:r w:rsidRPr="00162FB9">
        <w:rPr>
          <w:sz w:val="24"/>
          <w:szCs w:val="24"/>
        </w:rPr>
        <w:t>Participate in annual site visit evaluation and any other visits by Heritage or other entities.</w:t>
      </w:r>
    </w:p>
    <w:p w14:paraId="7E218F4E"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Meals need to be offered on a voluntary contribution basis.  The suggested contribution rate can be established by the vendor.  The vendor owns any contributions, but will need to report them to Heritage and follow Heritage fiscal standards for collection and deposit.  </w:t>
      </w:r>
    </w:p>
    <w:p w14:paraId="68838C88" w14:textId="77777777" w:rsidR="00B3095C" w:rsidRPr="00162FB9" w:rsidRDefault="00162FB9" w:rsidP="00162FB9">
      <w:pPr>
        <w:pStyle w:val="ListParagraph"/>
        <w:numPr>
          <w:ilvl w:val="0"/>
          <w:numId w:val="1"/>
        </w:numPr>
        <w:spacing w:after="0"/>
        <w:rPr>
          <w:sz w:val="24"/>
          <w:szCs w:val="24"/>
        </w:rPr>
      </w:pPr>
      <w:r>
        <w:rPr>
          <w:sz w:val="24"/>
          <w:szCs w:val="24"/>
        </w:rPr>
        <w:t>Heritage assistance a</w:t>
      </w:r>
      <w:r w:rsidR="00B3095C" w:rsidRPr="00162FB9">
        <w:rPr>
          <w:sz w:val="24"/>
          <w:szCs w:val="24"/>
        </w:rPr>
        <w:t>vailable</w:t>
      </w:r>
    </w:p>
    <w:p w14:paraId="19B33E83" w14:textId="77777777" w:rsidR="00B3095C" w:rsidRPr="00162FB9" w:rsidRDefault="00B3095C" w:rsidP="00162FB9">
      <w:pPr>
        <w:pStyle w:val="ListParagraph"/>
        <w:numPr>
          <w:ilvl w:val="1"/>
          <w:numId w:val="1"/>
        </w:numPr>
        <w:spacing w:after="0"/>
        <w:rPr>
          <w:sz w:val="24"/>
          <w:szCs w:val="24"/>
        </w:rPr>
      </w:pPr>
      <w:r w:rsidRPr="00162FB9">
        <w:rPr>
          <w:sz w:val="24"/>
          <w:szCs w:val="24"/>
        </w:rPr>
        <w:t>Obtaining and sustaining Food Establishment License for both Marion locations</w:t>
      </w:r>
    </w:p>
    <w:p w14:paraId="0C71D9CC" w14:textId="77777777" w:rsidR="00B3095C" w:rsidRPr="00162FB9" w:rsidRDefault="00B3095C" w:rsidP="00162FB9">
      <w:pPr>
        <w:pStyle w:val="ListParagraph"/>
        <w:numPr>
          <w:ilvl w:val="1"/>
          <w:numId w:val="1"/>
        </w:numPr>
        <w:spacing w:after="0"/>
        <w:rPr>
          <w:sz w:val="24"/>
          <w:szCs w:val="24"/>
        </w:rPr>
      </w:pPr>
      <w:r w:rsidRPr="00162FB9">
        <w:rPr>
          <w:sz w:val="24"/>
          <w:szCs w:val="24"/>
        </w:rPr>
        <w:t>Purchasing of salad bar and associated service ware/pans/equipment</w:t>
      </w:r>
    </w:p>
    <w:p w14:paraId="06BD0F0D" w14:textId="77777777" w:rsidR="00B3095C" w:rsidRPr="00162FB9" w:rsidRDefault="00B3095C" w:rsidP="00162FB9">
      <w:pPr>
        <w:pStyle w:val="ListParagraph"/>
        <w:numPr>
          <w:ilvl w:val="1"/>
          <w:numId w:val="1"/>
        </w:numPr>
        <w:spacing w:after="0"/>
        <w:rPr>
          <w:sz w:val="24"/>
          <w:szCs w:val="24"/>
        </w:rPr>
      </w:pPr>
      <w:r w:rsidRPr="00162FB9">
        <w:rPr>
          <w:sz w:val="24"/>
          <w:szCs w:val="24"/>
        </w:rPr>
        <w:t>Purchasing of needed serving utensils</w:t>
      </w:r>
    </w:p>
    <w:p w14:paraId="1DF71215"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Providing white hard plastic plates, bowls, salad plates if </w:t>
      </w:r>
      <w:r w:rsidR="00F653E2" w:rsidRPr="00162FB9">
        <w:rPr>
          <w:sz w:val="24"/>
          <w:szCs w:val="24"/>
        </w:rPr>
        <w:t>vendor</w:t>
      </w:r>
      <w:r w:rsidRPr="00162FB9">
        <w:rPr>
          <w:sz w:val="24"/>
          <w:szCs w:val="24"/>
        </w:rPr>
        <w:t xml:space="preserve"> so chooses</w:t>
      </w:r>
    </w:p>
    <w:p w14:paraId="2A7D777D" w14:textId="77777777" w:rsidR="00B3095C" w:rsidRPr="00162FB9" w:rsidRDefault="00B3095C" w:rsidP="00162FB9">
      <w:pPr>
        <w:pStyle w:val="ListParagraph"/>
        <w:numPr>
          <w:ilvl w:val="1"/>
          <w:numId w:val="1"/>
        </w:numPr>
        <w:spacing w:after="0"/>
        <w:rPr>
          <w:sz w:val="24"/>
          <w:szCs w:val="24"/>
        </w:rPr>
      </w:pPr>
      <w:r w:rsidRPr="00162FB9">
        <w:rPr>
          <w:sz w:val="24"/>
          <w:szCs w:val="24"/>
        </w:rPr>
        <w:t>Food safety supplies (fluid clean-up kits, thermometers, cleaning buckets, etc.)</w:t>
      </w:r>
    </w:p>
    <w:p w14:paraId="2A5DB14E" w14:textId="77777777" w:rsidR="00B3095C" w:rsidRPr="00162FB9" w:rsidRDefault="00B3095C" w:rsidP="00162FB9">
      <w:pPr>
        <w:pStyle w:val="ListParagraph"/>
        <w:numPr>
          <w:ilvl w:val="1"/>
          <w:numId w:val="1"/>
        </w:numPr>
        <w:spacing w:after="0"/>
        <w:rPr>
          <w:sz w:val="24"/>
          <w:szCs w:val="24"/>
        </w:rPr>
      </w:pPr>
      <w:r w:rsidRPr="00162FB9">
        <w:rPr>
          <w:sz w:val="24"/>
          <w:szCs w:val="24"/>
        </w:rPr>
        <w:t xml:space="preserve">Technical assistance in the area of site management/operation </w:t>
      </w:r>
    </w:p>
    <w:p w14:paraId="6767CE55" w14:textId="77777777" w:rsidR="00162FB9" w:rsidRDefault="00162FB9" w:rsidP="00162FB9">
      <w:pPr>
        <w:spacing w:after="0"/>
        <w:rPr>
          <w:sz w:val="24"/>
          <w:szCs w:val="24"/>
          <w:u w:val="single"/>
        </w:rPr>
      </w:pPr>
    </w:p>
    <w:p w14:paraId="14637A48" w14:textId="3BC2B8CA" w:rsidR="00F653E2" w:rsidRDefault="00F653E2" w:rsidP="00240814">
      <w:pPr>
        <w:pStyle w:val="Heading2"/>
      </w:pPr>
      <w:r w:rsidRPr="00162FB9">
        <w:t>Required information to be submitted in vendor quote</w:t>
      </w:r>
      <w:r w:rsidR="00C318FD">
        <w:t>:</w:t>
      </w:r>
    </w:p>
    <w:p w14:paraId="4756E91C" w14:textId="77777777" w:rsidR="00162FB9" w:rsidRPr="00162FB9" w:rsidRDefault="00162FB9" w:rsidP="00162FB9">
      <w:pPr>
        <w:spacing w:after="0"/>
        <w:rPr>
          <w:sz w:val="24"/>
          <w:szCs w:val="24"/>
          <w:u w:val="single"/>
        </w:rPr>
      </w:pPr>
    </w:p>
    <w:p w14:paraId="6C399F8D" w14:textId="77777777" w:rsidR="00F653E2" w:rsidRDefault="00F653E2" w:rsidP="00162FB9">
      <w:pPr>
        <w:pStyle w:val="ListParagraph"/>
        <w:numPr>
          <w:ilvl w:val="0"/>
          <w:numId w:val="3"/>
        </w:numPr>
        <w:spacing w:after="0"/>
        <w:rPr>
          <w:sz w:val="24"/>
          <w:szCs w:val="24"/>
        </w:rPr>
      </w:pPr>
      <w:r w:rsidRPr="00162FB9">
        <w:rPr>
          <w:sz w:val="24"/>
          <w:szCs w:val="24"/>
        </w:rPr>
        <w:t>Cost per meal</w:t>
      </w:r>
      <w:r w:rsidR="00162FB9" w:rsidRPr="00162FB9">
        <w:rPr>
          <w:sz w:val="24"/>
          <w:szCs w:val="24"/>
        </w:rPr>
        <w:t xml:space="preserve"> with explained rationale</w:t>
      </w:r>
    </w:p>
    <w:p w14:paraId="79AACFE4" w14:textId="77777777" w:rsidR="00162FB9" w:rsidRPr="00162FB9" w:rsidRDefault="00F653E2" w:rsidP="00162FB9">
      <w:pPr>
        <w:pStyle w:val="ListParagraph"/>
        <w:numPr>
          <w:ilvl w:val="0"/>
          <w:numId w:val="3"/>
        </w:numPr>
        <w:spacing w:after="0"/>
        <w:rPr>
          <w:sz w:val="24"/>
          <w:szCs w:val="24"/>
        </w:rPr>
      </w:pPr>
      <w:r w:rsidRPr="00162FB9">
        <w:rPr>
          <w:sz w:val="24"/>
          <w:szCs w:val="24"/>
        </w:rPr>
        <w:t xml:space="preserve">Number of meals </w:t>
      </w:r>
      <w:r w:rsidR="00AC3DAE">
        <w:rPr>
          <w:sz w:val="24"/>
          <w:szCs w:val="24"/>
        </w:rPr>
        <w:t>per day vendor has capacity to serve each day</w:t>
      </w:r>
    </w:p>
    <w:p w14:paraId="28F65EC8" w14:textId="77777777" w:rsidR="00F653E2" w:rsidRPr="00162FB9" w:rsidRDefault="00F653E2" w:rsidP="00162FB9">
      <w:pPr>
        <w:pStyle w:val="ListParagraph"/>
        <w:numPr>
          <w:ilvl w:val="0"/>
          <w:numId w:val="3"/>
        </w:numPr>
        <w:spacing w:after="0"/>
        <w:rPr>
          <w:sz w:val="24"/>
          <w:szCs w:val="24"/>
        </w:rPr>
      </w:pPr>
      <w:r w:rsidRPr="00162FB9">
        <w:rPr>
          <w:sz w:val="24"/>
          <w:szCs w:val="24"/>
        </w:rPr>
        <w:t>Summary of staffing/volunteer strategy</w:t>
      </w:r>
    </w:p>
    <w:p w14:paraId="0E9EE95D" w14:textId="77777777" w:rsidR="00F653E2" w:rsidRPr="00162FB9" w:rsidRDefault="00F653E2" w:rsidP="00162FB9">
      <w:pPr>
        <w:pStyle w:val="ListParagraph"/>
        <w:numPr>
          <w:ilvl w:val="0"/>
          <w:numId w:val="3"/>
        </w:numPr>
        <w:spacing w:after="0"/>
        <w:rPr>
          <w:sz w:val="24"/>
          <w:szCs w:val="24"/>
        </w:rPr>
      </w:pPr>
      <w:r w:rsidRPr="00162FB9">
        <w:rPr>
          <w:sz w:val="24"/>
          <w:szCs w:val="24"/>
        </w:rPr>
        <w:t>Summary of meal type and presentation/service method</w:t>
      </w:r>
    </w:p>
    <w:p w14:paraId="016B4BF0" w14:textId="77777777" w:rsidR="00F653E2" w:rsidRPr="00162FB9" w:rsidRDefault="00F653E2" w:rsidP="00162FB9">
      <w:pPr>
        <w:pStyle w:val="ListParagraph"/>
        <w:numPr>
          <w:ilvl w:val="0"/>
          <w:numId w:val="3"/>
        </w:numPr>
        <w:spacing w:after="0"/>
        <w:rPr>
          <w:sz w:val="24"/>
          <w:szCs w:val="24"/>
        </w:rPr>
      </w:pPr>
      <w:r w:rsidRPr="00162FB9">
        <w:rPr>
          <w:sz w:val="24"/>
          <w:szCs w:val="24"/>
        </w:rPr>
        <w:lastRenderedPageBreak/>
        <w:t>Summary of planned menus and development if not planning to use Heritage menus</w:t>
      </w:r>
    </w:p>
    <w:p w14:paraId="0C4CDDAE" w14:textId="77777777" w:rsidR="00F653E2" w:rsidRDefault="00F653E2" w:rsidP="00162FB9">
      <w:pPr>
        <w:pStyle w:val="ListParagraph"/>
        <w:numPr>
          <w:ilvl w:val="0"/>
          <w:numId w:val="3"/>
        </w:numPr>
        <w:spacing w:after="0"/>
        <w:rPr>
          <w:sz w:val="24"/>
          <w:szCs w:val="24"/>
        </w:rPr>
      </w:pPr>
      <w:r w:rsidRPr="00162FB9">
        <w:rPr>
          <w:sz w:val="24"/>
          <w:szCs w:val="24"/>
        </w:rPr>
        <w:t>Any other extraordinary fees to cover the meal service of the pilot project that are not equipment related to the program site as Heritage will be purchasing salad bars and other necessary program equipment.</w:t>
      </w:r>
    </w:p>
    <w:p w14:paraId="7BE1051F" w14:textId="77777777" w:rsidR="00162FB9" w:rsidRPr="00162FB9" w:rsidRDefault="00162FB9" w:rsidP="00162FB9">
      <w:pPr>
        <w:pStyle w:val="ListParagraph"/>
        <w:spacing w:after="0"/>
        <w:rPr>
          <w:sz w:val="24"/>
          <w:szCs w:val="24"/>
        </w:rPr>
      </w:pPr>
    </w:p>
    <w:p w14:paraId="028E625A" w14:textId="77777777" w:rsidR="00162FB9" w:rsidRPr="00240814" w:rsidRDefault="00162FB9" w:rsidP="00162FB9">
      <w:pPr>
        <w:spacing w:after="0"/>
        <w:rPr>
          <w:rStyle w:val="Emphasis"/>
        </w:rPr>
      </w:pPr>
      <w:r w:rsidRPr="00240814">
        <w:rPr>
          <w:rStyle w:val="Emphasis"/>
        </w:rPr>
        <w:t xml:space="preserve">Heritage will accept responses electronically or in writing until Noon on </w:t>
      </w:r>
      <w:r w:rsidR="00981159" w:rsidRPr="00240814">
        <w:rPr>
          <w:rStyle w:val="Emphasis"/>
        </w:rPr>
        <w:t>March 7</w:t>
      </w:r>
      <w:r w:rsidRPr="00240814">
        <w:rPr>
          <w:rStyle w:val="Emphasis"/>
        </w:rPr>
        <w:t xml:space="preserve">, 2018.  </w:t>
      </w:r>
    </w:p>
    <w:p w14:paraId="2B5FB7BE" w14:textId="77777777" w:rsidR="00162FB9" w:rsidRDefault="00162FB9" w:rsidP="00162FB9">
      <w:pPr>
        <w:spacing w:after="0"/>
        <w:rPr>
          <w:sz w:val="24"/>
          <w:szCs w:val="24"/>
          <w:u w:val="single"/>
        </w:rPr>
      </w:pPr>
    </w:p>
    <w:p w14:paraId="1218AB7A" w14:textId="77777777" w:rsidR="00F653E2" w:rsidRDefault="00F653E2" w:rsidP="004D3EE2">
      <w:pPr>
        <w:pStyle w:val="Heading1"/>
      </w:pPr>
      <w:r w:rsidRPr="00162FB9">
        <w:t>Reimbursement method</w:t>
      </w:r>
    </w:p>
    <w:p w14:paraId="57771B52" w14:textId="77777777" w:rsidR="00162FB9" w:rsidRPr="00162FB9" w:rsidRDefault="00162FB9" w:rsidP="00162FB9">
      <w:pPr>
        <w:spacing w:after="0"/>
        <w:rPr>
          <w:sz w:val="24"/>
          <w:szCs w:val="24"/>
          <w:u w:val="single"/>
        </w:rPr>
      </w:pPr>
    </w:p>
    <w:p w14:paraId="0F5FF4E1" w14:textId="77777777" w:rsidR="00BA1A69" w:rsidRPr="00162FB9" w:rsidRDefault="00F653E2" w:rsidP="00162FB9">
      <w:pPr>
        <w:spacing w:after="0"/>
        <w:rPr>
          <w:sz w:val="24"/>
          <w:szCs w:val="24"/>
        </w:rPr>
      </w:pPr>
      <w:r w:rsidRPr="00162FB9">
        <w:rPr>
          <w:sz w:val="24"/>
          <w:szCs w:val="24"/>
        </w:rPr>
        <w:t>Heritage will provide a per meal reimbursement with additional bonus payments awarded for increased participation and meeting/surpassing satisfaction rate goals.  The rate is proposed by the vendor and bonuses will be established in a contract awarded to the successful quote based on available funding.</w:t>
      </w:r>
    </w:p>
    <w:p w14:paraId="6F421847" w14:textId="77777777" w:rsidR="00162FB9" w:rsidRDefault="00162FB9" w:rsidP="00162FB9">
      <w:pPr>
        <w:spacing w:after="0"/>
        <w:rPr>
          <w:sz w:val="24"/>
          <w:szCs w:val="24"/>
          <w:u w:val="single"/>
        </w:rPr>
      </w:pPr>
    </w:p>
    <w:p w14:paraId="55AA5301" w14:textId="77777777" w:rsidR="00BA1A69" w:rsidRDefault="00BA1A69" w:rsidP="004D3EE2">
      <w:pPr>
        <w:pStyle w:val="Heading2"/>
      </w:pPr>
      <w:r w:rsidRPr="00BA1A69">
        <w:t>Preference given to vendors</w:t>
      </w:r>
      <w:r w:rsidRPr="00162FB9">
        <w:t xml:space="preserve"> that offer</w:t>
      </w:r>
      <w:r w:rsidR="00F653E2" w:rsidRPr="00162FB9">
        <w:t>:</w:t>
      </w:r>
    </w:p>
    <w:p w14:paraId="023F26E8" w14:textId="77777777" w:rsidR="00162FB9" w:rsidRPr="00BA1A69" w:rsidRDefault="00162FB9" w:rsidP="00162FB9">
      <w:pPr>
        <w:spacing w:after="0"/>
        <w:rPr>
          <w:sz w:val="24"/>
          <w:szCs w:val="24"/>
          <w:u w:val="single"/>
        </w:rPr>
      </w:pPr>
    </w:p>
    <w:p w14:paraId="4BC44814" w14:textId="77777777" w:rsidR="00F653E2" w:rsidRPr="00162FB9" w:rsidRDefault="00F653E2" w:rsidP="00162FB9">
      <w:pPr>
        <w:numPr>
          <w:ilvl w:val="0"/>
          <w:numId w:val="2"/>
        </w:numPr>
        <w:spacing w:after="0"/>
        <w:contextualSpacing/>
        <w:rPr>
          <w:sz w:val="24"/>
          <w:szCs w:val="24"/>
        </w:rPr>
      </w:pPr>
      <w:r w:rsidRPr="00162FB9">
        <w:rPr>
          <w:sz w:val="24"/>
          <w:szCs w:val="24"/>
        </w:rPr>
        <w:t>The ability to serve both Marion locations</w:t>
      </w:r>
    </w:p>
    <w:p w14:paraId="440E1124" w14:textId="77777777" w:rsidR="00BA1A69" w:rsidRPr="00BA1A69" w:rsidRDefault="00BA1A69" w:rsidP="00162FB9">
      <w:pPr>
        <w:numPr>
          <w:ilvl w:val="0"/>
          <w:numId w:val="2"/>
        </w:numPr>
        <w:spacing w:after="0"/>
        <w:contextualSpacing/>
        <w:rPr>
          <w:sz w:val="24"/>
          <w:szCs w:val="24"/>
        </w:rPr>
      </w:pPr>
      <w:r w:rsidRPr="00BA1A69">
        <w:rPr>
          <w:sz w:val="24"/>
          <w:szCs w:val="24"/>
        </w:rPr>
        <w:t>Appealing and creative plating or packaging</w:t>
      </w:r>
    </w:p>
    <w:p w14:paraId="6AB475CE" w14:textId="77777777" w:rsidR="00BA1A69" w:rsidRPr="00BA1A69" w:rsidRDefault="00F653E2" w:rsidP="00162FB9">
      <w:pPr>
        <w:numPr>
          <w:ilvl w:val="0"/>
          <w:numId w:val="2"/>
        </w:numPr>
        <w:spacing w:after="0"/>
        <w:contextualSpacing/>
        <w:rPr>
          <w:sz w:val="24"/>
          <w:szCs w:val="24"/>
        </w:rPr>
      </w:pPr>
      <w:r w:rsidRPr="00162FB9">
        <w:rPr>
          <w:sz w:val="24"/>
          <w:szCs w:val="24"/>
        </w:rPr>
        <w:t>Vendor</w:t>
      </w:r>
      <w:r w:rsidR="00BA1A69" w:rsidRPr="00BA1A69">
        <w:rPr>
          <w:sz w:val="24"/>
          <w:szCs w:val="24"/>
        </w:rPr>
        <w:t xml:space="preserve">s that are currently providing a similar service with the </w:t>
      </w:r>
      <w:r w:rsidR="00AC3DAE">
        <w:rPr>
          <w:sz w:val="24"/>
          <w:szCs w:val="24"/>
        </w:rPr>
        <w:t>Lowe Park</w:t>
      </w:r>
    </w:p>
    <w:p w14:paraId="281856F9" w14:textId="77777777" w:rsidR="00BA1A69" w:rsidRPr="00BA1A69" w:rsidRDefault="00F653E2" w:rsidP="00162FB9">
      <w:pPr>
        <w:numPr>
          <w:ilvl w:val="0"/>
          <w:numId w:val="2"/>
        </w:numPr>
        <w:spacing w:after="0"/>
        <w:contextualSpacing/>
        <w:rPr>
          <w:sz w:val="24"/>
          <w:szCs w:val="24"/>
        </w:rPr>
      </w:pPr>
      <w:r w:rsidRPr="00162FB9">
        <w:rPr>
          <w:sz w:val="24"/>
          <w:szCs w:val="24"/>
        </w:rPr>
        <w:t>Vendor</w:t>
      </w:r>
      <w:r w:rsidR="00BA1A69" w:rsidRPr="00BA1A69">
        <w:rPr>
          <w:sz w:val="24"/>
          <w:szCs w:val="24"/>
        </w:rPr>
        <w:t>s that have staff/volunteers that are trained in evidenced based health programs desired by Heritage</w:t>
      </w:r>
    </w:p>
    <w:p w14:paraId="48CD60F4" w14:textId="77777777" w:rsidR="00BA1A69" w:rsidRPr="00BA1A69" w:rsidRDefault="00BA1A69" w:rsidP="00162FB9">
      <w:pPr>
        <w:spacing w:after="0"/>
        <w:rPr>
          <w:sz w:val="24"/>
          <w:szCs w:val="24"/>
        </w:rPr>
      </w:pPr>
    </w:p>
    <w:p w14:paraId="0A0D49F5" w14:textId="77777777" w:rsidR="00F653E2" w:rsidRDefault="00F653E2" w:rsidP="00162FB9">
      <w:pPr>
        <w:spacing w:after="0"/>
        <w:rPr>
          <w:sz w:val="24"/>
          <w:szCs w:val="24"/>
        </w:rPr>
      </w:pPr>
      <w:r w:rsidRPr="00162FB9">
        <w:rPr>
          <w:sz w:val="24"/>
          <w:szCs w:val="24"/>
        </w:rPr>
        <w:t>At least three potential vendors will be contacted.</w:t>
      </w:r>
    </w:p>
    <w:p w14:paraId="3ADB0343" w14:textId="77777777" w:rsidR="00162FB9" w:rsidRPr="00BA1A69" w:rsidRDefault="00162FB9" w:rsidP="00162FB9">
      <w:pPr>
        <w:spacing w:after="0"/>
        <w:rPr>
          <w:sz w:val="24"/>
          <w:szCs w:val="24"/>
        </w:rPr>
      </w:pPr>
    </w:p>
    <w:p w14:paraId="7F18F136" w14:textId="77777777" w:rsidR="003F4969" w:rsidRPr="00240814" w:rsidRDefault="00BA1A69" w:rsidP="00162FB9">
      <w:pPr>
        <w:spacing w:after="0"/>
        <w:rPr>
          <w:rStyle w:val="Emphasis"/>
        </w:rPr>
      </w:pPr>
      <w:r w:rsidRPr="00240814">
        <w:rPr>
          <w:rStyle w:val="Emphasis"/>
        </w:rPr>
        <w:t xml:space="preserve">Please contact </w:t>
      </w:r>
      <w:r w:rsidR="00981159" w:rsidRPr="00240814">
        <w:rPr>
          <w:rStyle w:val="Emphasis"/>
        </w:rPr>
        <w:t>Tim Getty</w:t>
      </w:r>
      <w:r w:rsidR="00AC3DAE" w:rsidRPr="00240814">
        <w:rPr>
          <w:rStyle w:val="Emphasis"/>
        </w:rPr>
        <w:t xml:space="preserve"> </w:t>
      </w:r>
      <w:r w:rsidR="00162FB9" w:rsidRPr="00240814">
        <w:rPr>
          <w:rStyle w:val="Emphasis"/>
        </w:rPr>
        <w:t xml:space="preserve">of The Heritage Area Agency on Aging </w:t>
      </w:r>
      <w:r w:rsidRPr="00240814">
        <w:rPr>
          <w:rStyle w:val="Emphasis"/>
        </w:rPr>
        <w:t>at 319-398-</w:t>
      </w:r>
      <w:r w:rsidR="00981159" w:rsidRPr="00240814">
        <w:rPr>
          <w:rStyle w:val="Emphasis"/>
        </w:rPr>
        <w:t>7682</w:t>
      </w:r>
      <w:r w:rsidR="00AC3DAE" w:rsidRPr="00240814">
        <w:rPr>
          <w:rStyle w:val="Emphasis"/>
        </w:rPr>
        <w:t xml:space="preserve"> wit</w:t>
      </w:r>
      <w:r w:rsidRPr="00240814">
        <w:rPr>
          <w:rStyle w:val="Emphasis"/>
        </w:rPr>
        <w:t>h any questions.</w:t>
      </w:r>
      <w:r w:rsidR="00162FB9" w:rsidRPr="00240814">
        <w:rPr>
          <w:rStyle w:val="Emphasis"/>
        </w:rPr>
        <w:t xml:space="preserve">  Thank you.</w:t>
      </w:r>
    </w:p>
    <w:sectPr w:rsidR="003F4969" w:rsidRPr="0024081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A384" w14:textId="77777777" w:rsidR="00AB02DC" w:rsidRDefault="00AB02DC" w:rsidP="00AB02DC">
      <w:pPr>
        <w:spacing w:after="0" w:line="240" w:lineRule="auto"/>
      </w:pPr>
      <w:r>
        <w:separator/>
      </w:r>
    </w:p>
  </w:endnote>
  <w:endnote w:type="continuationSeparator" w:id="0">
    <w:p w14:paraId="12CCF2FF" w14:textId="77777777" w:rsidR="00AB02DC" w:rsidRDefault="00AB02DC" w:rsidP="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87403"/>
      <w:docPartObj>
        <w:docPartGallery w:val="Page Numbers (Bottom of Page)"/>
        <w:docPartUnique/>
      </w:docPartObj>
    </w:sdtPr>
    <w:sdtEndPr>
      <w:rPr>
        <w:noProof/>
      </w:rPr>
    </w:sdtEndPr>
    <w:sdtContent>
      <w:p w14:paraId="1F3D5736" w14:textId="42410B96" w:rsidR="00AB02DC" w:rsidRDefault="00AB02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250A7B" w14:textId="77777777" w:rsidR="00AB02DC" w:rsidRDefault="00AB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1B09" w14:textId="77777777" w:rsidR="00AB02DC" w:rsidRDefault="00AB02DC" w:rsidP="00AB02DC">
      <w:pPr>
        <w:spacing w:after="0" w:line="240" w:lineRule="auto"/>
      </w:pPr>
      <w:r>
        <w:separator/>
      </w:r>
    </w:p>
  </w:footnote>
  <w:footnote w:type="continuationSeparator" w:id="0">
    <w:p w14:paraId="5B69306E" w14:textId="77777777" w:rsidR="00AB02DC" w:rsidRDefault="00AB02DC" w:rsidP="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17B"/>
    <w:multiLevelType w:val="hybridMultilevel"/>
    <w:tmpl w:val="7A10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764F3"/>
    <w:multiLevelType w:val="hybridMultilevel"/>
    <w:tmpl w:val="2D289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1B781D"/>
    <w:multiLevelType w:val="hybridMultilevel"/>
    <w:tmpl w:val="6146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D1"/>
    <w:rsid w:val="000910D1"/>
    <w:rsid w:val="00162FB9"/>
    <w:rsid w:val="002207C5"/>
    <w:rsid w:val="00240814"/>
    <w:rsid w:val="003E497C"/>
    <w:rsid w:val="003F4969"/>
    <w:rsid w:val="004D3EE2"/>
    <w:rsid w:val="00532B57"/>
    <w:rsid w:val="005E3D8B"/>
    <w:rsid w:val="006B4D14"/>
    <w:rsid w:val="008A51FA"/>
    <w:rsid w:val="0094096C"/>
    <w:rsid w:val="00981159"/>
    <w:rsid w:val="00AB02DC"/>
    <w:rsid w:val="00AC3DAE"/>
    <w:rsid w:val="00B3095C"/>
    <w:rsid w:val="00BA1A69"/>
    <w:rsid w:val="00C318FD"/>
    <w:rsid w:val="00CE1714"/>
    <w:rsid w:val="00DA0239"/>
    <w:rsid w:val="00E9149F"/>
    <w:rsid w:val="00F214A1"/>
    <w:rsid w:val="00F6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77B3"/>
  <w15:chartTrackingRefBased/>
  <w15:docId w15:val="{C86C9677-7025-451E-BEC6-7DD76100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4D3EE2"/>
    <w:pPr>
      <w:outlineLvl w:val="0"/>
    </w:pPr>
  </w:style>
  <w:style w:type="paragraph" w:styleId="Heading2">
    <w:name w:val="heading 2"/>
    <w:basedOn w:val="Normal"/>
    <w:next w:val="Normal"/>
    <w:link w:val="Heading2Char"/>
    <w:uiPriority w:val="9"/>
    <w:unhideWhenUsed/>
    <w:qFormat/>
    <w:rsid w:val="00240814"/>
    <w:pPr>
      <w:spacing w:after="0"/>
      <w:outlineLvl w:val="1"/>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0D1"/>
    <w:pPr>
      <w:ind w:left="720"/>
      <w:contextualSpacing/>
    </w:pPr>
  </w:style>
  <w:style w:type="paragraph" w:styleId="BalloonText">
    <w:name w:val="Balloon Text"/>
    <w:basedOn w:val="Normal"/>
    <w:link w:val="BalloonTextChar"/>
    <w:uiPriority w:val="99"/>
    <w:semiHidden/>
    <w:unhideWhenUsed/>
    <w:rsid w:val="00220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C5"/>
    <w:rPr>
      <w:rFonts w:ascii="Segoe UI" w:hAnsi="Segoe UI" w:cs="Segoe UI"/>
      <w:sz w:val="18"/>
      <w:szCs w:val="18"/>
    </w:rPr>
  </w:style>
  <w:style w:type="character" w:styleId="Emphasis">
    <w:name w:val="Emphasis"/>
    <w:uiPriority w:val="20"/>
    <w:qFormat/>
    <w:rsid w:val="00240814"/>
    <w:rPr>
      <w:b/>
      <w:sz w:val="24"/>
      <w:szCs w:val="24"/>
    </w:rPr>
  </w:style>
  <w:style w:type="character" w:customStyle="1" w:styleId="Heading2Char">
    <w:name w:val="Heading 2 Char"/>
    <w:basedOn w:val="DefaultParagraphFont"/>
    <w:link w:val="Heading2"/>
    <w:uiPriority w:val="9"/>
    <w:rsid w:val="00240814"/>
    <w:rPr>
      <w:sz w:val="24"/>
      <w:szCs w:val="24"/>
      <w:u w:val="single"/>
    </w:rPr>
  </w:style>
  <w:style w:type="character" w:customStyle="1" w:styleId="Heading1Char">
    <w:name w:val="Heading 1 Char"/>
    <w:basedOn w:val="DefaultParagraphFont"/>
    <w:link w:val="Heading1"/>
    <w:uiPriority w:val="9"/>
    <w:rsid w:val="004D3EE2"/>
    <w:rPr>
      <w:sz w:val="24"/>
      <w:szCs w:val="24"/>
      <w:u w:val="single"/>
    </w:rPr>
  </w:style>
  <w:style w:type="paragraph" w:styleId="Title">
    <w:name w:val="Title"/>
    <w:basedOn w:val="Normal"/>
    <w:next w:val="Normal"/>
    <w:link w:val="TitleChar"/>
    <w:uiPriority w:val="10"/>
    <w:qFormat/>
    <w:rsid w:val="004D3E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EE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B0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DC"/>
  </w:style>
  <w:style w:type="paragraph" w:styleId="Footer">
    <w:name w:val="footer"/>
    <w:basedOn w:val="Normal"/>
    <w:link w:val="FooterChar"/>
    <w:uiPriority w:val="99"/>
    <w:unhideWhenUsed/>
    <w:rsid w:val="00AB0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0A4D5-1C55-420A-B2D1-23B0835E17BC}">
  <ds:schemaRefs>
    <ds:schemaRef ds:uri="http://schemas.microsoft.com/office/2006/metadata/properties"/>
    <ds:schemaRef ds:uri="http://www.w3.org/XML/1998/namespace"/>
    <ds:schemaRef ds:uri="http://purl.org/dc/elements/1.1/"/>
    <ds:schemaRef ds:uri="http://purl.org/dc/terms/"/>
    <ds:schemaRef ds:uri="http://purl.org/dc/dcmitype/"/>
    <ds:schemaRef ds:uri="ea20a885-74d7-48f3-8484-9606ca1e6fc6"/>
    <ds:schemaRef ds:uri="http://schemas.microsoft.com/office/2006/documentManagement/types"/>
    <ds:schemaRef ds:uri="http://schemas.microsoft.com/office/infopath/2007/PartnerControls"/>
    <ds:schemaRef ds:uri="http://schemas.openxmlformats.org/package/2006/metadata/core-properties"/>
    <ds:schemaRef ds:uri="5a4b1bcb-7f27-4b5a-8fd6-c9b520912dc4"/>
  </ds:schemaRefs>
</ds:datastoreItem>
</file>

<file path=customXml/itemProps2.xml><?xml version="1.0" encoding="utf-8"?>
<ds:datastoreItem xmlns:ds="http://schemas.openxmlformats.org/officeDocument/2006/customXml" ds:itemID="{1244EC30-51F5-4371-8F46-EA4F37D1AC06}">
  <ds:schemaRefs>
    <ds:schemaRef ds:uri="http://schemas.microsoft.com/sharepoint/v3/contenttype/forms"/>
  </ds:schemaRefs>
</ds:datastoreItem>
</file>

<file path=customXml/itemProps3.xml><?xml version="1.0" encoding="utf-8"?>
<ds:datastoreItem xmlns:ds="http://schemas.openxmlformats.org/officeDocument/2006/customXml" ds:itemID="{847B2CB5-D432-463B-8C99-57938F330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Kirkwood Community College</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Getty</dc:creator>
  <cp:keywords/>
  <dc:description/>
  <cp:lastModifiedBy>Nora Lindner</cp:lastModifiedBy>
  <cp:revision>6</cp:revision>
  <cp:lastPrinted>2018-01-31T17:24:00Z</cp:lastPrinted>
  <dcterms:created xsi:type="dcterms:W3CDTF">2019-12-12T22:34:00Z</dcterms:created>
  <dcterms:modified xsi:type="dcterms:W3CDTF">2021-10-20T15:20:00Z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