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5DA4" w14:textId="3FFBBEFB" w:rsidR="006157F3" w:rsidRDefault="006157F3" w:rsidP="006157F3">
      <w:pPr>
        <w:pStyle w:val="Title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BAC48AA" wp14:editId="512AB1A3">
            <wp:extent cx="2456815" cy="457200"/>
            <wp:effectExtent l="0" t="0" r="635" b="0"/>
            <wp:docPr id="8" name="Picture 8" descr="Nutrition and Aging Resource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Nutrition and Aging Resource Center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BC454" w14:textId="6AAC0915" w:rsidR="00A6401B" w:rsidRPr="006157F3" w:rsidRDefault="00AD1149" w:rsidP="006157F3">
      <w:pPr>
        <w:pStyle w:val="Heading1"/>
      </w:pPr>
      <w:r w:rsidRPr="006157F3">
        <w:t xml:space="preserve">Older Adults </w:t>
      </w:r>
      <w:r w:rsidR="005B36B0" w:rsidRPr="006157F3">
        <w:t>Dietary Guidelines for Americans Tip Sheet</w:t>
      </w:r>
    </w:p>
    <w:p w14:paraId="11C80DF0" w14:textId="1C6AA05E" w:rsidR="005B36B0" w:rsidRPr="004B3409" w:rsidRDefault="005B36B0" w:rsidP="005B36B0">
      <w:pPr>
        <w:spacing w:after="0"/>
        <w:jc w:val="center"/>
        <w:rPr>
          <w:rStyle w:val="SubtleEmphasis"/>
        </w:rPr>
      </w:pPr>
      <w:r w:rsidRPr="004B3409">
        <w:rPr>
          <w:rStyle w:val="SubtleEmphasis"/>
        </w:rPr>
        <w:t xml:space="preserve">For </w:t>
      </w:r>
      <w:r w:rsidR="004A2EF9" w:rsidRPr="004B3409">
        <w:rPr>
          <w:rStyle w:val="SubtleEmphasis"/>
        </w:rPr>
        <w:t xml:space="preserve">lifelong </w:t>
      </w:r>
      <w:r w:rsidRPr="004B3409">
        <w:rPr>
          <w:rStyle w:val="SubtleEmphasis"/>
        </w:rPr>
        <w:t xml:space="preserve">good health, make every bite count with the </w:t>
      </w:r>
      <w:r w:rsidR="0014389F" w:rsidRPr="004B3409">
        <w:rPr>
          <w:rStyle w:val="SubtleEmphasis"/>
        </w:rPr>
        <w:t>Dietary Guidelines for Americans</w:t>
      </w:r>
      <w:r w:rsidRPr="004B3409">
        <w:rPr>
          <w:rStyle w:val="SubtleEmphasis"/>
        </w:rPr>
        <w:t xml:space="preserve"> </w:t>
      </w:r>
    </w:p>
    <w:p w14:paraId="0F3018F5" w14:textId="433A2D45" w:rsidR="0031733F" w:rsidRPr="00C81998" w:rsidRDefault="0031733F" w:rsidP="00C81998"/>
    <w:p w14:paraId="5923588B" w14:textId="1C22C9D8" w:rsidR="004E2C87" w:rsidRDefault="0031733F" w:rsidP="00C81998">
      <w:pPr>
        <w:spacing w:after="0"/>
        <w:rPr>
          <w:rFonts w:ascii="Arial" w:hAnsi="Arial" w:cs="Arial"/>
          <w:sz w:val="24"/>
          <w:szCs w:val="24"/>
        </w:rPr>
      </w:pPr>
      <w:r w:rsidRPr="0031733F">
        <w:rPr>
          <w:rFonts w:ascii="Arial" w:hAnsi="Arial" w:cs="Arial"/>
          <w:sz w:val="24"/>
          <w:szCs w:val="24"/>
        </w:rPr>
        <w:t xml:space="preserve">The </w:t>
      </w:r>
      <w:hyperlink r:id="rId11" w:history="1">
        <w:r w:rsidR="004A2EF9" w:rsidRPr="00216661">
          <w:rPr>
            <w:rStyle w:val="Hyperlink"/>
            <w:rFonts w:ascii="Arial" w:hAnsi="Arial" w:cs="Arial"/>
            <w:sz w:val="24"/>
            <w:szCs w:val="24"/>
          </w:rPr>
          <w:t>Dietary Guidelines for Americans (</w:t>
        </w:r>
        <w:r w:rsidRPr="00216661">
          <w:rPr>
            <w:rStyle w:val="Hyperlink"/>
            <w:rFonts w:ascii="Arial" w:hAnsi="Arial" w:cs="Arial"/>
            <w:sz w:val="24"/>
            <w:szCs w:val="24"/>
          </w:rPr>
          <w:t>DGAs</w:t>
        </w:r>
        <w:r w:rsidR="004A2EF9" w:rsidRPr="00216661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Pr="0031733F">
        <w:rPr>
          <w:rFonts w:ascii="Arial" w:hAnsi="Arial" w:cs="Arial"/>
          <w:sz w:val="24"/>
          <w:szCs w:val="24"/>
        </w:rPr>
        <w:t xml:space="preserve"> are created by the U.S. Department</w:t>
      </w:r>
      <w:r w:rsidR="007363DC">
        <w:rPr>
          <w:rFonts w:ascii="Arial" w:hAnsi="Arial" w:cs="Arial"/>
          <w:sz w:val="24"/>
          <w:szCs w:val="24"/>
        </w:rPr>
        <w:t>s</w:t>
      </w:r>
      <w:r w:rsidRPr="0031733F">
        <w:rPr>
          <w:rFonts w:ascii="Arial" w:hAnsi="Arial" w:cs="Arial"/>
          <w:sz w:val="24"/>
          <w:szCs w:val="24"/>
        </w:rPr>
        <w:t xml:space="preserve"> of Agriculture and Health and Human Services to provide nutritional guidelines for the general population. The DGAs are </w:t>
      </w:r>
      <w:r w:rsidR="004A2EF9">
        <w:rPr>
          <w:rFonts w:ascii="Arial" w:hAnsi="Arial" w:cs="Arial"/>
          <w:sz w:val="24"/>
          <w:szCs w:val="24"/>
        </w:rPr>
        <w:t>used</w:t>
      </w:r>
      <w:r w:rsidR="004A2EF9" w:rsidRPr="0031733F">
        <w:rPr>
          <w:rFonts w:ascii="Arial" w:hAnsi="Arial" w:cs="Arial"/>
          <w:sz w:val="24"/>
          <w:szCs w:val="24"/>
        </w:rPr>
        <w:t xml:space="preserve"> </w:t>
      </w:r>
      <w:r w:rsidRPr="0031733F">
        <w:rPr>
          <w:rFonts w:ascii="Arial" w:hAnsi="Arial" w:cs="Arial"/>
          <w:sz w:val="24"/>
          <w:szCs w:val="24"/>
        </w:rPr>
        <w:t>by federal food, nutrition, and health policies and programs to help the population consume a healthy and nutritionally adequate diet.</w:t>
      </w:r>
      <w:r w:rsidR="00913265">
        <w:rPr>
          <w:rFonts w:ascii="Arial" w:hAnsi="Arial" w:cs="Arial"/>
          <w:sz w:val="24"/>
          <w:szCs w:val="24"/>
        </w:rPr>
        <w:t xml:space="preserve"> </w:t>
      </w:r>
      <w:r w:rsidR="004A2EF9">
        <w:rPr>
          <w:rFonts w:ascii="Arial" w:hAnsi="Arial" w:cs="Arial"/>
          <w:sz w:val="24"/>
          <w:szCs w:val="24"/>
        </w:rPr>
        <w:t>Under the Older Americans Act, a</w:t>
      </w:r>
      <w:r w:rsidR="00913265">
        <w:rPr>
          <w:rFonts w:ascii="Arial" w:hAnsi="Arial" w:cs="Arial"/>
          <w:sz w:val="24"/>
          <w:szCs w:val="24"/>
        </w:rPr>
        <w:t xml:space="preserve">ll Senior Nutrition Programs </w:t>
      </w:r>
      <w:r w:rsidR="004A2EF9">
        <w:rPr>
          <w:rFonts w:ascii="Arial" w:hAnsi="Arial" w:cs="Arial"/>
          <w:sz w:val="24"/>
          <w:szCs w:val="24"/>
        </w:rPr>
        <w:t>(SNP</w:t>
      </w:r>
      <w:r w:rsidR="007363DC">
        <w:rPr>
          <w:rFonts w:ascii="Arial" w:hAnsi="Arial" w:cs="Arial"/>
          <w:sz w:val="24"/>
          <w:szCs w:val="24"/>
        </w:rPr>
        <w:t>s</w:t>
      </w:r>
      <w:r w:rsidR="004A2EF9">
        <w:rPr>
          <w:rFonts w:ascii="Arial" w:hAnsi="Arial" w:cs="Arial"/>
          <w:sz w:val="24"/>
          <w:szCs w:val="24"/>
        </w:rPr>
        <w:t xml:space="preserve">) are required </w:t>
      </w:r>
      <w:r w:rsidR="00913265">
        <w:rPr>
          <w:rFonts w:ascii="Arial" w:hAnsi="Arial" w:cs="Arial"/>
          <w:sz w:val="24"/>
          <w:szCs w:val="24"/>
        </w:rPr>
        <w:t>to ensure meals and menus meet the DGAs and Dietary Reference Intakes</w:t>
      </w:r>
      <w:r w:rsidR="004A2EF9">
        <w:rPr>
          <w:rFonts w:ascii="Arial" w:hAnsi="Arial" w:cs="Arial"/>
          <w:sz w:val="24"/>
          <w:szCs w:val="24"/>
        </w:rPr>
        <w:t xml:space="preserve"> (DRIs)</w:t>
      </w:r>
      <w:r w:rsidR="00913265">
        <w:rPr>
          <w:rFonts w:ascii="Arial" w:hAnsi="Arial" w:cs="Arial"/>
          <w:sz w:val="24"/>
          <w:szCs w:val="24"/>
        </w:rPr>
        <w:t>.</w:t>
      </w:r>
      <w:r w:rsidR="005D50A2">
        <w:rPr>
          <w:rFonts w:ascii="Arial" w:hAnsi="Arial" w:cs="Arial"/>
          <w:sz w:val="24"/>
          <w:szCs w:val="24"/>
        </w:rPr>
        <w:t xml:space="preserve"> This tip sheet reviews the DGA</w:t>
      </w:r>
      <w:r w:rsidR="00BC58C2">
        <w:rPr>
          <w:rFonts w:ascii="Arial" w:hAnsi="Arial" w:cs="Arial"/>
          <w:sz w:val="24"/>
          <w:szCs w:val="24"/>
        </w:rPr>
        <w:t>’</w:t>
      </w:r>
      <w:r w:rsidR="005D50A2">
        <w:rPr>
          <w:rFonts w:ascii="Arial" w:hAnsi="Arial" w:cs="Arial"/>
          <w:sz w:val="24"/>
          <w:szCs w:val="24"/>
        </w:rPr>
        <w:t>s main goals, SNP menu considerations, and nutrients of concern in the older population.</w:t>
      </w:r>
    </w:p>
    <w:p w14:paraId="5122FD4D" w14:textId="77777777" w:rsidR="00B343D9" w:rsidRDefault="00B343D9" w:rsidP="00C81998">
      <w:pPr>
        <w:spacing w:after="0"/>
        <w:rPr>
          <w:rFonts w:ascii="Arial" w:hAnsi="Arial" w:cs="Arial"/>
          <w:sz w:val="24"/>
          <w:szCs w:val="24"/>
        </w:rPr>
      </w:pPr>
    </w:p>
    <w:p w14:paraId="68873EF6" w14:textId="77777777" w:rsidR="00B343D9" w:rsidRPr="00B343D9" w:rsidRDefault="00B343D9" w:rsidP="00B343D9">
      <w:pPr>
        <w:spacing w:after="0"/>
        <w:rPr>
          <w:rFonts w:ascii="Arial" w:hAnsi="Arial" w:cs="Arial"/>
          <w:sz w:val="24"/>
          <w:szCs w:val="24"/>
        </w:rPr>
      </w:pPr>
      <w:r w:rsidRPr="00B343D9">
        <w:rPr>
          <w:rFonts w:ascii="Arial" w:hAnsi="Arial" w:cs="Arial"/>
          <w:sz w:val="24"/>
          <w:szCs w:val="24"/>
        </w:rPr>
        <w:t>Older Adults have a Healthy Eating Index Score of 63, which is the highest compared to all other life stages!</w:t>
      </w:r>
    </w:p>
    <w:p w14:paraId="10A4D526" w14:textId="45A342C9" w:rsidR="008E58D8" w:rsidRPr="00F96F78" w:rsidRDefault="008E58D8" w:rsidP="006157F3">
      <w:pPr>
        <w:pStyle w:val="Heading2"/>
      </w:pPr>
      <w:r w:rsidRPr="00F96F78">
        <w:t>Guidelines</w:t>
      </w:r>
    </w:p>
    <w:p w14:paraId="2ED230F6" w14:textId="04DC3FD3" w:rsidR="009872AB" w:rsidRPr="004E2C87" w:rsidRDefault="009872AB" w:rsidP="004B340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2C87">
        <w:rPr>
          <w:rFonts w:ascii="Arial" w:hAnsi="Arial" w:cs="Arial"/>
          <w:sz w:val="24"/>
          <w:szCs w:val="24"/>
        </w:rPr>
        <w:t>Follow a healthy dietary pattern at every life stage</w:t>
      </w:r>
      <w:r w:rsidR="00C81F78">
        <w:rPr>
          <w:rFonts w:ascii="Arial" w:hAnsi="Arial" w:cs="Arial"/>
          <w:sz w:val="24"/>
          <w:szCs w:val="24"/>
        </w:rPr>
        <w:t>.</w:t>
      </w:r>
    </w:p>
    <w:p w14:paraId="70622D76" w14:textId="24B4B3AB" w:rsidR="009872AB" w:rsidRPr="004E2C87" w:rsidRDefault="009872AB" w:rsidP="004B340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2C87">
        <w:rPr>
          <w:rFonts w:ascii="Arial" w:hAnsi="Arial" w:cs="Arial"/>
          <w:sz w:val="24"/>
          <w:szCs w:val="24"/>
        </w:rPr>
        <w:t>Customize and enjoy nutrient-dense food and beverage choices to reflect personal preferences, cultural traditions, and budgetary considerations</w:t>
      </w:r>
      <w:r w:rsidR="00C81F78">
        <w:rPr>
          <w:rFonts w:ascii="Arial" w:hAnsi="Arial" w:cs="Arial"/>
          <w:sz w:val="24"/>
          <w:szCs w:val="24"/>
        </w:rPr>
        <w:t>.</w:t>
      </w:r>
    </w:p>
    <w:p w14:paraId="666D2CB2" w14:textId="13CCAEBD" w:rsidR="009872AB" w:rsidRPr="004E2C87" w:rsidRDefault="009872AB" w:rsidP="004B340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2C87">
        <w:rPr>
          <w:rFonts w:ascii="Arial" w:hAnsi="Arial" w:cs="Arial"/>
          <w:sz w:val="24"/>
          <w:szCs w:val="24"/>
        </w:rPr>
        <w:t>Focus on meeting food group needs with nutrient-dense foods and beverages and stay within calorie limits</w:t>
      </w:r>
      <w:r w:rsidR="00C81F78">
        <w:rPr>
          <w:rFonts w:ascii="Arial" w:hAnsi="Arial" w:cs="Arial"/>
          <w:sz w:val="24"/>
          <w:szCs w:val="24"/>
        </w:rPr>
        <w:t>.</w:t>
      </w:r>
    </w:p>
    <w:p w14:paraId="457BC936" w14:textId="5D53524B" w:rsidR="008D749A" w:rsidRDefault="009872AB" w:rsidP="004B340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2C87">
        <w:rPr>
          <w:rFonts w:ascii="Arial" w:hAnsi="Arial" w:cs="Arial"/>
          <w:sz w:val="24"/>
          <w:szCs w:val="24"/>
        </w:rPr>
        <w:t>Limit foods and beverages higher in added sugars, saturated fat, and sodium, and limit alcoholic beverages</w:t>
      </w:r>
      <w:r w:rsidR="00C81F78">
        <w:rPr>
          <w:rFonts w:ascii="Arial" w:hAnsi="Arial" w:cs="Arial"/>
          <w:sz w:val="24"/>
          <w:szCs w:val="24"/>
        </w:rPr>
        <w:t>.</w:t>
      </w:r>
      <w:r w:rsidRPr="004E2C87">
        <w:rPr>
          <w:rFonts w:ascii="Arial" w:hAnsi="Arial" w:cs="Arial"/>
          <w:sz w:val="24"/>
          <w:szCs w:val="24"/>
        </w:rPr>
        <w:t xml:space="preserve"> </w:t>
      </w:r>
    </w:p>
    <w:p w14:paraId="47409BF6" w14:textId="350EFE9B" w:rsidR="008E58D8" w:rsidRPr="008E58D8" w:rsidRDefault="008E58D8" w:rsidP="006157F3">
      <w:pPr>
        <w:pStyle w:val="Heading2"/>
      </w:pPr>
      <w:r w:rsidRPr="008E58D8">
        <w:t xml:space="preserve">Dietary Principles </w:t>
      </w:r>
    </w:p>
    <w:p w14:paraId="394AE954" w14:textId="03B5B909" w:rsidR="008E58D8" w:rsidRPr="008E58D8" w:rsidRDefault="008E58D8" w:rsidP="004B34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E58D8">
        <w:rPr>
          <w:rFonts w:ascii="Arial" w:hAnsi="Arial" w:cs="Arial"/>
          <w:sz w:val="24"/>
          <w:szCs w:val="24"/>
        </w:rPr>
        <w:t>Meet nutritional needs primarily from foods and beverages</w:t>
      </w:r>
      <w:r w:rsidR="00C81F78">
        <w:rPr>
          <w:rFonts w:ascii="Arial" w:hAnsi="Arial" w:cs="Arial"/>
          <w:sz w:val="24"/>
          <w:szCs w:val="24"/>
        </w:rPr>
        <w:t>.</w:t>
      </w:r>
    </w:p>
    <w:p w14:paraId="1FD48C0A" w14:textId="6C7251B7" w:rsidR="008E58D8" w:rsidRPr="008E58D8" w:rsidRDefault="008E58D8" w:rsidP="004B34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E58D8">
        <w:rPr>
          <w:rFonts w:ascii="Arial" w:hAnsi="Arial" w:cs="Arial"/>
          <w:sz w:val="24"/>
          <w:szCs w:val="24"/>
        </w:rPr>
        <w:t>Choose a variety of options from each food group</w:t>
      </w:r>
      <w:r w:rsidR="00C81F78">
        <w:rPr>
          <w:rFonts w:ascii="Arial" w:hAnsi="Arial" w:cs="Arial"/>
          <w:sz w:val="24"/>
          <w:szCs w:val="24"/>
        </w:rPr>
        <w:t>.</w:t>
      </w:r>
    </w:p>
    <w:p w14:paraId="1C63404F" w14:textId="177649BD" w:rsidR="008E58D8" w:rsidRPr="00C81998" w:rsidRDefault="008E58D8" w:rsidP="00C819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8E58D8">
        <w:rPr>
          <w:rFonts w:ascii="Arial" w:hAnsi="Arial" w:cs="Arial"/>
          <w:sz w:val="24"/>
          <w:szCs w:val="24"/>
        </w:rPr>
        <w:t>Pay attention to portion size</w:t>
      </w:r>
      <w:r w:rsidR="00C81F78">
        <w:rPr>
          <w:rFonts w:ascii="Arial" w:hAnsi="Arial" w:cs="Arial"/>
          <w:sz w:val="24"/>
          <w:szCs w:val="24"/>
        </w:rPr>
        <w:t>.</w:t>
      </w:r>
    </w:p>
    <w:p w14:paraId="0F20096B" w14:textId="7857A897" w:rsidR="005B36B0" w:rsidRDefault="00053BC6" w:rsidP="006157F3">
      <w:pPr>
        <w:pStyle w:val="Heading2"/>
      </w:pPr>
      <w:r>
        <w:t xml:space="preserve">SNP </w:t>
      </w:r>
      <w:r w:rsidR="005B36B0" w:rsidRPr="005B36B0">
        <w:t xml:space="preserve">Menu Considerations </w:t>
      </w:r>
    </w:p>
    <w:p w14:paraId="531E1C76" w14:textId="4CA98A31" w:rsidR="00FE2169" w:rsidRDefault="00AD3D49" w:rsidP="004B340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="00A4796B">
        <w:rPr>
          <w:rFonts w:ascii="Arial" w:hAnsi="Arial" w:cs="Arial"/>
          <w:sz w:val="24"/>
          <w:szCs w:val="24"/>
        </w:rPr>
        <w:t xml:space="preserve"> that a</w:t>
      </w:r>
      <w:r w:rsidR="00FE2169" w:rsidRPr="00FE2169">
        <w:rPr>
          <w:rFonts w:ascii="Arial" w:hAnsi="Arial" w:cs="Arial"/>
          <w:sz w:val="24"/>
          <w:szCs w:val="24"/>
        </w:rPr>
        <w:t>ll meals served using OAA funds</w:t>
      </w:r>
      <w:r w:rsidR="004A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comply with the following requirements:</w:t>
      </w:r>
    </w:p>
    <w:p w14:paraId="55EBAB74" w14:textId="6F2C048C" w:rsidR="00FE2169" w:rsidRDefault="00FE2169" w:rsidP="004B3409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E2169">
        <w:rPr>
          <w:rFonts w:ascii="Arial" w:hAnsi="Arial" w:cs="Arial"/>
          <w:sz w:val="24"/>
          <w:szCs w:val="24"/>
        </w:rPr>
        <w:t>dhere to the current DGA</w:t>
      </w:r>
      <w:r w:rsidR="004A2EF9">
        <w:rPr>
          <w:rFonts w:ascii="Arial" w:hAnsi="Arial" w:cs="Arial"/>
          <w:sz w:val="24"/>
          <w:szCs w:val="24"/>
        </w:rPr>
        <w:t>s</w:t>
      </w:r>
      <w:r w:rsidR="00C81F78">
        <w:rPr>
          <w:rFonts w:ascii="Arial" w:hAnsi="Arial" w:cs="Arial"/>
          <w:sz w:val="24"/>
          <w:szCs w:val="24"/>
        </w:rPr>
        <w:t>.</w:t>
      </w:r>
    </w:p>
    <w:p w14:paraId="610662AE" w14:textId="47D6224E" w:rsidR="00FE2169" w:rsidRPr="00FE2169" w:rsidRDefault="00FE2169" w:rsidP="004B3409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FE2169">
        <w:rPr>
          <w:rFonts w:ascii="Arial" w:hAnsi="Arial" w:cs="Arial"/>
          <w:sz w:val="24"/>
          <w:szCs w:val="24"/>
        </w:rPr>
        <w:t>Provide a minimum of one-third of the </w:t>
      </w:r>
      <w:r w:rsidR="004A2EF9">
        <w:rPr>
          <w:rFonts w:ascii="Arial" w:hAnsi="Arial" w:cs="Arial"/>
          <w:sz w:val="24"/>
          <w:szCs w:val="24"/>
        </w:rPr>
        <w:t>DRIs</w:t>
      </w:r>
      <w:r w:rsidR="00C81F78">
        <w:rPr>
          <w:rFonts w:ascii="Arial" w:hAnsi="Arial" w:cs="Arial"/>
          <w:sz w:val="24"/>
          <w:szCs w:val="24"/>
        </w:rPr>
        <w:t>.</w:t>
      </w:r>
      <w:r w:rsidR="004A2EF9">
        <w:rPr>
          <w:rFonts w:ascii="Arial" w:hAnsi="Arial" w:cs="Arial"/>
          <w:sz w:val="24"/>
          <w:szCs w:val="24"/>
        </w:rPr>
        <w:t xml:space="preserve"> </w:t>
      </w:r>
    </w:p>
    <w:p w14:paraId="4D04992F" w14:textId="0640DEEE" w:rsidR="00FE2169" w:rsidRPr="00FE2169" w:rsidRDefault="00FE2169" w:rsidP="004B3409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FE2169">
        <w:rPr>
          <w:rFonts w:ascii="Arial" w:hAnsi="Arial" w:cs="Arial"/>
          <w:sz w:val="24"/>
          <w:szCs w:val="24"/>
        </w:rPr>
        <w:t>Meet state and local food safety and sanitation requirements</w:t>
      </w:r>
      <w:r w:rsidR="00C81F78">
        <w:rPr>
          <w:rFonts w:ascii="Arial" w:hAnsi="Arial" w:cs="Arial"/>
          <w:sz w:val="24"/>
          <w:szCs w:val="24"/>
        </w:rPr>
        <w:t>.</w:t>
      </w:r>
    </w:p>
    <w:p w14:paraId="4E2FF7F7" w14:textId="4B05E44B" w:rsidR="00FE2169" w:rsidRDefault="00AD3D49" w:rsidP="004B3409">
      <w:pPr>
        <w:pStyle w:val="ListParagraph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</w:t>
      </w:r>
      <w:r w:rsidR="00FE2169" w:rsidRPr="00FE2169">
        <w:rPr>
          <w:rFonts w:ascii="Arial" w:hAnsi="Arial" w:cs="Arial"/>
          <w:sz w:val="24"/>
          <w:szCs w:val="24"/>
        </w:rPr>
        <w:t>appealing to older adults</w:t>
      </w:r>
      <w:r w:rsidR="00C81F78">
        <w:rPr>
          <w:rFonts w:ascii="Arial" w:hAnsi="Arial" w:cs="Arial"/>
          <w:sz w:val="24"/>
          <w:szCs w:val="24"/>
        </w:rPr>
        <w:t>.</w:t>
      </w:r>
    </w:p>
    <w:p w14:paraId="17156913" w14:textId="3EEA3362" w:rsidR="00FE2169" w:rsidRPr="00FE2169" w:rsidRDefault="00FE2169" w:rsidP="004B340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 </w:t>
      </w:r>
      <w:r w:rsidR="003E0FB8">
        <w:rPr>
          <w:rFonts w:ascii="Arial" w:hAnsi="Arial" w:cs="Arial"/>
          <w:sz w:val="24"/>
          <w:szCs w:val="24"/>
        </w:rPr>
        <w:t>advi</w:t>
      </w:r>
      <w:r w:rsidR="00766B7D">
        <w:rPr>
          <w:rFonts w:ascii="Arial" w:hAnsi="Arial" w:cs="Arial"/>
          <w:sz w:val="24"/>
          <w:szCs w:val="24"/>
        </w:rPr>
        <w:t>c</w:t>
      </w:r>
      <w:r w:rsidR="003E0FB8">
        <w:rPr>
          <w:rFonts w:ascii="Arial" w:hAnsi="Arial" w:cs="Arial"/>
          <w:sz w:val="24"/>
          <w:szCs w:val="24"/>
        </w:rPr>
        <w:t xml:space="preserve">e and expertise </w:t>
      </w:r>
      <w:r>
        <w:rPr>
          <w:rFonts w:ascii="Arial" w:hAnsi="Arial" w:cs="Arial"/>
          <w:sz w:val="24"/>
          <w:szCs w:val="24"/>
        </w:rPr>
        <w:t xml:space="preserve">from your consumers through surveys, menu councils, etc. </w:t>
      </w:r>
    </w:p>
    <w:p w14:paraId="20EF6D3A" w14:textId="11B1CD51" w:rsidR="00FE2169" w:rsidRPr="00FE2169" w:rsidRDefault="00FE2169" w:rsidP="004B3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FE2169" w:rsidRPr="00FE2169" w:rsidSect="006157F3">
          <w:headerReference w:type="default" r:id="rId12"/>
          <w:footerReference w:type="default" r:id="rId13"/>
          <w:pgSz w:w="12240" w:h="15840"/>
          <w:pgMar w:top="1440" w:right="1440" w:bottom="1440" w:left="1440" w:header="432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Consider c</w:t>
      </w:r>
      <w:r w:rsidR="005B36B0" w:rsidRPr="005B36B0">
        <w:rPr>
          <w:rFonts w:ascii="Arial" w:hAnsi="Arial" w:cs="Arial"/>
          <w:sz w:val="24"/>
          <w:szCs w:val="24"/>
        </w:rPr>
        <w:t xml:space="preserve">ultural and ethnic food diversity </w:t>
      </w:r>
      <w:r w:rsidR="00A4796B"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 xml:space="preserve">planning </w:t>
      </w:r>
      <w:r w:rsidR="005B36B0" w:rsidRPr="005B36B0">
        <w:rPr>
          <w:rFonts w:ascii="Arial" w:hAnsi="Arial" w:cs="Arial"/>
          <w:sz w:val="24"/>
          <w:szCs w:val="24"/>
        </w:rPr>
        <w:t>menu</w:t>
      </w:r>
      <w:r w:rsidR="00D6361A">
        <w:rPr>
          <w:rFonts w:ascii="Arial" w:hAnsi="Arial" w:cs="Arial"/>
          <w:sz w:val="24"/>
          <w:szCs w:val="24"/>
        </w:rPr>
        <w:t>s</w:t>
      </w:r>
      <w:r w:rsidR="00103FD9">
        <w:rPr>
          <w:rFonts w:ascii="Arial" w:hAnsi="Arial" w:cs="Arial"/>
          <w:sz w:val="24"/>
          <w:szCs w:val="24"/>
        </w:rPr>
        <w:t>.</w:t>
      </w:r>
    </w:p>
    <w:p w14:paraId="5A868A46" w14:textId="792396FF" w:rsidR="009E14BE" w:rsidRPr="004B3409" w:rsidRDefault="00AD3D49" w:rsidP="004B3409">
      <w:pPr>
        <w:pStyle w:val="ListParagraph"/>
        <w:numPr>
          <w:ilvl w:val="0"/>
          <w:numId w:val="1"/>
        </w:numPr>
        <w:tabs>
          <w:tab w:val="left" w:pos="3120"/>
        </w:tabs>
        <w:spacing w:line="256" w:lineRule="auto"/>
        <w:rPr>
          <w:rFonts w:ascii="Arial" w:hAnsi="Arial" w:cs="Arial"/>
          <w:b/>
          <w:bCs/>
          <w:sz w:val="24"/>
          <w:szCs w:val="24"/>
        </w:rPr>
        <w:sectPr w:rsidR="009E14BE" w:rsidRPr="004B3409" w:rsidSect="008E58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>Make sure</w:t>
      </w:r>
      <w:r w:rsidR="00D6361A">
        <w:rPr>
          <w:rFonts w:ascii="Arial" w:hAnsi="Arial" w:cs="Arial"/>
          <w:sz w:val="24"/>
          <w:szCs w:val="24"/>
        </w:rPr>
        <w:t xml:space="preserve"> </w:t>
      </w:r>
      <w:r w:rsidR="00A4796B">
        <w:rPr>
          <w:rFonts w:ascii="Arial" w:hAnsi="Arial" w:cs="Arial"/>
          <w:sz w:val="24"/>
          <w:szCs w:val="24"/>
        </w:rPr>
        <w:t xml:space="preserve">that </w:t>
      </w:r>
      <w:r w:rsidR="00D6361A">
        <w:rPr>
          <w:rFonts w:ascii="Arial" w:hAnsi="Arial" w:cs="Arial"/>
          <w:sz w:val="24"/>
          <w:szCs w:val="24"/>
        </w:rPr>
        <w:t>m</w:t>
      </w:r>
      <w:r w:rsidR="005B36B0" w:rsidRPr="005B36B0">
        <w:rPr>
          <w:rFonts w:ascii="Arial" w:hAnsi="Arial" w:cs="Arial"/>
          <w:sz w:val="24"/>
          <w:szCs w:val="24"/>
        </w:rPr>
        <w:t>eals contain variety in the areas of color, texture, and food choice</w:t>
      </w:r>
      <w:r w:rsidR="00103FD9">
        <w:rPr>
          <w:rFonts w:ascii="Arial" w:hAnsi="Arial" w:cs="Arial"/>
          <w:sz w:val="24"/>
          <w:szCs w:val="24"/>
        </w:rPr>
        <w:t>.</w:t>
      </w:r>
    </w:p>
    <w:p w14:paraId="23C3990D" w14:textId="41EDCAB6" w:rsidR="00584429" w:rsidRPr="009B4F88" w:rsidRDefault="00576689" w:rsidP="006157F3">
      <w:pPr>
        <w:pStyle w:val="Heading2"/>
      </w:pPr>
      <w:r w:rsidRPr="009B4F88">
        <w:lastRenderedPageBreak/>
        <w:t xml:space="preserve">Nutrients of Concern for all Populations </w:t>
      </w:r>
    </w:p>
    <w:p w14:paraId="3C6B8DEF" w14:textId="0D11C48B" w:rsidR="009B4F88" w:rsidRDefault="009B4F88" w:rsidP="004B3409">
      <w:pPr>
        <w:tabs>
          <w:tab w:val="left" w:pos="3120"/>
        </w:tabs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9B4F88">
        <w:rPr>
          <w:rFonts w:ascii="Arial" w:hAnsi="Arial" w:cs="Arial"/>
          <w:sz w:val="24"/>
          <w:szCs w:val="24"/>
        </w:rPr>
        <w:t>The 2020-2025 DGAs indicate that most Americans under</w:t>
      </w:r>
      <w:r w:rsidR="00A467E7">
        <w:rPr>
          <w:rFonts w:ascii="Arial" w:hAnsi="Arial" w:cs="Arial"/>
          <w:sz w:val="24"/>
          <w:szCs w:val="24"/>
        </w:rPr>
        <w:t>-</w:t>
      </w:r>
      <w:r w:rsidRPr="009B4F88">
        <w:rPr>
          <w:rFonts w:ascii="Arial" w:hAnsi="Arial" w:cs="Arial"/>
          <w:sz w:val="24"/>
          <w:szCs w:val="24"/>
        </w:rPr>
        <w:t xml:space="preserve">consume calcium, potassium, dietary fiber, and vitamin D in their diet. </w:t>
      </w:r>
      <w:r>
        <w:rPr>
          <w:rFonts w:ascii="Arial" w:hAnsi="Arial" w:cs="Arial"/>
          <w:sz w:val="24"/>
          <w:szCs w:val="24"/>
        </w:rPr>
        <w:t xml:space="preserve">These nutrients are essential for the body to function </w:t>
      </w:r>
      <w:r w:rsidR="00D6361A">
        <w:rPr>
          <w:rFonts w:ascii="Arial" w:hAnsi="Arial" w:cs="Arial"/>
          <w:sz w:val="24"/>
          <w:szCs w:val="24"/>
        </w:rPr>
        <w:t>properly,</w:t>
      </w:r>
      <w:r>
        <w:rPr>
          <w:rFonts w:ascii="Arial" w:hAnsi="Arial" w:cs="Arial"/>
          <w:sz w:val="24"/>
          <w:szCs w:val="24"/>
        </w:rPr>
        <w:t xml:space="preserve"> and underconsumption can lead to adverse health </w:t>
      </w:r>
      <w:r w:rsidR="00D6361A">
        <w:rPr>
          <w:rFonts w:ascii="Arial" w:hAnsi="Arial" w:cs="Arial"/>
          <w:sz w:val="24"/>
          <w:szCs w:val="24"/>
        </w:rPr>
        <w:t>effects,</w:t>
      </w:r>
      <w:r>
        <w:rPr>
          <w:rFonts w:ascii="Arial" w:hAnsi="Arial" w:cs="Arial"/>
          <w:sz w:val="24"/>
          <w:szCs w:val="24"/>
        </w:rPr>
        <w:t xml:space="preserve"> such as osteoporosis, fatigue, and heart disease. </w:t>
      </w:r>
      <w:r w:rsidR="00D6361A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 xml:space="preserve">the tip sheets below to </w:t>
      </w:r>
      <w:r w:rsidR="00F85C00">
        <w:rPr>
          <w:rFonts w:ascii="Arial" w:hAnsi="Arial" w:cs="Arial"/>
          <w:sz w:val="24"/>
          <w:szCs w:val="24"/>
        </w:rPr>
        <w:t xml:space="preserve">learn </w:t>
      </w:r>
      <w:r>
        <w:rPr>
          <w:rFonts w:ascii="Arial" w:hAnsi="Arial" w:cs="Arial"/>
          <w:sz w:val="24"/>
          <w:szCs w:val="24"/>
        </w:rPr>
        <w:t>more about these under</w:t>
      </w:r>
      <w:r w:rsidR="00C20B2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consumed nutrients: </w:t>
      </w:r>
    </w:p>
    <w:p w14:paraId="36D3B15F" w14:textId="5C53DF75" w:rsidR="009B4F88" w:rsidRDefault="009B4F88" w:rsidP="006157F3">
      <w:pPr>
        <w:pStyle w:val="Heading2"/>
      </w:pPr>
      <w:r>
        <w:t>Older Adults Special Considerations</w:t>
      </w:r>
    </w:p>
    <w:p w14:paraId="2FC8318E" w14:textId="53EA519C" w:rsidR="00F85C00" w:rsidRDefault="009B4F88" w:rsidP="005B36B0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r w:rsidRPr="1E7D7685">
        <w:rPr>
          <w:rFonts w:ascii="Arial" w:hAnsi="Arial" w:cs="Arial"/>
          <w:sz w:val="24"/>
          <w:szCs w:val="24"/>
        </w:rPr>
        <w:t xml:space="preserve">The 2020-2025 DGAs include special dietary considerations for older adults that include </w:t>
      </w:r>
      <w:r w:rsidR="004950D3" w:rsidRPr="1E7D7685">
        <w:rPr>
          <w:rFonts w:ascii="Arial" w:hAnsi="Arial" w:cs="Arial"/>
          <w:sz w:val="24"/>
          <w:szCs w:val="24"/>
        </w:rPr>
        <w:t xml:space="preserve">underconsumption of </w:t>
      </w:r>
      <w:r w:rsidRPr="1E7D7685">
        <w:rPr>
          <w:rFonts w:ascii="Arial" w:hAnsi="Arial" w:cs="Arial"/>
          <w:sz w:val="24"/>
          <w:szCs w:val="24"/>
        </w:rPr>
        <w:t>protein, vitamin B</w:t>
      </w:r>
      <w:r w:rsidR="6402BBD1" w:rsidRPr="1E7D7685">
        <w:rPr>
          <w:rFonts w:ascii="Arial" w:hAnsi="Arial" w:cs="Arial"/>
          <w:sz w:val="24"/>
          <w:szCs w:val="24"/>
        </w:rPr>
        <w:t>-</w:t>
      </w:r>
      <w:r w:rsidRPr="1E7D7685">
        <w:rPr>
          <w:rFonts w:ascii="Arial" w:hAnsi="Arial" w:cs="Arial"/>
          <w:sz w:val="24"/>
          <w:szCs w:val="24"/>
        </w:rPr>
        <w:t>12, and fluid</w:t>
      </w:r>
      <w:r w:rsidR="004950D3" w:rsidRPr="1E7D7685">
        <w:rPr>
          <w:rFonts w:ascii="Arial" w:hAnsi="Arial" w:cs="Arial"/>
          <w:sz w:val="24"/>
          <w:szCs w:val="24"/>
        </w:rPr>
        <w:t xml:space="preserve">s, </w:t>
      </w:r>
      <w:r w:rsidR="00F85C00" w:rsidRPr="1E7D7685">
        <w:rPr>
          <w:rFonts w:ascii="Arial" w:hAnsi="Arial" w:cs="Arial"/>
          <w:sz w:val="24"/>
          <w:szCs w:val="24"/>
        </w:rPr>
        <w:t xml:space="preserve">which can lead to muscle loss, anemia, and dehydration. Overconsumption of alcohol is also a special consideration since it can lead to an increased risk of falls and other adverse health effects. </w:t>
      </w:r>
      <w:r w:rsidR="00D6361A" w:rsidRPr="1E7D7685">
        <w:rPr>
          <w:rFonts w:ascii="Arial" w:hAnsi="Arial" w:cs="Arial"/>
          <w:sz w:val="24"/>
          <w:szCs w:val="24"/>
        </w:rPr>
        <w:t xml:space="preserve">Use </w:t>
      </w:r>
      <w:r w:rsidR="00F85C00" w:rsidRPr="1E7D7685">
        <w:rPr>
          <w:rFonts w:ascii="Arial" w:hAnsi="Arial" w:cs="Arial"/>
          <w:sz w:val="24"/>
          <w:szCs w:val="24"/>
        </w:rPr>
        <w:t xml:space="preserve">the tip sheets below to learn more about the special nutrient considerations: </w:t>
      </w:r>
    </w:p>
    <w:p w14:paraId="3D4E5E1F" w14:textId="13D1151F" w:rsidR="00EB628D" w:rsidRDefault="00AD1149" w:rsidP="006157F3">
      <w:pPr>
        <w:pStyle w:val="Heading2"/>
      </w:pPr>
      <w:r w:rsidRPr="00F96F78">
        <w:t>Government</w:t>
      </w:r>
      <w:r w:rsidRPr="000618EA">
        <w:t xml:space="preserve"> Resources</w:t>
      </w:r>
    </w:p>
    <w:p w14:paraId="0C6205F5" w14:textId="7B4CD080" w:rsidR="00EB628D" w:rsidRDefault="00000000" w:rsidP="00EB628D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14" w:history="1">
        <w:r w:rsidR="00EB628D" w:rsidRPr="00C32332">
          <w:rPr>
            <w:rStyle w:val="Hyperlink"/>
            <w:rFonts w:ascii="Arial" w:hAnsi="Arial" w:cs="Arial"/>
            <w:sz w:val="24"/>
            <w:szCs w:val="24"/>
          </w:rPr>
          <w:t xml:space="preserve">ACL Nutrition Services and OAA </w:t>
        </w:r>
        <w:r w:rsidR="00C81998">
          <w:rPr>
            <w:rStyle w:val="Hyperlink"/>
            <w:rFonts w:ascii="Arial" w:hAnsi="Arial" w:cs="Arial"/>
            <w:sz w:val="24"/>
            <w:szCs w:val="24"/>
          </w:rPr>
          <w:t>Re</w:t>
        </w:r>
        <w:r w:rsidR="00EB628D" w:rsidRPr="00C32332">
          <w:rPr>
            <w:rStyle w:val="Hyperlink"/>
            <w:rFonts w:ascii="Arial" w:hAnsi="Arial" w:cs="Arial"/>
            <w:sz w:val="24"/>
            <w:szCs w:val="24"/>
          </w:rPr>
          <w:t>quirements</w:t>
        </w:r>
      </w:hyperlink>
    </w:p>
    <w:p w14:paraId="1E8860F6" w14:textId="05AB6C6A" w:rsidR="00403549" w:rsidRDefault="00000000" w:rsidP="00403549">
      <w:pPr>
        <w:tabs>
          <w:tab w:val="left" w:pos="3120"/>
        </w:tabs>
        <w:spacing w:line="256" w:lineRule="auto"/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="00403549" w:rsidRPr="008F6998">
          <w:rPr>
            <w:rStyle w:val="Hyperlink"/>
            <w:rFonts w:ascii="Arial" w:hAnsi="Arial" w:cs="Arial"/>
            <w:sz w:val="24"/>
            <w:szCs w:val="24"/>
          </w:rPr>
          <w:t>DGA Development Process</w:t>
        </w:r>
      </w:hyperlink>
      <w:r w:rsidR="00E34B84">
        <w:rPr>
          <w:rFonts w:ascii="Arial" w:hAnsi="Arial" w:cs="Arial"/>
          <w:sz w:val="24"/>
          <w:szCs w:val="24"/>
        </w:rPr>
        <w:t xml:space="preserve"> (USDA)</w:t>
      </w:r>
    </w:p>
    <w:p w14:paraId="04EF55F1" w14:textId="68275CAC" w:rsidR="00E34B84" w:rsidRPr="0024690D" w:rsidRDefault="00000000" w:rsidP="00E34B84">
      <w:pPr>
        <w:tabs>
          <w:tab w:val="left" w:pos="3120"/>
        </w:tabs>
        <w:spacing w:line="256" w:lineRule="auto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E34B84" w:rsidRPr="00CB4B6A">
          <w:rPr>
            <w:rStyle w:val="Hyperlink"/>
            <w:rFonts w:ascii="Arial" w:hAnsi="Arial" w:cs="Arial"/>
            <w:sz w:val="24"/>
            <w:szCs w:val="24"/>
          </w:rPr>
          <w:t>Dietary Guidelines for American</w:t>
        </w:r>
        <w:r w:rsidR="00C81998">
          <w:rPr>
            <w:rStyle w:val="Hyperlink"/>
            <w:rFonts w:ascii="Arial" w:hAnsi="Arial" w:cs="Arial"/>
            <w:sz w:val="24"/>
            <w:szCs w:val="24"/>
          </w:rPr>
          <w:t>s 2020-2025</w:t>
        </w:r>
      </w:hyperlink>
    </w:p>
    <w:p w14:paraId="61615916" w14:textId="50220C6C" w:rsidR="00C90B25" w:rsidRDefault="00000000" w:rsidP="00C90B25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17" w:history="1">
        <w:proofErr w:type="spellStart"/>
        <w:r w:rsidR="00C90B25" w:rsidRPr="00D14B05">
          <w:rPr>
            <w:rStyle w:val="Hyperlink"/>
            <w:rFonts w:ascii="Arial" w:hAnsi="Arial" w:cs="Arial"/>
            <w:sz w:val="24"/>
            <w:szCs w:val="24"/>
          </w:rPr>
          <w:t>FoodData</w:t>
        </w:r>
        <w:proofErr w:type="spellEnd"/>
        <w:r w:rsidR="00C90B25" w:rsidRPr="00D14B05">
          <w:rPr>
            <w:rStyle w:val="Hyperlink"/>
            <w:rFonts w:ascii="Arial" w:hAnsi="Arial" w:cs="Arial"/>
            <w:sz w:val="24"/>
            <w:szCs w:val="24"/>
          </w:rPr>
          <w:t xml:space="preserve"> Central</w:t>
        </w:r>
      </w:hyperlink>
      <w:r w:rsidR="00C90B25" w:rsidRPr="00D14B05">
        <w:rPr>
          <w:rFonts w:ascii="Arial" w:hAnsi="Arial" w:cs="Arial"/>
          <w:sz w:val="28"/>
          <w:szCs w:val="28"/>
        </w:rPr>
        <w:t xml:space="preserve"> </w:t>
      </w:r>
      <w:r w:rsidR="00C90B25">
        <w:rPr>
          <w:rFonts w:ascii="Arial" w:hAnsi="Arial" w:cs="Arial"/>
          <w:sz w:val="24"/>
          <w:szCs w:val="24"/>
        </w:rPr>
        <w:t>(USDA)</w:t>
      </w:r>
    </w:p>
    <w:p w14:paraId="7A0EBC31" w14:textId="4F732CA2" w:rsidR="00A06572" w:rsidRDefault="00000000" w:rsidP="00A06572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18" w:history="1">
        <w:r w:rsidR="00A06572" w:rsidRPr="003E51E3">
          <w:rPr>
            <w:rStyle w:val="Hyperlink"/>
            <w:rFonts w:ascii="Arial" w:hAnsi="Arial" w:cs="Arial"/>
            <w:sz w:val="24"/>
            <w:szCs w:val="24"/>
          </w:rPr>
          <w:t>MyPlate.gov</w:t>
        </w:r>
      </w:hyperlink>
      <w:r w:rsidR="00A06572">
        <w:rPr>
          <w:rFonts w:ascii="Arial" w:hAnsi="Arial" w:cs="Arial"/>
          <w:sz w:val="24"/>
          <w:szCs w:val="24"/>
        </w:rPr>
        <w:t xml:space="preserve"> </w:t>
      </w:r>
      <w:r w:rsidR="00D14B05">
        <w:rPr>
          <w:rFonts w:ascii="Arial" w:hAnsi="Arial" w:cs="Arial"/>
          <w:sz w:val="24"/>
          <w:szCs w:val="24"/>
        </w:rPr>
        <w:t>(UDSA)</w:t>
      </w:r>
    </w:p>
    <w:p w14:paraId="3519F970" w14:textId="42914FD7" w:rsidR="00AD1149" w:rsidRDefault="00000000" w:rsidP="00EB628D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19" w:history="1">
        <w:r w:rsidR="000658F1" w:rsidRPr="000658F1">
          <w:rPr>
            <w:rStyle w:val="Hyperlink"/>
            <w:rFonts w:ascii="Arial" w:hAnsi="Arial" w:cs="Arial"/>
            <w:sz w:val="24"/>
            <w:szCs w:val="24"/>
          </w:rPr>
          <w:t>Nutrition.gov</w:t>
        </w:r>
      </w:hyperlink>
      <w:r w:rsidR="00A06572">
        <w:rPr>
          <w:rFonts w:ascii="Arial" w:hAnsi="Arial" w:cs="Arial"/>
          <w:sz w:val="24"/>
          <w:szCs w:val="24"/>
        </w:rPr>
        <w:t xml:space="preserve"> (USDA)</w:t>
      </w:r>
    </w:p>
    <w:p w14:paraId="43F12DF0" w14:textId="68C999CB" w:rsidR="00D14B05" w:rsidRPr="009D05FD" w:rsidRDefault="00000000" w:rsidP="00EB628D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20" w:history="1">
        <w:r w:rsidR="00D14B05" w:rsidRPr="0001198C">
          <w:rPr>
            <w:rStyle w:val="Hyperlink"/>
            <w:rFonts w:ascii="Arial" w:hAnsi="Arial" w:cs="Arial"/>
            <w:sz w:val="24"/>
            <w:szCs w:val="24"/>
          </w:rPr>
          <w:t xml:space="preserve">Protein </w:t>
        </w:r>
        <w:r w:rsidR="00D14B05" w:rsidRPr="0001198C">
          <w:rPr>
            <w:rStyle w:val="Hyperlink"/>
            <w:rFonts w:ascii="Arial" w:hAnsi="Arial" w:cs="Arial"/>
            <w:sz w:val="24"/>
            <w:szCs w:val="24"/>
          </w:rPr>
          <w:t>T</w:t>
        </w:r>
        <w:r w:rsidR="00D14B05" w:rsidRPr="0001198C">
          <w:rPr>
            <w:rStyle w:val="Hyperlink"/>
            <w:rFonts w:ascii="Arial" w:hAnsi="Arial" w:cs="Arial"/>
            <w:sz w:val="24"/>
            <w:szCs w:val="24"/>
          </w:rPr>
          <w:t>ip Sheet</w:t>
        </w:r>
      </w:hyperlink>
      <w:r w:rsidR="00D14B05" w:rsidRPr="0001198C">
        <w:rPr>
          <w:rFonts w:ascii="Arial" w:hAnsi="Arial" w:cs="Arial"/>
          <w:sz w:val="24"/>
          <w:szCs w:val="24"/>
        </w:rPr>
        <w:t xml:space="preserve"> (NRCNA)</w:t>
      </w:r>
    </w:p>
    <w:p w14:paraId="307899A5" w14:textId="1BB1EF1C" w:rsidR="000F6D6E" w:rsidRDefault="00000000" w:rsidP="008D749A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21" w:history="1">
        <w:r w:rsidR="009C75D2" w:rsidRPr="004F7E3C">
          <w:rPr>
            <w:rStyle w:val="Hyperlink"/>
            <w:rFonts w:ascii="Arial" w:hAnsi="Arial" w:cs="Arial"/>
            <w:sz w:val="24"/>
            <w:szCs w:val="24"/>
          </w:rPr>
          <w:t>Using the Nutrition Facts Label: For Older Adults</w:t>
        </w:r>
      </w:hyperlink>
      <w:r w:rsidR="004F7E3C">
        <w:rPr>
          <w:rFonts w:ascii="Arial" w:hAnsi="Arial" w:cs="Arial"/>
          <w:sz w:val="24"/>
          <w:szCs w:val="24"/>
        </w:rPr>
        <w:t xml:space="preserve"> (FDA)</w:t>
      </w:r>
      <w:r w:rsidR="004F7E3C" w:rsidRPr="009C75D2" w:rsidDel="004F7E3C">
        <w:rPr>
          <w:rFonts w:ascii="Arial" w:hAnsi="Arial" w:cs="Arial"/>
          <w:sz w:val="24"/>
          <w:szCs w:val="24"/>
        </w:rPr>
        <w:t xml:space="preserve"> </w:t>
      </w:r>
    </w:p>
    <w:p w14:paraId="5142A43D" w14:textId="21B34EF2" w:rsidR="007F7A75" w:rsidRPr="0001198C" w:rsidRDefault="00000000" w:rsidP="008D749A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</w:pPr>
      <w:hyperlink r:id="rId22" w:history="1">
        <w:r w:rsidR="007F7A75" w:rsidRPr="0001198C">
          <w:rPr>
            <w:rStyle w:val="Hyperlink"/>
            <w:rFonts w:ascii="Arial" w:hAnsi="Arial" w:cs="Arial"/>
            <w:sz w:val="24"/>
            <w:szCs w:val="24"/>
          </w:rPr>
          <w:t>Vitamin</w:t>
        </w:r>
        <w:r w:rsidR="00811207" w:rsidRPr="0001198C">
          <w:rPr>
            <w:rStyle w:val="Hyperlink"/>
            <w:rFonts w:ascii="Arial" w:hAnsi="Arial" w:cs="Arial"/>
            <w:sz w:val="24"/>
            <w:szCs w:val="24"/>
          </w:rPr>
          <w:t xml:space="preserve"> D and</w:t>
        </w:r>
        <w:r w:rsidR="00811207" w:rsidRPr="0001198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811207" w:rsidRPr="0001198C">
          <w:rPr>
            <w:rStyle w:val="Hyperlink"/>
            <w:rFonts w:ascii="Arial" w:hAnsi="Arial" w:cs="Arial"/>
            <w:sz w:val="24"/>
            <w:szCs w:val="24"/>
          </w:rPr>
          <w:t>Vitamin B</w:t>
        </w:r>
        <w:r w:rsidR="59D1B5FE" w:rsidRPr="0001198C">
          <w:rPr>
            <w:rStyle w:val="Hyperlink"/>
            <w:rFonts w:ascii="Arial" w:hAnsi="Arial" w:cs="Arial"/>
            <w:sz w:val="24"/>
            <w:szCs w:val="24"/>
          </w:rPr>
          <w:t>-</w:t>
        </w:r>
        <w:r w:rsidR="00811207" w:rsidRPr="0001198C">
          <w:rPr>
            <w:rStyle w:val="Hyperlink"/>
            <w:rFonts w:ascii="Arial" w:hAnsi="Arial" w:cs="Arial"/>
            <w:sz w:val="24"/>
            <w:szCs w:val="24"/>
          </w:rPr>
          <w:t>12</w:t>
        </w:r>
        <w:r w:rsidR="007F7A75" w:rsidRPr="0001198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E96766" w:rsidRPr="0001198C">
          <w:rPr>
            <w:rStyle w:val="Hyperlink"/>
            <w:rFonts w:ascii="Arial" w:hAnsi="Arial" w:cs="Arial"/>
            <w:sz w:val="24"/>
            <w:szCs w:val="24"/>
          </w:rPr>
          <w:t>Tip Sheet</w:t>
        </w:r>
      </w:hyperlink>
      <w:r w:rsidR="00E96766" w:rsidRPr="0001198C">
        <w:rPr>
          <w:rFonts w:ascii="Arial" w:hAnsi="Arial" w:cs="Arial"/>
          <w:sz w:val="24"/>
          <w:szCs w:val="24"/>
        </w:rPr>
        <w:t xml:space="preserve"> </w:t>
      </w:r>
      <w:r w:rsidR="007F7A75" w:rsidRPr="0001198C">
        <w:rPr>
          <w:rFonts w:ascii="Arial" w:hAnsi="Arial" w:cs="Arial"/>
          <w:sz w:val="24"/>
          <w:szCs w:val="24"/>
        </w:rPr>
        <w:t>(NRCNA)</w:t>
      </w:r>
    </w:p>
    <w:p w14:paraId="751C9E62" w14:textId="03166548" w:rsidR="00D5569E" w:rsidRPr="0001198C" w:rsidRDefault="00000000" w:rsidP="008D749A">
      <w:pPr>
        <w:tabs>
          <w:tab w:val="left" w:pos="3120"/>
        </w:tabs>
        <w:spacing w:line="256" w:lineRule="auto"/>
        <w:rPr>
          <w:rFonts w:ascii="Arial" w:hAnsi="Arial" w:cs="Arial"/>
          <w:sz w:val="24"/>
          <w:szCs w:val="24"/>
        </w:rPr>
        <w:sectPr w:rsidR="00D5569E" w:rsidRPr="0001198C" w:rsidSect="008D749A">
          <w:headerReference w:type="default" r:id="rId2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24" w:history="1">
        <w:r w:rsidR="00E96766" w:rsidRPr="0001198C">
          <w:rPr>
            <w:rStyle w:val="Hyperlink"/>
            <w:rFonts w:ascii="Arial" w:hAnsi="Arial" w:cs="Arial"/>
            <w:sz w:val="24"/>
            <w:szCs w:val="24"/>
          </w:rPr>
          <w:t>Calcium and Potassium Tip Sheet</w:t>
        </w:r>
      </w:hyperlink>
      <w:r w:rsidR="00E96766" w:rsidRPr="0001198C">
        <w:rPr>
          <w:rFonts w:ascii="Arial" w:hAnsi="Arial" w:cs="Arial"/>
          <w:sz w:val="24"/>
          <w:szCs w:val="24"/>
        </w:rPr>
        <w:t xml:space="preserve"> (NRCNA)</w:t>
      </w:r>
    </w:p>
    <w:p w14:paraId="0B64EDFA" w14:textId="5A2110C4" w:rsidR="00E96766" w:rsidRDefault="00E96766" w:rsidP="008D749A">
      <w:pPr>
        <w:tabs>
          <w:tab w:val="left" w:pos="3120"/>
        </w:tabs>
        <w:spacing w:line="256" w:lineRule="auto"/>
        <w:rPr>
          <w:rStyle w:val="Hyperlink"/>
          <w:rFonts w:ascii="Arial" w:hAnsi="Arial" w:cs="Arial"/>
          <w:sz w:val="24"/>
          <w:szCs w:val="24"/>
        </w:rPr>
      </w:pPr>
    </w:p>
    <w:p w14:paraId="2D78247D" w14:textId="249056D9" w:rsidR="00D5569E" w:rsidRPr="004E378A" w:rsidRDefault="00EB7B31" w:rsidP="004E378A">
      <w:pPr>
        <w:pStyle w:val="Heading3"/>
        <w:rPr>
          <w:rStyle w:val="Heading3Char"/>
          <w:rFonts w:asciiTheme="majorHAnsi" w:hAnsiTheme="majorHAnsi" w:cstheme="majorHAnsi"/>
          <w:color w:val="2F5496"/>
          <w:sz w:val="32"/>
          <w:szCs w:val="32"/>
        </w:rPr>
        <w:sectPr w:rsidR="00D5569E" w:rsidRPr="004E378A" w:rsidSect="00D556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E378A">
        <w:rPr>
          <w:rStyle w:val="Heading3Char"/>
          <w:rFonts w:asciiTheme="majorHAnsi" w:hAnsiTheme="majorHAnsi" w:cstheme="majorHAnsi"/>
          <w:color w:val="2F5496"/>
          <w:sz w:val="32"/>
          <w:szCs w:val="32"/>
        </w:rPr>
        <w:t>MyPlate App</w:t>
      </w:r>
    </w:p>
    <w:p w14:paraId="332F1E8E" w14:textId="19DF22F0" w:rsidR="00D5569E" w:rsidRPr="006B409B" w:rsidRDefault="007E1C98" w:rsidP="00751E30">
      <w:pPr>
        <w:ind w:left="719"/>
      </w:pPr>
      <w:r w:rsidRPr="00855FEB">
        <w:rPr>
          <w:noProof/>
        </w:rPr>
        <w:drawing>
          <wp:inline distT="0" distB="0" distL="0" distR="0" wp14:anchorId="7AF4F9E1" wp14:editId="23233064">
            <wp:extent cx="1828800" cy="2905125"/>
            <wp:effectExtent l="0" t="0" r="0" b="0"/>
            <wp:docPr id="5" name="Picture 5" descr="MyPlate App Goals Dashboard screen, showing progress towards daily consumption goals for each food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yPlate App Goals Dashboard screen, showing progress towards daily consumption goals for each food grou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3"/>
                    <a:stretch/>
                  </pic:blipFill>
                  <pic:spPr bwMode="auto">
                    <a:xfrm>
                      <a:off x="0" y="0"/>
                      <a:ext cx="1842178" cy="2926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569E" w:rsidRPr="00751E30">
        <w:rPr>
          <w:b/>
          <w:bCs/>
        </w:rPr>
        <w:br w:type="column"/>
      </w:r>
      <w:r w:rsidR="00D5569E" w:rsidRPr="006B409B">
        <w:t xml:space="preserve"> </w:t>
      </w:r>
    </w:p>
    <w:p w14:paraId="22529D4A" w14:textId="162A1DB1" w:rsidR="00751E30" w:rsidRPr="00751E30" w:rsidRDefault="00751E30" w:rsidP="00751E3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51E30">
        <w:rPr>
          <w:rFonts w:ascii="Arial" w:hAnsi="Arial" w:cs="Arial"/>
          <w:sz w:val="24"/>
          <w:szCs w:val="24"/>
        </w:rPr>
        <w:t>Share and download the MyPlate app to help participants improve their health and well-being over time</w:t>
      </w:r>
    </w:p>
    <w:p w14:paraId="31B3E9D4" w14:textId="204C1872" w:rsidR="00D5569E" w:rsidRPr="00751E30" w:rsidRDefault="00D5569E" w:rsidP="00751E3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51E30">
        <w:rPr>
          <w:rFonts w:ascii="Arial" w:hAnsi="Arial" w:cs="Arial"/>
          <w:sz w:val="24"/>
          <w:szCs w:val="24"/>
        </w:rPr>
        <w:t>The app provides</w:t>
      </w:r>
    </w:p>
    <w:p w14:paraId="5E1E455A" w14:textId="77777777" w:rsidR="00D5569E" w:rsidRDefault="00D5569E" w:rsidP="00D5569E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 setting</w:t>
      </w:r>
    </w:p>
    <w:p w14:paraId="4A5777A5" w14:textId="77777777" w:rsidR="00D5569E" w:rsidRDefault="00D5569E" w:rsidP="00D5569E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Real-time progress</w:t>
      </w:r>
    </w:p>
    <w:p w14:paraId="1895C8A4" w14:textId="77777777" w:rsidR="00D5569E" w:rsidRDefault="00D5569E" w:rsidP="00D5569E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Badges and challenges</w:t>
      </w:r>
    </w:p>
    <w:p w14:paraId="453EEAEF" w14:textId="77777777" w:rsidR="00D5569E" w:rsidRDefault="00D5569E" w:rsidP="00D5569E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Tips for implementing nutrient goals</w:t>
      </w:r>
    </w:p>
    <w:p w14:paraId="50706041" w14:textId="77777777" w:rsidR="00473F5F" w:rsidRDefault="00D5569E" w:rsidP="00473F5F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Recipes</w:t>
      </w:r>
    </w:p>
    <w:p w14:paraId="51C69562" w14:textId="53C410FA" w:rsidR="00D5569E" w:rsidRPr="00473F5F" w:rsidRDefault="00000000" w:rsidP="00473F5F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  <w:sectPr w:rsidR="00D5569E" w:rsidRPr="00473F5F" w:rsidSect="00D556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26" w:history="1">
        <w:r w:rsidR="00EA220F">
          <w:rPr>
            <w:rStyle w:val="Hyperlink"/>
            <w:rFonts w:ascii="Arial" w:hAnsi="Arial" w:cs="Arial"/>
            <w:i/>
            <w:iCs/>
            <w:sz w:val="24"/>
            <w:szCs w:val="24"/>
          </w:rPr>
          <w:t>Learn more at myplate.gov</w:t>
        </w:r>
      </w:hyperlink>
    </w:p>
    <w:p w14:paraId="564F9BB8" w14:textId="77777777" w:rsidR="00D5569E" w:rsidRPr="00855FEB" w:rsidRDefault="00D5569E" w:rsidP="00D5569E">
      <w:pPr>
        <w:pStyle w:val="ListParagraph"/>
        <w:ind w:left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8FAC0DC" w14:textId="7046A678" w:rsidR="005F685F" w:rsidRDefault="005F685F" w:rsidP="006157F3">
      <w:pPr>
        <w:pStyle w:val="Heading2"/>
      </w:pPr>
      <w:r w:rsidRPr="005F685F">
        <w:t>Older Adults Dietary Guidelines</w:t>
      </w:r>
    </w:p>
    <w:p w14:paraId="2709A8DD" w14:textId="55464936" w:rsidR="005F685F" w:rsidRDefault="005F685F" w:rsidP="005F685F">
      <w:pPr>
        <w:tabs>
          <w:tab w:val="left" w:pos="3120"/>
        </w:tabs>
        <w:spacing w:after="0" w:line="256" w:lineRule="auto"/>
        <w:rPr>
          <w:rFonts w:ascii="Arial" w:hAnsi="Arial" w:cs="Arial"/>
          <w:i/>
          <w:iCs/>
          <w:sz w:val="24"/>
          <w:szCs w:val="24"/>
        </w:rPr>
      </w:pPr>
      <w:r w:rsidRPr="005F685F">
        <w:rPr>
          <w:rFonts w:ascii="Arial" w:hAnsi="Arial" w:cs="Arial"/>
          <w:i/>
          <w:iCs/>
          <w:sz w:val="24"/>
          <w:szCs w:val="24"/>
        </w:rPr>
        <w:t xml:space="preserve">Adults Ages </w:t>
      </w:r>
      <w:r w:rsidR="00A32A65">
        <w:rPr>
          <w:rFonts w:ascii="Arial" w:hAnsi="Arial" w:cs="Arial"/>
          <w:i/>
          <w:iCs/>
          <w:sz w:val="24"/>
          <w:szCs w:val="24"/>
        </w:rPr>
        <w:t>51</w:t>
      </w:r>
      <w:r w:rsidR="00A32A65" w:rsidRPr="005F685F">
        <w:rPr>
          <w:rFonts w:ascii="Arial" w:hAnsi="Arial" w:cs="Arial"/>
          <w:i/>
          <w:iCs/>
          <w:sz w:val="24"/>
          <w:szCs w:val="24"/>
        </w:rPr>
        <w:t xml:space="preserve"> </w:t>
      </w:r>
      <w:r w:rsidRPr="005F685F">
        <w:rPr>
          <w:rFonts w:ascii="Arial" w:hAnsi="Arial" w:cs="Arial"/>
          <w:i/>
          <w:iCs/>
          <w:sz w:val="24"/>
          <w:szCs w:val="24"/>
        </w:rPr>
        <w:t>and Older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2700"/>
        <w:gridCol w:w="2695"/>
      </w:tblGrid>
      <w:tr w:rsidR="005F685F" w:rsidRPr="00EF2CC6" w14:paraId="2B4EE9E2" w14:textId="77777777" w:rsidTr="00973071">
        <w:trPr>
          <w:cantSplit/>
          <w:trHeight w:val="70"/>
          <w:tblHeader/>
        </w:trPr>
        <w:tc>
          <w:tcPr>
            <w:tcW w:w="3960" w:type="dxa"/>
            <w:shd w:val="clear" w:color="auto" w:fill="000000" w:themeFill="text1"/>
          </w:tcPr>
          <w:p w14:paraId="16C57345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Macronutrients</w:t>
            </w:r>
          </w:p>
        </w:tc>
        <w:tc>
          <w:tcPr>
            <w:tcW w:w="2700" w:type="dxa"/>
            <w:shd w:val="clear" w:color="auto" w:fill="000000" w:themeFill="text1"/>
          </w:tcPr>
          <w:p w14:paraId="2FE3CC2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Female 51 and Older</w:t>
            </w:r>
          </w:p>
        </w:tc>
        <w:tc>
          <w:tcPr>
            <w:tcW w:w="2695" w:type="dxa"/>
            <w:shd w:val="clear" w:color="auto" w:fill="000000" w:themeFill="text1"/>
          </w:tcPr>
          <w:p w14:paraId="511B9C7B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Male 51 and Older</w:t>
            </w:r>
          </w:p>
        </w:tc>
      </w:tr>
      <w:tr w:rsidR="005F685F" w:rsidRPr="00EF2CC6" w14:paraId="76B463B2" w14:textId="77777777" w:rsidTr="00973071">
        <w:trPr>
          <w:cantSplit/>
        </w:trPr>
        <w:tc>
          <w:tcPr>
            <w:tcW w:w="3960" w:type="dxa"/>
          </w:tcPr>
          <w:p w14:paraId="0D6F5CB8" w14:textId="74BC040F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Calorie </w:t>
            </w:r>
            <w:r w:rsidR="0031532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31532A"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evel </w:t>
            </w:r>
            <w:r w:rsidR="003153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1532A"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ssessed </w:t>
            </w:r>
          </w:p>
        </w:tc>
        <w:tc>
          <w:tcPr>
            <w:tcW w:w="2700" w:type="dxa"/>
          </w:tcPr>
          <w:p w14:paraId="0444BB9D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1,600</w:t>
            </w:r>
          </w:p>
        </w:tc>
        <w:tc>
          <w:tcPr>
            <w:tcW w:w="2695" w:type="dxa"/>
          </w:tcPr>
          <w:p w14:paraId="5BDE356C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5F685F" w:rsidRPr="00EF2CC6" w14:paraId="021230E9" w14:textId="77777777" w:rsidTr="00973071">
        <w:trPr>
          <w:cantSplit/>
        </w:trPr>
        <w:tc>
          <w:tcPr>
            <w:tcW w:w="3960" w:type="dxa"/>
          </w:tcPr>
          <w:p w14:paraId="0161A059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Protein (% kcal) </w:t>
            </w:r>
          </w:p>
        </w:tc>
        <w:tc>
          <w:tcPr>
            <w:tcW w:w="2700" w:type="dxa"/>
          </w:tcPr>
          <w:p w14:paraId="19513367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10-35</w:t>
            </w:r>
          </w:p>
        </w:tc>
        <w:tc>
          <w:tcPr>
            <w:tcW w:w="2695" w:type="dxa"/>
          </w:tcPr>
          <w:p w14:paraId="5B2DAB51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10-35</w:t>
            </w:r>
          </w:p>
        </w:tc>
      </w:tr>
      <w:tr w:rsidR="005F685F" w:rsidRPr="00EF2CC6" w14:paraId="0C2D24D9" w14:textId="77777777" w:rsidTr="00973071">
        <w:trPr>
          <w:cantSplit/>
        </w:trPr>
        <w:tc>
          <w:tcPr>
            <w:tcW w:w="3960" w:type="dxa"/>
          </w:tcPr>
          <w:p w14:paraId="0EEB1AC9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Protein (g)</w:t>
            </w:r>
          </w:p>
        </w:tc>
        <w:tc>
          <w:tcPr>
            <w:tcW w:w="2700" w:type="dxa"/>
          </w:tcPr>
          <w:p w14:paraId="6C6F5714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95" w:type="dxa"/>
          </w:tcPr>
          <w:p w14:paraId="066C84BE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5F685F" w:rsidRPr="00EF2CC6" w14:paraId="09B022C1" w14:textId="77777777" w:rsidTr="00973071">
        <w:trPr>
          <w:cantSplit/>
        </w:trPr>
        <w:tc>
          <w:tcPr>
            <w:tcW w:w="3960" w:type="dxa"/>
          </w:tcPr>
          <w:p w14:paraId="3AEB58AC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Carbohydrate (g)</w:t>
            </w:r>
          </w:p>
        </w:tc>
        <w:tc>
          <w:tcPr>
            <w:tcW w:w="2700" w:type="dxa"/>
          </w:tcPr>
          <w:p w14:paraId="71B58F08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695" w:type="dxa"/>
          </w:tcPr>
          <w:p w14:paraId="5D3D09DC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5F685F" w:rsidRPr="00EF2CC6" w14:paraId="08A5F3F1" w14:textId="77777777" w:rsidTr="00973071">
        <w:trPr>
          <w:cantSplit/>
        </w:trPr>
        <w:tc>
          <w:tcPr>
            <w:tcW w:w="3960" w:type="dxa"/>
          </w:tcPr>
          <w:p w14:paraId="4531F3D2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Fiber (g)</w:t>
            </w:r>
          </w:p>
        </w:tc>
        <w:tc>
          <w:tcPr>
            <w:tcW w:w="2700" w:type="dxa"/>
          </w:tcPr>
          <w:p w14:paraId="2863917D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5" w:type="dxa"/>
          </w:tcPr>
          <w:p w14:paraId="0ED125DB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F685F" w:rsidRPr="00EF2CC6" w14:paraId="59D83CB6" w14:textId="77777777" w:rsidTr="00973071">
        <w:trPr>
          <w:cantSplit/>
        </w:trPr>
        <w:tc>
          <w:tcPr>
            <w:tcW w:w="3960" w:type="dxa"/>
          </w:tcPr>
          <w:p w14:paraId="618C0C90" w14:textId="034EB7C6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Added </w:t>
            </w:r>
            <w:r w:rsidR="0031532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1532A"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ugars </w:t>
            </w: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(% kcal)</w:t>
            </w:r>
          </w:p>
        </w:tc>
        <w:tc>
          <w:tcPr>
            <w:tcW w:w="2700" w:type="dxa"/>
          </w:tcPr>
          <w:p w14:paraId="54CACA00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&lt;10</w:t>
            </w:r>
          </w:p>
        </w:tc>
        <w:tc>
          <w:tcPr>
            <w:tcW w:w="2695" w:type="dxa"/>
          </w:tcPr>
          <w:p w14:paraId="02B44C1A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&lt;10</w:t>
            </w:r>
          </w:p>
        </w:tc>
      </w:tr>
      <w:tr w:rsidR="005F685F" w:rsidRPr="00EF2CC6" w14:paraId="1A6AF22E" w14:textId="77777777" w:rsidTr="00973071">
        <w:trPr>
          <w:cantSplit/>
        </w:trPr>
        <w:tc>
          <w:tcPr>
            <w:tcW w:w="3960" w:type="dxa"/>
          </w:tcPr>
          <w:p w14:paraId="579E05F5" w14:textId="6524C03C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31532A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31532A"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ipid </w:t>
            </w: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(% kcal)</w:t>
            </w:r>
          </w:p>
        </w:tc>
        <w:tc>
          <w:tcPr>
            <w:tcW w:w="2700" w:type="dxa"/>
          </w:tcPr>
          <w:p w14:paraId="645771CD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20-35</w:t>
            </w:r>
          </w:p>
        </w:tc>
        <w:tc>
          <w:tcPr>
            <w:tcW w:w="2695" w:type="dxa"/>
          </w:tcPr>
          <w:p w14:paraId="09B5B199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20-35</w:t>
            </w:r>
          </w:p>
        </w:tc>
      </w:tr>
      <w:tr w:rsidR="005F685F" w:rsidRPr="00EF2CC6" w14:paraId="5556F73D" w14:textId="77777777" w:rsidTr="00973071">
        <w:trPr>
          <w:cantSplit/>
        </w:trPr>
        <w:tc>
          <w:tcPr>
            <w:tcW w:w="3960" w:type="dxa"/>
          </w:tcPr>
          <w:p w14:paraId="13D9A003" w14:textId="1E9D1532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Saturated </w:t>
            </w:r>
            <w:r w:rsidR="0031532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31532A"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atty </w:t>
            </w:r>
            <w:r w:rsidR="003153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1532A"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cids </w:t>
            </w: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(% kcal)</w:t>
            </w:r>
          </w:p>
        </w:tc>
        <w:tc>
          <w:tcPr>
            <w:tcW w:w="2700" w:type="dxa"/>
          </w:tcPr>
          <w:p w14:paraId="1EDC49A4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&lt;10</w:t>
            </w:r>
          </w:p>
        </w:tc>
        <w:tc>
          <w:tcPr>
            <w:tcW w:w="2695" w:type="dxa"/>
          </w:tcPr>
          <w:p w14:paraId="0401D50D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&lt;10</w:t>
            </w:r>
          </w:p>
        </w:tc>
      </w:tr>
    </w:tbl>
    <w:p w14:paraId="3BEE76D3" w14:textId="77777777" w:rsidR="00303AEB" w:rsidRDefault="00303AEB" w:rsidP="00B9249E">
      <w:pPr>
        <w:jc w:val="center"/>
        <w:rPr>
          <w:rFonts w:ascii="Arial" w:hAnsi="Arial" w:cs="Arial"/>
          <w:b/>
          <w:bCs/>
          <w:sz w:val="24"/>
          <w:szCs w:val="24"/>
        </w:rPr>
        <w:sectPr w:rsidR="00303AEB" w:rsidSect="00D556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2700"/>
        <w:gridCol w:w="2695"/>
      </w:tblGrid>
      <w:tr w:rsidR="005F685F" w:rsidRPr="00EF2CC6" w14:paraId="145382BE" w14:textId="77777777" w:rsidTr="00973071">
        <w:trPr>
          <w:cantSplit/>
          <w:trHeight w:val="70"/>
          <w:tblHeader/>
        </w:trPr>
        <w:tc>
          <w:tcPr>
            <w:tcW w:w="3960" w:type="dxa"/>
            <w:shd w:val="clear" w:color="auto" w:fill="000000" w:themeFill="text1"/>
          </w:tcPr>
          <w:p w14:paraId="0457BCC0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Minerals </w:t>
            </w:r>
          </w:p>
        </w:tc>
        <w:tc>
          <w:tcPr>
            <w:tcW w:w="2700" w:type="dxa"/>
            <w:shd w:val="clear" w:color="auto" w:fill="000000" w:themeFill="text1"/>
          </w:tcPr>
          <w:p w14:paraId="34F0C035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Female 51 and Older</w:t>
            </w:r>
          </w:p>
        </w:tc>
        <w:tc>
          <w:tcPr>
            <w:tcW w:w="2695" w:type="dxa"/>
            <w:shd w:val="clear" w:color="auto" w:fill="000000" w:themeFill="text1"/>
          </w:tcPr>
          <w:p w14:paraId="130A7C69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Male 51 and Older</w:t>
            </w:r>
          </w:p>
        </w:tc>
      </w:tr>
      <w:tr w:rsidR="005F685F" w:rsidRPr="00EF2CC6" w14:paraId="7049208F" w14:textId="77777777" w:rsidTr="00973071">
        <w:trPr>
          <w:cantSplit/>
        </w:trPr>
        <w:tc>
          <w:tcPr>
            <w:tcW w:w="3960" w:type="dxa"/>
          </w:tcPr>
          <w:p w14:paraId="62CB6825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Calcium (mg) </w:t>
            </w:r>
          </w:p>
        </w:tc>
        <w:tc>
          <w:tcPr>
            <w:tcW w:w="2700" w:type="dxa"/>
          </w:tcPr>
          <w:p w14:paraId="30674B54" w14:textId="7643DFFA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1,200</w:t>
            </w:r>
            <w:r w:rsidR="00A4796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695" w:type="dxa"/>
          </w:tcPr>
          <w:p w14:paraId="05C1A0F9" w14:textId="510D5E6D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1,000</w:t>
            </w:r>
            <w:r w:rsidR="00686402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</w:tr>
      <w:tr w:rsidR="005F685F" w:rsidRPr="00EF2CC6" w14:paraId="5AE05C1A" w14:textId="77777777" w:rsidTr="00973071">
        <w:trPr>
          <w:cantSplit/>
        </w:trPr>
        <w:tc>
          <w:tcPr>
            <w:tcW w:w="3960" w:type="dxa"/>
          </w:tcPr>
          <w:p w14:paraId="4072FF51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Iron (mg) </w:t>
            </w:r>
          </w:p>
        </w:tc>
        <w:tc>
          <w:tcPr>
            <w:tcW w:w="2700" w:type="dxa"/>
          </w:tcPr>
          <w:p w14:paraId="16B9998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14:paraId="69436E03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F685F" w:rsidRPr="00EF2CC6" w14:paraId="643640DB" w14:textId="77777777" w:rsidTr="00973071">
        <w:trPr>
          <w:cantSplit/>
        </w:trPr>
        <w:tc>
          <w:tcPr>
            <w:tcW w:w="3960" w:type="dxa"/>
          </w:tcPr>
          <w:p w14:paraId="6C3A4AAD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Magnesium (mg)</w:t>
            </w:r>
          </w:p>
        </w:tc>
        <w:tc>
          <w:tcPr>
            <w:tcW w:w="2700" w:type="dxa"/>
          </w:tcPr>
          <w:p w14:paraId="134FCB02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695" w:type="dxa"/>
          </w:tcPr>
          <w:p w14:paraId="772BBE73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5F685F" w:rsidRPr="00EF2CC6" w14:paraId="269F8B15" w14:textId="77777777" w:rsidTr="00973071">
        <w:trPr>
          <w:cantSplit/>
        </w:trPr>
        <w:tc>
          <w:tcPr>
            <w:tcW w:w="3960" w:type="dxa"/>
          </w:tcPr>
          <w:p w14:paraId="1062EDCC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Phosphorus (mg)</w:t>
            </w:r>
          </w:p>
        </w:tc>
        <w:tc>
          <w:tcPr>
            <w:tcW w:w="2700" w:type="dxa"/>
          </w:tcPr>
          <w:p w14:paraId="3E497597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5" w:type="dxa"/>
          </w:tcPr>
          <w:p w14:paraId="2330EA77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5F685F" w:rsidRPr="00EF2CC6" w14:paraId="23A79450" w14:textId="77777777" w:rsidTr="00973071">
        <w:trPr>
          <w:cantSplit/>
        </w:trPr>
        <w:tc>
          <w:tcPr>
            <w:tcW w:w="3960" w:type="dxa"/>
          </w:tcPr>
          <w:p w14:paraId="51A772C7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Potassium (mg)</w:t>
            </w:r>
          </w:p>
        </w:tc>
        <w:tc>
          <w:tcPr>
            <w:tcW w:w="2700" w:type="dxa"/>
          </w:tcPr>
          <w:p w14:paraId="1FEB2771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2,600</w:t>
            </w:r>
          </w:p>
        </w:tc>
        <w:tc>
          <w:tcPr>
            <w:tcW w:w="2695" w:type="dxa"/>
          </w:tcPr>
          <w:p w14:paraId="1B54EA27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3,400</w:t>
            </w:r>
          </w:p>
        </w:tc>
      </w:tr>
      <w:tr w:rsidR="005F685F" w:rsidRPr="00EF2CC6" w14:paraId="732CF4FC" w14:textId="77777777" w:rsidTr="00973071">
        <w:trPr>
          <w:cantSplit/>
        </w:trPr>
        <w:tc>
          <w:tcPr>
            <w:tcW w:w="3960" w:type="dxa"/>
          </w:tcPr>
          <w:p w14:paraId="6EF1991A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Sodium (mg)</w:t>
            </w:r>
          </w:p>
        </w:tc>
        <w:tc>
          <w:tcPr>
            <w:tcW w:w="2700" w:type="dxa"/>
          </w:tcPr>
          <w:p w14:paraId="458B64B2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  <w:tc>
          <w:tcPr>
            <w:tcW w:w="2695" w:type="dxa"/>
          </w:tcPr>
          <w:p w14:paraId="0FA2CA0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</w:tr>
      <w:tr w:rsidR="005F685F" w:rsidRPr="00EF2CC6" w14:paraId="6AA9E4E7" w14:textId="77777777" w:rsidTr="00973071">
        <w:trPr>
          <w:cantSplit/>
        </w:trPr>
        <w:tc>
          <w:tcPr>
            <w:tcW w:w="3960" w:type="dxa"/>
          </w:tcPr>
          <w:p w14:paraId="1EBF5937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Zinc (mg)</w:t>
            </w:r>
          </w:p>
        </w:tc>
        <w:tc>
          <w:tcPr>
            <w:tcW w:w="2700" w:type="dxa"/>
          </w:tcPr>
          <w:p w14:paraId="2DCE5B9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14:paraId="609C63B4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465154C5" w14:textId="77777777" w:rsidR="00303AEB" w:rsidRDefault="00303AEB" w:rsidP="00B9249E">
      <w:pPr>
        <w:jc w:val="center"/>
        <w:rPr>
          <w:rFonts w:ascii="Arial" w:hAnsi="Arial" w:cs="Arial"/>
          <w:b/>
          <w:bCs/>
          <w:sz w:val="24"/>
          <w:szCs w:val="24"/>
        </w:rPr>
        <w:sectPr w:rsidR="00303AEB" w:rsidSect="00D556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0"/>
        <w:gridCol w:w="2700"/>
        <w:gridCol w:w="2695"/>
      </w:tblGrid>
      <w:tr w:rsidR="005F685F" w:rsidRPr="00EF2CC6" w14:paraId="29DBA53B" w14:textId="77777777" w:rsidTr="00973071">
        <w:trPr>
          <w:cantSplit/>
          <w:trHeight w:val="70"/>
          <w:tblHeader/>
        </w:trPr>
        <w:tc>
          <w:tcPr>
            <w:tcW w:w="3960" w:type="dxa"/>
            <w:shd w:val="clear" w:color="auto" w:fill="000000" w:themeFill="text1"/>
          </w:tcPr>
          <w:p w14:paraId="12BF5D12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Vitamins</w:t>
            </w:r>
          </w:p>
        </w:tc>
        <w:tc>
          <w:tcPr>
            <w:tcW w:w="2700" w:type="dxa"/>
            <w:shd w:val="clear" w:color="auto" w:fill="000000" w:themeFill="text1"/>
          </w:tcPr>
          <w:p w14:paraId="5262254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Female 51 and Older</w:t>
            </w:r>
          </w:p>
        </w:tc>
        <w:tc>
          <w:tcPr>
            <w:tcW w:w="2695" w:type="dxa"/>
            <w:shd w:val="clear" w:color="auto" w:fill="000000" w:themeFill="text1"/>
          </w:tcPr>
          <w:p w14:paraId="1A3CCEF1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Male 51 and Older</w:t>
            </w:r>
          </w:p>
        </w:tc>
      </w:tr>
      <w:tr w:rsidR="005F685F" w:rsidRPr="00EF2CC6" w14:paraId="1A274B8F" w14:textId="77777777" w:rsidTr="00973071">
        <w:trPr>
          <w:cantSplit/>
          <w:tblHeader/>
        </w:trPr>
        <w:tc>
          <w:tcPr>
            <w:tcW w:w="3960" w:type="dxa"/>
          </w:tcPr>
          <w:p w14:paraId="6A5E8C51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A (mcg RAE)</w:t>
            </w:r>
          </w:p>
        </w:tc>
        <w:tc>
          <w:tcPr>
            <w:tcW w:w="2700" w:type="dxa"/>
          </w:tcPr>
          <w:p w14:paraId="4839EEFE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95" w:type="dxa"/>
          </w:tcPr>
          <w:p w14:paraId="719271DE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5F685F" w:rsidRPr="00EF2CC6" w14:paraId="3B283CA0" w14:textId="77777777" w:rsidTr="00973071">
        <w:trPr>
          <w:cantSplit/>
          <w:tblHeader/>
        </w:trPr>
        <w:tc>
          <w:tcPr>
            <w:tcW w:w="3960" w:type="dxa"/>
          </w:tcPr>
          <w:p w14:paraId="708A74CE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E (mg AT)</w:t>
            </w:r>
          </w:p>
        </w:tc>
        <w:tc>
          <w:tcPr>
            <w:tcW w:w="2700" w:type="dxa"/>
          </w:tcPr>
          <w:p w14:paraId="0AAFE419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5" w:type="dxa"/>
          </w:tcPr>
          <w:p w14:paraId="18CE3DDE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F685F" w:rsidRPr="00EF2CC6" w14:paraId="45FFFA3F" w14:textId="77777777" w:rsidTr="00973071">
        <w:trPr>
          <w:cantSplit/>
          <w:tblHeader/>
        </w:trPr>
        <w:tc>
          <w:tcPr>
            <w:tcW w:w="3960" w:type="dxa"/>
          </w:tcPr>
          <w:p w14:paraId="11AA8AD6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D (IU)</w:t>
            </w:r>
          </w:p>
        </w:tc>
        <w:tc>
          <w:tcPr>
            <w:tcW w:w="2700" w:type="dxa"/>
          </w:tcPr>
          <w:p w14:paraId="569CFCDF" w14:textId="6FF22033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600</w:t>
            </w:r>
            <w:r w:rsidR="00686402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695" w:type="dxa"/>
          </w:tcPr>
          <w:p w14:paraId="5F9DDBA4" w14:textId="05743173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600</w:t>
            </w:r>
            <w:r w:rsidR="00686402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</w:tr>
      <w:tr w:rsidR="005F685F" w:rsidRPr="00EF2CC6" w14:paraId="4F88095A" w14:textId="77777777" w:rsidTr="00973071">
        <w:trPr>
          <w:cantSplit/>
          <w:tblHeader/>
        </w:trPr>
        <w:tc>
          <w:tcPr>
            <w:tcW w:w="3960" w:type="dxa"/>
          </w:tcPr>
          <w:p w14:paraId="08300A4C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C (mg)</w:t>
            </w:r>
          </w:p>
        </w:tc>
        <w:tc>
          <w:tcPr>
            <w:tcW w:w="2700" w:type="dxa"/>
          </w:tcPr>
          <w:p w14:paraId="3607BD0F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695" w:type="dxa"/>
          </w:tcPr>
          <w:p w14:paraId="61ECABCF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5F685F" w:rsidRPr="00EF2CC6" w14:paraId="64AFC3A7" w14:textId="77777777" w:rsidTr="00973071">
        <w:trPr>
          <w:cantSplit/>
          <w:tblHeader/>
        </w:trPr>
        <w:tc>
          <w:tcPr>
            <w:tcW w:w="3960" w:type="dxa"/>
          </w:tcPr>
          <w:p w14:paraId="30DBA3C7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Thiamin (mg)</w:t>
            </w:r>
          </w:p>
        </w:tc>
        <w:tc>
          <w:tcPr>
            <w:tcW w:w="2700" w:type="dxa"/>
          </w:tcPr>
          <w:p w14:paraId="7526DA3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14:paraId="6E8E5069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</w:tr>
      <w:tr w:rsidR="005F685F" w:rsidRPr="00EF2CC6" w14:paraId="211CABC2" w14:textId="77777777" w:rsidTr="00973071">
        <w:trPr>
          <w:cantSplit/>
          <w:tblHeader/>
        </w:trPr>
        <w:tc>
          <w:tcPr>
            <w:tcW w:w="3960" w:type="dxa"/>
          </w:tcPr>
          <w:p w14:paraId="45F1D315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Riboflavin (mg)</w:t>
            </w:r>
          </w:p>
        </w:tc>
        <w:tc>
          <w:tcPr>
            <w:tcW w:w="2700" w:type="dxa"/>
          </w:tcPr>
          <w:p w14:paraId="693B984E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14:paraId="2E4ED3B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</w:tr>
      <w:tr w:rsidR="005F685F" w:rsidRPr="00EF2CC6" w14:paraId="27EDECD9" w14:textId="77777777" w:rsidTr="00973071">
        <w:trPr>
          <w:cantSplit/>
          <w:tblHeader/>
        </w:trPr>
        <w:tc>
          <w:tcPr>
            <w:tcW w:w="3960" w:type="dxa"/>
          </w:tcPr>
          <w:p w14:paraId="63F6059F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Niacin (mg)</w:t>
            </w:r>
          </w:p>
        </w:tc>
        <w:tc>
          <w:tcPr>
            <w:tcW w:w="2700" w:type="dxa"/>
          </w:tcPr>
          <w:p w14:paraId="70427DEC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5" w:type="dxa"/>
          </w:tcPr>
          <w:p w14:paraId="41E5CCC8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F685F" w:rsidRPr="00EF2CC6" w14:paraId="5A197B22" w14:textId="77777777" w:rsidTr="00973071">
        <w:trPr>
          <w:cantSplit/>
          <w:tblHeader/>
        </w:trPr>
        <w:tc>
          <w:tcPr>
            <w:tcW w:w="3960" w:type="dxa"/>
          </w:tcPr>
          <w:p w14:paraId="6DA412A7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B-6 (mg)</w:t>
            </w:r>
          </w:p>
        </w:tc>
        <w:tc>
          <w:tcPr>
            <w:tcW w:w="2700" w:type="dxa"/>
          </w:tcPr>
          <w:p w14:paraId="4A6C77FE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695" w:type="dxa"/>
          </w:tcPr>
          <w:p w14:paraId="3E4437B2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</w:tr>
      <w:tr w:rsidR="005F685F" w:rsidRPr="00EF2CC6" w14:paraId="477A6DB9" w14:textId="77777777" w:rsidTr="00973071">
        <w:trPr>
          <w:cantSplit/>
          <w:tblHeader/>
        </w:trPr>
        <w:tc>
          <w:tcPr>
            <w:tcW w:w="3960" w:type="dxa"/>
          </w:tcPr>
          <w:p w14:paraId="1E95AE88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B-12 (mcg)</w:t>
            </w:r>
          </w:p>
        </w:tc>
        <w:tc>
          <w:tcPr>
            <w:tcW w:w="2700" w:type="dxa"/>
          </w:tcPr>
          <w:p w14:paraId="6F554F73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5" w:type="dxa"/>
          </w:tcPr>
          <w:p w14:paraId="36D5E9E3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</w:tr>
      <w:tr w:rsidR="005F685F" w:rsidRPr="00EF2CC6" w14:paraId="31FB991C" w14:textId="77777777" w:rsidTr="00973071">
        <w:trPr>
          <w:cantSplit/>
          <w:tblHeader/>
        </w:trPr>
        <w:tc>
          <w:tcPr>
            <w:tcW w:w="3960" w:type="dxa"/>
          </w:tcPr>
          <w:p w14:paraId="3ED03E41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Choline (mg)</w:t>
            </w:r>
          </w:p>
        </w:tc>
        <w:tc>
          <w:tcPr>
            <w:tcW w:w="2700" w:type="dxa"/>
          </w:tcPr>
          <w:p w14:paraId="55F11A9B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2695" w:type="dxa"/>
          </w:tcPr>
          <w:p w14:paraId="1D9681BB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5F685F" w:rsidRPr="00EF2CC6" w14:paraId="707CA2B4" w14:textId="77777777" w:rsidTr="00973071">
        <w:trPr>
          <w:cantSplit/>
          <w:tblHeader/>
        </w:trPr>
        <w:tc>
          <w:tcPr>
            <w:tcW w:w="3960" w:type="dxa"/>
          </w:tcPr>
          <w:p w14:paraId="1C2D872A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Vitamin K (mcg)</w:t>
            </w:r>
          </w:p>
        </w:tc>
        <w:tc>
          <w:tcPr>
            <w:tcW w:w="2700" w:type="dxa"/>
          </w:tcPr>
          <w:p w14:paraId="19A70E62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695" w:type="dxa"/>
          </w:tcPr>
          <w:p w14:paraId="38DF7AF4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5F685F" w:rsidRPr="00EF2CC6" w14:paraId="6F4DF8D5" w14:textId="77777777" w:rsidTr="00973071">
        <w:trPr>
          <w:cantSplit/>
          <w:tblHeader/>
        </w:trPr>
        <w:tc>
          <w:tcPr>
            <w:tcW w:w="3960" w:type="dxa"/>
          </w:tcPr>
          <w:p w14:paraId="787AB8D7" w14:textId="77777777" w:rsidR="005F685F" w:rsidRPr="00686402" w:rsidRDefault="005F685F" w:rsidP="00B92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402">
              <w:rPr>
                <w:rFonts w:ascii="Arial" w:hAnsi="Arial" w:cs="Arial"/>
                <w:b/>
                <w:bCs/>
                <w:sz w:val="24"/>
                <w:szCs w:val="24"/>
              </w:rPr>
              <w:t>Folate (mcg DFE)</w:t>
            </w:r>
          </w:p>
        </w:tc>
        <w:tc>
          <w:tcPr>
            <w:tcW w:w="2700" w:type="dxa"/>
          </w:tcPr>
          <w:p w14:paraId="17120E36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695" w:type="dxa"/>
          </w:tcPr>
          <w:p w14:paraId="2AB7FC12" w14:textId="77777777" w:rsidR="005F685F" w:rsidRPr="00686402" w:rsidRDefault="005F685F" w:rsidP="00B92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40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</w:tbl>
    <w:p w14:paraId="1D4FE95C" w14:textId="315D0B58" w:rsidR="005F685F" w:rsidRDefault="000E10ED" w:rsidP="005F685F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14B05">
        <w:rPr>
          <w:rFonts w:ascii="Arial" w:hAnsi="Arial" w:cs="Arial"/>
          <w:i/>
          <w:iCs/>
          <w:sz w:val="24"/>
          <w:szCs w:val="24"/>
        </w:rPr>
        <w:t xml:space="preserve">Adapted from </w:t>
      </w:r>
      <w:r w:rsidR="005156EB" w:rsidRPr="00D14B05">
        <w:rPr>
          <w:rFonts w:ascii="Arial" w:hAnsi="Arial" w:cs="Arial"/>
          <w:i/>
          <w:iCs/>
          <w:sz w:val="24"/>
          <w:szCs w:val="24"/>
        </w:rPr>
        <w:t>2020-2025 DGAs Daily Nutritional Goals, Ages 2 and Older (Table A1-2)</w:t>
      </w:r>
    </w:p>
    <w:p w14:paraId="196B22EA" w14:textId="77777777" w:rsidR="00D14B05" w:rsidRPr="00D14B05" w:rsidRDefault="00D14B05" w:rsidP="005F685F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1DB82A24" w14:textId="5B2A2CF2" w:rsidR="005F685F" w:rsidRPr="00686402" w:rsidRDefault="005F685F" w:rsidP="005F685F">
      <w:pPr>
        <w:spacing w:after="0"/>
        <w:rPr>
          <w:rFonts w:ascii="Arial" w:hAnsi="Arial" w:cs="Arial"/>
          <w:sz w:val="24"/>
          <w:szCs w:val="24"/>
        </w:rPr>
      </w:pPr>
      <w:r w:rsidRPr="00686402">
        <w:rPr>
          <w:rFonts w:ascii="Arial" w:hAnsi="Arial" w:cs="Arial"/>
          <w:sz w:val="24"/>
          <w:szCs w:val="24"/>
        </w:rPr>
        <w:t xml:space="preserve">*Calcium </w:t>
      </w:r>
      <w:r w:rsidR="0090708A" w:rsidRPr="00686402">
        <w:rPr>
          <w:rFonts w:ascii="Arial" w:hAnsi="Arial" w:cs="Arial"/>
          <w:sz w:val="24"/>
          <w:szCs w:val="24"/>
        </w:rPr>
        <w:t>DRI</w:t>
      </w:r>
      <w:r w:rsidRPr="00686402">
        <w:rPr>
          <w:rFonts w:ascii="Arial" w:hAnsi="Arial" w:cs="Arial"/>
          <w:sz w:val="24"/>
          <w:szCs w:val="24"/>
        </w:rPr>
        <w:t xml:space="preserve"> for males ages 71+ years is 1,200 mg </w:t>
      </w:r>
    </w:p>
    <w:p w14:paraId="3D357800" w14:textId="10C43D3C" w:rsidR="005F685F" w:rsidRPr="00686402" w:rsidRDefault="005F685F" w:rsidP="005F685F">
      <w:pPr>
        <w:spacing w:after="0"/>
        <w:rPr>
          <w:rFonts w:ascii="Arial" w:hAnsi="Arial" w:cs="Arial"/>
          <w:sz w:val="24"/>
          <w:szCs w:val="24"/>
        </w:rPr>
      </w:pPr>
      <w:r w:rsidRPr="00686402">
        <w:rPr>
          <w:rFonts w:ascii="Arial" w:hAnsi="Arial" w:cs="Arial"/>
          <w:sz w:val="24"/>
          <w:szCs w:val="24"/>
        </w:rPr>
        <w:t xml:space="preserve">*Vitamin D </w:t>
      </w:r>
      <w:r w:rsidR="0090708A" w:rsidRPr="00686402">
        <w:rPr>
          <w:rFonts w:ascii="Arial" w:hAnsi="Arial" w:cs="Arial"/>
          <w:sz w:val="24"/>
          <w:szCs w:val="24"/>
        </w:rPr>
        <w:t>DRI</w:t>
      </w:r>
      <w:r w:rsidRPr="00686402">
        <w:rPr>
          <w:rFonts w:ascii="Arial" w:hAnsi="Arial" w:cs="Arial"/>
          <w:sz w:val="24"/>
          <w:szCs w:val="24"/>
        </w:rPr>
        <w:t xml:space="preserve"> for males and females ages 71+ years is 800 IU</w:t>
      </w:r>
    </w:p>
    <w:p w14:paraId="4749786F" w14:textId="77777777" w:rsidR="005F685F" w:rsidRDefault="005F685F" w:rsidP="005F685F">
      <w:pPr>
        <w:tabs>
          <w:tab w:val="left" w:pos="3120"/>
        </w:tabs>
      </w:pPr>
    </w:p>
    <w:p w14:paraId="77CE606E" w14:textId="7FCB599A" w:rsidR="007959DD" w:rsidRPr="004B3409" w:rsidRDefault="007959DD" w:rsidP="007959DD">
      <w:pPr>
        <w:rPr>
          <w:rFonts w:ascii="Arial" w:hAnsi="Arial" w:cs="Arial"/>
          <w:i/>
          <w:iCs/>
          <w:sz w:val="24"/>
          <w:szCs w:val="24"/>
        </w:rPr>
      </w:pPr>
      <w:r w:rsidRPr="004B3409">
        <w:rPr>
          <w:rFonts w:ascii="Arial" w:hAnsi="Arial" w:cs="Arial"/>
          <w:i/>
          <w:iCs/>
          <w:sz w:val="24"/>
          <w:szCs w:val="24"/>
        </w:rPr>
        <w:t>Disclaimer: All resources provided are from government websites or have been gathered from the National Agricultural Library</w:t>
      </w:r>
      <w:r w:rsidR="00A07585">
        <w:rPr>
          <w:rFonts w:ascii="Arial" w:hAnsi="Arial" w:cs="Arial"/>
          <w:i/>
          <w:iCs/>
          <w:sz w:val="24"/>
          <w:szCs w:val="24"/>
        </w:rPr>
        <w:t>.</w:t>
      </w:r>
    </w:p>
    <w:sectPr w:rsidR="007959DD" w:rsidRPr="004B3409" w:rsidSect="00D556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CE18" w14:textId="77777777" w:rsidR="001C0B77" w:rsidRDefault="001C0B77" w:rsidP="00A4796B">
      <w:pPr>
        <w:spacing w:after="0" w:line="240" w:lineRule="auto"/>
      </w:pPr>
      <w:r>
        <w:separator/>
      </w:r>
    </w:p>
  </w:endnote>
  <w:endnote w:type="continuationSeparator" w:id="0">
    <w:p w14:paraId="37B553E8" w14:textId="77777777" w:rsidR="001C0B77" w:rsidRDefault="001C0B77" w:rsidP="00A4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24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583E0" w14:textId="5AF52B34" w:rsidR="00A4796B" w:rsidRDefault="00A479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1363B" w14:textId="77777777" w:rsidR="00A4796B" w:rsidRDefault="00A4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5A8C" w14:textId="77777777" w:rsidR="001C0B77" w:rsidRDefault="001C0B77" w:rsidP="00A4796B">
      <w:pPr>
        <w:spacing w:after="0" w:line="240" w:lineRule="auto"/>
      </w:pPr>
      <w:r>
        <w:separator/>
      </w:r>
    </w:p>
  </w:footnote>
  <w:footnote w:type="continuationSeparator" w:id="0">
    <w:p w14:paraId="4F669B2E" w14:textId="77777777" w:rsidR="001C0B77" w:rsidRDefault="001C0B77" w:rsidP="00A4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B7B6" w14:textId="5E868BBF" w:rsidR="009D05FD" w:rsidRDefault="009D05FD" w:rsidP="009D05FD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4D9B" w14:textId="77777777" w:rsidR="00D5569E" w:rsidRDefault="00D5569E" w:rsidP="009D05FD">
    <w:pPr>
      <w:pStyle w:val="Header"/>
      <w:ind w:left="-720"/>
    </w:pPr>
    <w:r>
      <w:rPr>
        <w:noProof/>
      </w:rPr>
      <w:drawing>
        <wp:inline distT="0" distB="0" distL="0" distR="0" wp14:anchorId="76C92712" wp14:editId="1DECCFCF">
          <wp:extent cx="2453640" cy="460058"/>
          <wp:effectExtent l="0" t="0" r="3810" b="0"/>
          <wp:docPr id="9" name="Picture 9" descr="Nutrition and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and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37" cy="46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949"/>
    <w:multiLevelType w:val="hybridMultilevel"/>
    <w:tmpl w:val="0140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1FB"/>
    <w:multiLevelType w:val="hybridMultilevel"/>
    <w:tmpl w:val="4942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56DB"/>
    <w:multiLevelType w:val="hybridMultilevel"/>
    <w:tmpl w:val="AD34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A7C24"/>
    <w:multiLevelType w:val="hybridMultilevel"/>
    <w:tmpl w:val="76FAC5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D4897"/>
    <w:multiLevelType w:val="hybridMultilevel"/>
    <w:tmpl w:val="1E482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5D4"/>
    <w:multiLevelType w:val="hybridMultilevel"/>
    <w:tmpl w:val="2180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7440"/>
    <w:multiLevelType w:val="hybridMultilevel"/>
    <w:tmpl w:val="1414961A"/>
    <w:lvl w:ilvl="0" w:tplc="0F30EE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80D9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2AC0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AE07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6C80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4C1D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D86E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1030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88A1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1D459CA"/>
    <w:multiLevelType w:val="hybridMultilevel"/>
    <w:tmpl w:val="EB800A78"/>
    <w:lvl w:ilvl="0" w:tplc="0DACE9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1856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7C09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A8B7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840D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46E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AADB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240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1EB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23309E3"/>
    <w:multiLevelType w:val="hybridMultilevel"/>
    <w:tmpl w:val="0EA6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30FC"/>
    <w:multiLevelType w:val="hybridMultilevel"/>
    <w:tmpl w:val="E0EAEF18"/>
    <w:lvl w:ilvl="0" w:tplc="FD30C2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6456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30FD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1E4F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1CBB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423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093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40BA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ECB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88460E7"/>
    <w:multiLevelType w:val="hybridMultilevel"/>
    <w:tmpl w:val="972014BA"/>
    <w:lvl w:ilvl="0" w:tplc="9DB230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AA84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CC4F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B445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ECCC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3E5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D2E4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A804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162D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B893512"/>
    <w:multiLevelType w:val="hybridMultilevel"/>
    <w:tmpl w:val="6474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94478"/>
    <w:multiLevelType w:val="hybridMultilevel"/>
    <w:tmpl w:val="D29A0170"/>
    <w:lvl w:ilvl="0" w:tplc="5EEAC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698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A9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8A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6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CB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2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5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1C7DAC"/>
    <w:multiLevelType w:val="hybridMultilevel"/>
    <w:tmpl w:val="0610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A682C"/>
    <w:multiLevelType w:val="hybridMultilevel"/>
    <w:tmpl w:val="66C626AA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5CFD1F3B"/>
    <w:multiLevelType w:val="hybridMultilevel"/>
    <w:tmpl w:val="B23AF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309A8"/>
    <w:multiLevelType w:val="hybridMultilevel"/>
    <w:tmpl w:val="29226D5A"/>
    <w:lvl w:ilvl="0" w:tplc="A4920C26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4"/>
        <w:szCs w:val="24"/>
      </w:rPr>
    </w:lvl>
    <w:lvl w:ilvl="1" w:tplc="683A10F0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2" w:tplc="3670B764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28D6055E" w:tentative="1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4" w:tplc="4A4469E4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5" w:tplc="A7304B42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9E1AFB1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7" w:tplc="448E6ADC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8" w:tplc="0C7C366E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</w:abstractNum>
  <w:abstractNum w:abstractNumId="17" w15:restartNumberingAfterBreak="0">
    <w:nsid w:val="5F742684"/>
    <w:multiLevelType w:val="hybridMultilevel"/>
    <w:tmpl w:val="8D9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97B70"/>
    <w:multiLevelType w:val="hybridMultilevel"/>
    <w:tmpl w:val="AA667CA0"/>
    <w:lvl w:ilvl="0" w:tplc="713C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2C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C2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61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C4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6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C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B01493"/>
    <w:multiLevelType w:val="hybridMultilevel"/>
    <w:tmpl w:val="0A803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B3EFC"/>
    <w:multiLevelType w:val="hybridMultilevel"/>
    <w:tmpl w:val="B70E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50108">
    <w:abstractNumId w:val="17"/>
  </w:num>
  <w:num w:numId="2" w16cid:durableId="1811901313">
    <w:abstractNumId w:val="8"/>
  </w:num>
  <w:num w:numId="3" w16cid:durableId="1848246290">
    <w:abstractNumId w:val="11"/>
  </w:num>
  <w:num w:numId="4" w16cid:durableId="1185438624">
    <w:abstractNumId w:val="12"/>
  </w:num>
  <w:num w:numId="5" w16cid:durableId="1359623225">
    <w:abstractNumId w:val="19"/>
  </w:num>
  <w:num w:numId="6" w16cid:durableId="669715327">
    <w:abstractNumId w:val="0"/>
  </w:num>
  <w:num w:numId="7" w16cid:durableId="51200282">
    <w:abstractNumId w:val="10"/>
  </w:num>
  <w:num w:numId="8" w16cid:durableId="166553818">
    <w:abstractNumId w:val="9"/>
  </w:num>
  <w:num w:numId="9" w16cid:durableId="348261317">
    <w:abstractNumId w:val="7"/>
  </w:num>
  <w:num w:numId="10" w16cid:durableId="927494892">
    <w:abstractNumId w:val="6"/>
  </w:num>
  <w:num w:numId="11" w16cid:durableId="1761948859">
    <w:abstractNumId w:val="20"/>
  </w:num>
  <w:num w:numId="12" w16cid:durableId="1773622807">
    <w:abstractNumId w:val="13"/>
  </w:num>
  <w:num w:numId="13" w16cid:durableId="1333878601">
    <w:abstractNumId w:val="18"/>
  </w:num>
  <w:num w:numId="14" w16cid:durableId="2099328952">
    <w:abstractNumId w:val="16"/>
  </w:num>
  <w:num w:numId="15" w16cid:durableId="722942475">
    <w:abstractNumId w:val="5"/>
  </w:num>
  <w:num w:numId="16" w16cid:durableId="1184201067">
    <w:abstractNumId w:val="1"/>
  </w:num>
  <w:num w:numId="17" w16cid:durableId="372197278">
    <w:abstractNumId w:val="15"/>
  </w:num>
  <w:num w:numId="18" w16cid:durableId="783425258">
    <w:abstractNumId w:val="4"/>
  </w:num>
  <w:num w:numId="19" w16cid:durableId="1796094349">
    <w:abstractNumId w:val="14"/>
  </w:num>
  <w:num w:numId="20" w16cid:durableId="564998314">
    <w:abstractNumId w:val="3"/>
  </w:num>
  <w:num w:numId="21" w16cid:durableId="21104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1198C"/>
    <w:rsid w:val="00053BC6"/>
    <w:rsid w:val="000618EA"/>
    <w:rsid w:val="00063A6E"/>
    <w:rsid w:val="000658F1"/>
    <w:rsid w:val="000749ED"/>
    <w:rsid w:val="000A270C"/>
    <w:rsid w:val="000E10ED"/>
    <w:rsid w:val="000E5907"/>
    <w:rsid w:val="000F63A7"/>
    <w:rsid w:val="000F6D6E"/>
    <w:rsid w:val="00102D2A"/>
    <w:rsid w:val="00103FD9"/>
    <w:rsid w:val="0014389F"/>
    <w:rsid w:val="001630E9"/>
    <w:rsid w:val="001733FB"/>
    <w:rsid w:val="001B4098"/>
    <w:rsid w:val="001C0B77"/>
    <w:rsid w:val="001E2B40"/>
    <w:rsid w:val="001E44C6"/>
    <w:rsid w:val="00216661"/>
    <w:rsid w:val="00226031"/>
    <w:rsid w:val="00232603"/>
    <w:rsid w:val="0028283C"/>
    <w:rsid w:val="002C1922"/>
    <w:rsid w:val="002C1C7E"/>
    <w:rsid w:val="002F5B9D"/>
    <w:rsid w:val="00303AEB"/>
    <w:rsid w:val="0031532A"/>
    <w:rsid w:val="0031733F"/>
    <w:rsid w:val="00343BD6"/>
    <w:rsid w:val="00382127"/>
    <w:rsid w:val="003E0FB8"/>
    <w:rsid w:val="003E51E3"/>
    <w:rsid w:val="00403549"/>
    <w:rsid w:val="00407BFD"/>
    <w:rsid w:val="00407F4C"/>
    <w:rsid w:val="00417CA2"/>
    <w:rsid w:val="00417E41"/>
    <w:rsid w:val="0043220D"/>
    <w:rsid w:val="00446E0A"/>
    <w:rsid w:val="00463C64"/>
    <w:rsid w:val="00465FE2"/>
    <w:rsid w:val="00473F5F"/>
    <w:rsid w:val="00490DAD"/>
    <w:rsid w:val="004950D3"/>
    <w:rsid w:val="004A2EF9"/>
    <w:rsid w:val="004B3409"/>
    <w:rsid w:val="004C0A5C"/>
    <w:rsid w:val="004D1621"/>
    <w:rsid w:val="004E1176"/>
    <w:rsid w:val="004E2C87"/>
    <w:rsid w:val="004E378A"/>
    <w:rsid w:val="004F7E3C"/>
    <w:rsid w:val="00504496"/>
    <w:rsid w:val="005156EB"/>
    <w:rsid w:val="0057098F"/>
    <w:rsid w:val="00571D93"/>
    <w:rsid w:val="00576689"/>
    <w:rsid w:val="00584429"/>
    <w:rsid w:val="005B36B0"/>
    <w:rsid w:val="005D50A2"/>
    <w:rsid w:val="005F685F"/>
    <w:rsid w:val="006157F3"/>
    <w:rsid w:val="0062041C"/>
    <w:rsid w:val="00626D2D"/>
    <w:rsid w:val="006366DC"/>
    <w:rsid w:val="0065550B"/>
    <w:rsid w:val="00686402"/>
    <w:rsid w:val="00694AB6"/>
    <w:rsid w:val="006B3E6B"/>
    <w:rsid w:val="006B409B"/>
    <w:rsid w:val="006D7BE2"/>
    <w:rsid w:val="006F2D20"/>
    <w:rsid w:val="00705FD2"/>
    <w:rsid w:val="00726686"/>
    <w:rsid w:val="007363DC"/>
    <w:rsid w:val="00740125"/>
    <w:rsid w:val="00751E30"/>
    <w:rsid w:val="00766B7D"/>
    <w:rsid w:val="00782E8E"/>
    <w:rsid w:val="007959DD"/>
    <w:rsid w:val="007B36B9"/>
    <w:rsid w:val="007D6BB3"/>
    <w:rsid w:val="007E1C98"/>
    <w:rsid w:val="007F2C73"/>
    <w:rsid w:val="007F7A75"/>
    <w:rsid w:val="00805651"/>
    <w:rsid w:val="00811207"/>
    <w:rsid w:val="00855FEB"/>
    <w:rsid w:val="00870613"/>
    <w:rsid w:val="008D3204"/>
    <w:rsid w:val="008D749A"/>
    <w:rsid w:val="008E58D8"/>
    <w:rsid w:val="008F4AD4"/>
    <w:rsid w:val="008F6998"/>
    <w:rsid w:val="0090708A"/>
    <w:rsid w:val="00913265"/>
    <w:rsid w:val="00916222"/>
    <w:rsid w:val="00955483"/>
    <w:rsid w:val="00973071"/>
    <w:rsid w:val="009872AB"/>
    <w:rsid w:val="009A42C1"/>
    <w:rsid w:val="009B4F88"/>
    <w:rsid w:val="009B7588"/>
    <w:rsid w:val="009C75D2"/>
    <w:rsid w:val="009D05FD"/>
    <w:rsid w:val="009E14BE"/>
    <w:rsid w:val="009F0BBB"/>
    <w:rsid w:val="00A06572"/>
    <w:rsid w:val="00A07585"/>
    <w:rsid w:val="00A23090"/>
    <w:rsid w:val="00A32A65"/>
    <w:rsid w:val="00A467E7"/>
    <w:rsid w:val="00A4796B"/>
    <w:rsid w:val="00A75D70"/>
    <w:rsid w:val="00AA50D9"/>
    <w:rsid w:val="00AB58BE"/>
    <w:rsid w:val="00AD1149"/>
    <w:rsid w:val="00AD3D49"/>
    <w:rsid w:val="00B2002F"/>
    <w:rsid w:val="00B343D9"/>
    <w:rsid w:val="00B36C4B"/>
    <w:rsid w:val="00B47AC7"/>
    <w:rsid w:val="00B60BEE"/>
    <w:rsid w:val="00B75649"/>
    <w:rsid w:val="00BC58C2"/>
    <w:rsid w:val="00C20B26"/>
    <w:rsid w:val="00C32332"/>
    <w:rsid w:val="00C7208F"/>
    <w:rsid w:val="00C81998"/>
    <w:rsid w:val="00C81F78"/>
    <w:rsid w:val="00C90B25"/>
    <w:rsid w:val="00C927E3"/>
    <w:rsid w:val="00CB1EE7"/>
    <w:rsid w:val="00CB3B77"/>
    <w:rsid w:val="00CB4B6A"/>
    <w:rsid w:val="00CE381C"/>
    <w:rsid w:val="00D14B05"/>
    <w:rsid w:val="00D5569E"/>
    <w:rsid w:val="00D6361A"/>
    <w:rsid w:val="00D813E0"/>
    <w:rsid w:val="00D83379"/>
    <w:rsid w:val="00D90ACE"/>
    <w:rsid w:val="00D912B6"/>
    <w:rsid w:val="00DF0F68"/>
    <w:rsid w:val="00E10D63"/>
    <w:rsid w:val="00E34B84"/>
    <w:rsid w:val="00E378FA"/>
    <w:rsid w:val="00E57727"/>
    <w:rsid w:val="00E96766"/>
    <w:rsid w:val="00E97EEF"/>
    <w:rsid w:val="00EA220F"/>
    <w:rsid w:val="00EB628D"/>
    <w:rsid w:val="00EB7B31"/>
    <w:rsid w:val="00ED5194"/>
    <w:rsid w:val="00F07987"/>
    <w:rsid w:val="00F60165"/>
    <w:rsid w:val="00F70305"/>
    <w:rsid w:val="00F85C00"/>
    <w:rsid w:val="00F96F78"/>
    <w:rsid w:val="00FC2A6C"/>
    <w:rsid w:val="00FD2B05"/>
    <w:rsid w:val="00FE2169"/>
    <w:rsid w:val="1E7D7685"/>
    <w:rsid w:val="59D1B5FE"/>
    <w:rsid w:val="6402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624C"/>
  <w15:chartTrackingRefBased/>
  <w15:docId w15:val="{27C533C3-304B-4400-9C19-6E22A93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6157F3"/>
    <w:pPr>
      <w:jc w:val="center"/>
      <w:outlineLvl w:val="0"/>
    </w:pPr>
    <w:rPr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57F3"/>
    <w:pPr>
      <w:jc w:val="left"/>
      <w:outlineLvl w:val="1"/>
    </w:pPr>
    <w:rPr>
      <w:color w:val="2F5496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78"/>
    <w:pPr>
      <w:tabs>
        <w:tab w:val="left" w:pos="3120"/>
      </w:tabs>
      <w:spacing w:line="256" w:lineRule="auto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6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6B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1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0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B"/>
  </w:style>
  <w:style w:type="paragraph" w:styleId="Footer">
    <w:name w:val="footer"/>
    <w:basedOn w:val="Normal"/>
    <w:link w:val="FooterChar"/>
    <w:uiPriority w:val="99"/>
    <w:unhideWhenUsed/>
    <w:rsid w:val="00A4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B"/>
  </w:style>
  <w:style w:type="paragraph" w:styleId="Revision">
    <w:name w:val="Revision"/>
    <w:hidden/>
    <w:uiPriority w:val="99"/>
    <w:semiHidden/>
    <w:rsid w:val="00694A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57F3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styleId="SubtleEmphasis">
    <w:name w:val="Subtle Emphasis"/>
    <w:basedOn w:val="DefaultParagraphFont"/>
    <w:uiPriority w:val="19"/>
    <w:qFormat/>
    <w:rsid w:val="00BC58C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157F3"/>
    <w:rPr>
      <w:rFonts w:asciiTheme="majorHAnsi" w:eastAsiaTheme="majorEastAsia" w:hAnsiTheme="majorHAnsi" w:cstheme="majorBidi"/>
      <w:color w:val="2F5496"/>
      <w:spacing w:val="-10"/>
      <w:kern w:val="28"/>
      <w:sz w:val="32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C81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9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myplate.gov/" TargetMode="External"/><Relationship Id="rId26" Type="http://schemas.openxmlformats.org/officeDocument/2006/relationships/hyperlink" Target="https://www.myplate.gov/resources/tools/startsimple-myplate-ap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da.gov/food/new-nutrition-facts-label/using-nutrition-facts-label-older-adults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fdc.nal.usda.gov/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dietaryguidelines.gov/sites/default/files/2020-12/Dietary_Guidelines_for_Americans_2020-2025.pdf" TargetMode="External"/><Relationship Id="rId20" Type="http://schemas.openxmlformats.org/officeDocument/2006/relationships/hyperlink" Target="https://acl.gov/senior-nutrition/DGAtoolk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etaryguidelines.gov/resources/about-process" TargetMode="External"/><Relationship Id="rId24" Type="http://schemas.openxmlformats.org/officeDocument/2006/relationships/hyperlink" Target="https://acl.gov/senior-nutrition/DGAtoolk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ietaryguidelines.gov/resources/about-process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nutrition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l.gov/programs/health-wellness/nutrition-services" TargetMode="External"/><Relationship Id="rId22" Type="http://schemas.openxmlformats.org/officeDocument/2006/relationships/hyperlink" Target="https://acl.gov/senior-nutrition/DGAtoolki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6" ma:contentTypeDescription="Create a new document." ma:contentTypeScope="" ma:versionID="388e81adbdb4dfde69927b801fb4164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cc47ca084cc4e69c67bda6acc610e02c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C16BF-EAE8-49AD-89C9-D474C78BE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1A2E7-ECEB-4CCB-9A15-6E40E9553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559EA-8A4B-4958-92C4-CC98EA892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Dietary Guidelines for Americans Tip Sheet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Dietary Guidelines for Americans Tip Sheet</dc:title>
  <dc:subject/>
  <dc:creator>Brown, Mackenzie (ACL)</dc:creator>
  <cp:keywords/>
  <dc:description/>
  <cp:lastModifiedBy>Sarah Kinder</cp:lastModifiedBy>
  <cp:revision>19</cp:revision>
  <dcterms:created xsi:type="dcterms:W3CDTF">2021-12-21T19:12:00Z</dcterms:created>
  <dcterms:modified xsi:type="dcterms:W3CDTF">2022-09-27T02:46:00Z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