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E92F" w14:textId="774FCD85" w:rsidR="00A6401B" w:rsidRDefault="00C711B6" w:rsidP="00871794">
      <w:pPr>
        <w:pStyle w:val="Title"/>
        <w:jc w:val="center"/>
      </w:pPr>
      <w:r w:rsidRPr="007D76C9">
        <w:t>Protein Tip Sheet</w:t>
      </w:r>
    </w:p>
    <w:p w14:paraId="2CEEFAA1" w14:textId="77777777" w:rsidR="00871794" w:rsidRPr="00871794" w:rsidRDefault="00871794" w:rsidP="00871794"/>
    <w:p w14:paraId="0003DE43" w14:textId="23690119" w:rsidR="007D76C9" w:rsidRPr="00871794" w:rsidRDefault="00462B89" w:rsidP="00871794">
      <w:pPr>
        <w:rPr>
          <w:rFonts w:ascii="Arial" w:hAnsi="Arial" w:cs="Arial"/>
          <w:sz w:val="24"/>
          <w:szCs w:val="24"/>
        </w:rPr>
      </w:pPr>
      <w:r w:rsidRPr="00871794">
        <w:rPr>
          <w:rFonts w:ascii="Arial" w:hAnsi="Arial" w:cs="Arial"/>
          <w:sz w:val="24"/>
          <w:szCs w:val="24"/>
        </w:rPr>
        <w:t xml:space="preserve">The 2020-2025 Dietary Guidelines for Americans </w:t>
      </w:r>
      <w:r w:rsidR="0065441B" w:rsidRPr="00871794">
        <w:rPr>
          <w:rFonts w:ascii="Arial" w:hAnsi="Arial" w:cs="Arial"/>
          <w:sz w:val="24"/>
          <w:szCs w:val="24"/>
        </w:rPr>
        <w:t>(DGA) includes</w:t>
      </w:r>
      <w:r w:rsidRPr="00871794">
        <w:rPr>
          <w:rFonts w:ascii="Arial" w:hAnsi="Arial" w:cs="Arial"/>
          <w:sz w:val="24"/>
          <w:szCs w:val="24"/>
        </w:rPr>
        <w:t xml:space="preserve"> protein as a special nutrient consideration for older adults. </w:t>
      </w:r>
      <w:r w:rsidR="00F24868" w:rsidRPr="00871794">
        <w:rPr>
          <w:rFonts w:ascii="Arial" w:hAnsi="Arial" w:cs="Arial"/>
          <w:sz w:val="24"/>
          <w:szCs w:val="24"/>
        </w:rPr>
        <w:t>P</w:t>
      </w:r>
      <w:r w:rsidR="0065441B" w:rsidRPr="00871794">
        <w:rPr>
          <w:rFonts w:ascii="Arial" w:hAnsi="Arial" w:cs="Arial"/>
          <w:sz w:val="24"/>
          <w:szCs w:val="24"/>
        </w:rPr>
        <w:t xml:space="preserve">rotein </w:t>
      </w:r>
      <w:r w:rsidR="007D76C9" w:rsidRPr="00871794">
        <w:rPr>
          <w:rFonts w:ascii="Arial" w:hAnsi="Arial" w:cs="Arial"/>
          <w:sz w:val="24"/>
          <w:szCs w:val="24"/>
        </w:rPr>
        <w:t xml:space="preserve">is especially important in older adult diets </w:t>
      </w:r>
      <w:r w:rsidR="00F24868" w:rsidRPr="00871794">
        <w:rPr>
          <w:rFonts w:ascii="Arial" w:hAnsi="Arial" w:cs="Arial"/>
          <w:sz w:val="24"/>
          <w:szCs w:val="24"/>
        </w:rPr>
        <w:t>to prevent the loss of lean muscle mass that occurs naturally with age</w:t>
      </w:r>
      <w:r w:rsidR="007D76C9" w:rsidRPr="00871794">
        <w:rPr>
          <w:rFonts w:ascii="Arial" w:hAnsi="Arial" w:cs="Arial"/>
          <w:sz w:val="24"/>
          <w:szCs w:val="24"/>
        </w:rPr>
        <w:t xml:space="preserve">. </w:t>
      </w:r>
      <w:r w:rsidRPr="00871794">
        <w:rPr>
          <w:rFonts w:ascii="Arial" w:hAnsi="Arial" w:cs="Arial"/>
          <w:sz w:val="24"/>
          <w:szCs w:val="24"/>
        </w:rPr>
        <w:t xml:space="preserve">Adequate protein intake prevents sarcopenia and frailty later in life. </w:t>
      </w:r>
      <w:r w:rsidR="003C24C6" w:rsidRPr="00871794">
        <w:rPr>
          <w:rFonts w:ascii="Arial" w:hAnsi="Arial" w:cs="Arial"/>
          <w:sz w:val="24"/>
          <w:szCs w:val="24"/>
        </w:rPr>
        <w:t xml:space="preserve">Sarcopenia is the age-related loss of muscle; frailty is </w:t>
      </w:r>
      <w:r w:rsidR="004F4070" w:rsidRPr="00871794">
        <w:rPr>
          <w:rFonts w:ascii="Arial" w:hAnsi="Arial" w:cs="Arial"/>
          <w:sz w:val="24"/>
          <w:szCs w:val="24"/>
        </w:rPr>
        <w:t xml:space="preserve">age-related weakness and decreased ability to </w:t>
      </w:r>
      <w:r w:rsidR="007E5850" w:rsidRPr="00871794">
        <w:rPr>
          <w:rFonts w:ascii="Arial" w:hAnsi="Arial" w:cs="Arial"/>
          <w:sz w:val="24"/>
          <w:szCs w:val="24"/>
        </w:rPr>
        <w:t>live independently</w:t>
      </w:r>
      <w:r w:rsidR="003C24C6" w:rsidRPr="00871794">
        <w:rPr>
          <w:rFonts w:ascii="Arial" w:hAnsi="Arial" w:cs="Arial"/>
          <w:sz w:val="24"/>
          <w:szCs w:val="24"/>
        </w:rPr>
        <w:t xml:space="preserve">. </w:t>
      </w:r>
      <w:r w:rsidR="007D76C9" w:rsidRPr="00871794">
        <w:rPr>
          <w:rFonts w:ascii="Arial" w:hAnsi="Arial" w:cs="Arial"/>
          <w:sz w:val="24"/>
          <w:szCs w:val="24"/>
        </w:rPr>
        <w:t>Adequate dietary protein is the main preventative factor for muscle loss</w:t>
      </w:r>
      <w:r w:rsidR="00C8243B" w:rsidRPr="00871794">
        <w:rPr>
          <w:rFonts w:ascii="Arial" w:hAnsi="Arial" w:cs="Arial"/>
          <w:sz w:val="24"/>
          <w:szCs w:val="24"/>
        </w:rPr>
        <w:t xml:space="preserve"> and maintaining independence. </w:t>
      </w:r>
      <w:r w:rsidRPr="00871794">
        <w:rPr>
          <w:rFonts w:ascii="Arial" w:hAnsi="Arial" w:cs="Arial"/>
          <w:sz w:val="24"/>
          <w:szCs w:val="24"/>
        </w:rPr>
        <w:t xml:space="preserve">The DGAs relating to protein align with the intentions of the Older Americans Act. </w:t>
      </w:r>
    </w:p>
    <w:p w14:paraId="570A2E6B" w14:textId="60515CBC" w:rsidR="00CF47E0" w:rsidRPr="00871794" w:rsidRDefault="00065B83" w:rsidP="00871794">
      <w:pPr>
        <w:rPr>
          <w:rFonts w:ascii="Arial" w:hAnsi="Arial" w:cs="Arial"/>
          <w:sz w:val="24"/>
          <w:szCs w:val="24"/>
        </w:rPr>
      </w:pPr>
      <w:r w:rsidRPr="00871794">
        <w:rPr>
          <w:rFonts w:ascii="Arial" w:hAnsi="Arial" w:cs="Arial"/>
          <w:sz w:val="24"/>
          <w:szCs w:val="24"/>
        </w:rPr>
        <w:t>Older adults 60-70 years of age have a higher intake of protein than those 71 years and older. Within those who are 71 years and older</w:t>
      </w:r>
      <w:r w:rsidR="0083143F" w:rsidRPr="00871794">
        <w:rPr>
          <w:rFonts w:ascii="Arial" w:hAnsi="Arial" w:cs="Arial"/>
          <w:sz w:val="24"/>
          <w:szCs w:val="24"/>
        </w:rPr>
        <w:t>,</w:t>
      </w:r>
      <w:r w:rsidRPr="00871794">
        <w:rPr>
          <w:rFonts w:ascii="Arial" w:hAnsi="Arial" w:cs="Arial"/>
          <w:sz w:val="24"/>
          <w:szCs w:val="24"/>
        </w:rPr>
        <w:t xml:space="preserve"> about 50% of women and 30% of men do not consume enough protein</w:t>
      </w:r>
      <w:r w:rsidR="00762624" w:rsidRPr="00871794">
        <w:rPr>
          <w:rFonts w:ascii="Arial" w:hAnsi="Arial" w:cs="Arial"/>
          <w:sz w:val="24"/>
          <w:szCs w:val="24"/>
        </w:rPr>
        <w:t xml:space="preserve">. </w:t>
      </w:r>
      <w:r w:rsidRPr="00871794">
        <w:rPr>
          <w:rFonts w:ascii="Arial" w:hAnsi="Arial" w:cs="Arial"/>
          <w:sz w:val="24"/>
          <w:szCs w:val="24"/>
        </w:rPr>
        <w:t>Based on the DGA</w:t>
      </w:r>
      <w:r w:rsidR="000E63F2">
        <w:rPr>
          <w:rFonts w:ascii="Arial" w:hAnsi="Arial" w:cs="Arial"/>
          <w:sz w:val="24"/>
          <w:szCs w:val="24"/>
        </w:rPr>
        <w:t>,</w:t>
      </w:r>
      <w:r w:rsidRPr="00871794">
        <w:rPr>
          <w:rFonts w:ascii="Arial" w:hAnsi="Arial" w:cs="Arial"/>
          <w:sz w:val="24"/>
          <w:szCs w:val="24"/>
        </w:rPr>
        <w:t xml:space="preserve"> older adults do not consume the recommended amounts of seafood, dairy, fortified soy alternatives, and legumes.</w:t>
      </w:r>
      <w:r w:rsidR="00762624" w:rsidRPr="00871794">
        <w:rPr>
          <w:rFonts w:ascii="Arial" w:hAnsi="Arial" w:cs="Arial"/>
          <w:sz w:val="24"/>
          <w:szCs w:val="24"/>
        </w:rPr>
        <w:t xml:space="preserve"> </w:t>
      </w:r>
      <w:r w:rsidRPr="00871794">
        <w:rPr>
          <w:rFonts w:ascii="Arial" w:hAnsi="Arial" w:cs="Arial"/>
          <w:sz w:val="24"/>
          <w:szCs w:val="24"/>
        </w:rPr>
        <w:t>As</w:t>
      </w:r>
      <w:r w:rsidR="00762624" w:rsidRPr="00871794">
        <w:rPr>
          <w:rFonts w:ascii="Arial" w:hAnsi="Arial" w:cs="Arial"/>
          <w:sz w:val="24"/>
          <w:szCs w:val="24"/>
        </w:rPr>
        <w:t xml:space="preserve"> we age it is found that many </w:t>
      </w:r>
      <w:r w:rsidR="00DE46E2" w:rsidRPr="00871794">
        <w:rPr>
          <w:rFonts w:ascii="Arial" w:hAnsi="Arial" w:cs="Arial"/>
          <w:sz w:val="24"/>
          <w:szCs w:val="24"/>
        </w:rPr>
        <w:t>older adults</w:t>
      </w:r>
      <w:r w:rsidR="00762624" w:rsidRPr="00871794">
        <w:rPr>
          <w:rFonts w:ascii="Arial" w:hAnsi="Arial" w:cs="Arial"/>
          <w:sz w:val="24"/>
          <w:szCs w:val="24"/>
        </w:rPr>
        <w:t xml:space="preserve"> do not process protein as efficiently and adding more protein to meals daily help increase the body’s usage. Research shows the aging population requires 1.2 g/kg of protein a day. However, 25-30 g of protein/meal is a good rule of thumb.  </w:t>
      </w:r>
    </w:p>
    <w:p w14:paraId="71251933" w14:textId="452A3631" w:rsidR="00183DE5" w:rsidRPr="001C643E" w:rsidRDefault="00183DE5" w:rsidP="00871794">
      <w:pPr>
        <w:pStyle w:val="Heading1"/>
      </w:pPr>
      <w:r w:rsidRPr="001C643E">
        <w:t>Menu Planning Tips</w:t>
      </w:r>
    </w:p>
    <w:p w14:paraId="09A61F6E" w14:textId="773E065E" w:rsidR="00614A13" w:rsidRDefault="005D7D64" w:rsidP="005D7D6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83DE5">
        <w:rPr>
          <w:rFonts w:ascii="Arial" w:hAnsi="Arial" w:cs="Arial"/>
          <w:sz w:val="24"/>
          <w:szCs w:val="24"/>
        </w:rPr>
        <w:t>Choose lean or low-fat meat, poultry, and seafood options</w:t>
      </w:r>
      <w:r w:rsidR="00E30754">
        <w:rPr>
          <w:rFonts w:ascii="Arial" w:hAnsi="Arial" w:cs="Arial"/>
          <w:sz w:val="24"/>
          <w:szCs w:val="24"/>
        </w:rPr>
        <w:t xml:space="preserve"> like skinless chicken or salmon</w:t>
      </w:r>
      <w:r w:rsidR="00291E15">
        <w:rPr>
          <w:rFonts w:ascii="Arial" w:hAnsi="Arial" w:cs="Arial"/>
          <w:sz w:val="24"/>
          <w:szCs w:val="24"/>
        </w:rPr>
        <w:t>.</w:t>
      </w:r>
    </w:p>
    <w:p w14:paraId="610BBB1C" w14:textId="2187488D" w:rsidR="00293412" w:rsidRPr="00183DE5" w:rsidRDefault="00293412" w:rsidP="005D7D6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consumption limit</w:t>
      </w:r>
      <w:r w:rsidR="00291E1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 ground red meat</w:t>
      </w:r>
      <w:r w:rsidR="00291E15">
        <w:rPr>
          <w:rFonts w:ascii="Arial" w:hAnsi="Arial" w:cs="Arial"/>
          <w:sz w:val="24"/>
          <w:szCs w:val="24"/>
        </w:rPr>
        <w:t>.</w:t>
      </w:r>
    </w:p>
    <w:p w14:paraId="0E7A301E" w14:textId="5DF6FB33" w:rsidR="00362FD0" w:rsidRPr="00183DE5" w:rsidRDefault="00362FD0" w:rsidP="005D7D6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83DE5">
        <w:rPr>
          <w:rFonts w:ascii="Arial" w:hAnsi="Arial" w:cs="Arial"/>
          <w:sz w:val="24"/>
          <w:szCs w:val="24"/>
        </w:rPr>
        <w:t xml:space="preserve">Include </w:t>
      </w:r>
      <w:r w:rsidR="00511F50" w:rsidRPr="00183DE5">
        <w:rPr>
          <w:rFonts w:ascii="Arial" w:hAnsi="Arial" w:cs="Arial"/>
          <w:sz w:val="24"/>
          <w:szCs w:val="24"/>
        </w:rPr>
        <w:t>a wide variety of protein sources</w:t>
      </w:r>
      <w:r w:rsidR="0065441B">
        <w:rPr>
          <w:rFonts w:ascii="Arial" w:hAnsi="Arial" w:cs="Arial"/>
          <w:sz w:val="24"/>
          <w:szCs w:val="24"/>
        </w:rPr>
        <w:t>,</w:t>
      </w:r>
      <w:r w:rsidR="00511F50" w:rsidRPr="00183DE5">
        <w:rPr>
          <w:rFonts w:ascii="Arial" w:hAnsi="Arial" w:cs="Arial"/>
          <w:sz w:val="24"/>
          <w:szCs w:val="24"/>
        </w:rPr>
        <w:t xml:space="preserve"> </w:t>
      </w:r>
      <w:r w:rsidRPr="00183DE5">
        <w:rPr>
          <w:rFonts w:ascii="Arial" w:hAnsi="Arial" w:cs="Arial"/>
          <w:sz w:val="24"/>
          <w:szCs w:val="24"/>
        </w:rPr>
        <w:t xml:space="preserve">such as tofu, </w:t>
      </w:r>
      <w:r w:rsidR="007A68EA" w:rsidRPr="00183DE5">
        <w:rPr>
          <w:rFonts w:ascii="Arial" w:hAnsi="Arial" w:cs="Arial"/>
          <w:sz w:val="24"/>
          <w:szCs w:val="24"/>
        </w:rPr>
        <w:t xml:space="preserve">dairy, </w:t>
      </w:r>
      <w:r w:rsidRPr="00183DE5">
        <w:rPr>
          <w:rFonts w:ascii="Arial" w:hAnsi="Arial" w:cs="Arial"/>
          <w:sz w:val="24"/>
          <w:szCs w:val="24"/>
        </w:rPr>
        <w:t>beans, nuts, and tempeh</w:t>
      </w:r>
      <w:r w:rsidR="000302AC">
        <w:rPr>
          <w:rFonts w:ascii="Arial" w:hAnsi="Arial" w:cs="Arial"/>
          <w:sz w:val="24"/>
          <w:szCs w:val="24"/>
        </w:rPr>
        <w:t>.</w:t>
      </w:r>
    </w:p>
    <w:p w14:paraId="24E47811" w14:textId="77777777" w:rsidR="000302AC" w:rsidRDefault="00E30754" w:rsidP="005D7D6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legumes in soups and salad</w:t>
      </w:r>
      <w:r w:rsidR="000302AC">
        <w:rPr>
          <w:rFonts w:ascii="Arial" w:hAnsi="Arial" w:cs="Arial"/>
          <w:sz w:val="24"/>
          <w:szCs w:val="24"/>
        </w:rPr>
        <w:t>.</w:t>
      </w:r>
    </w:p>
    <w:p w14:paraId="2E9DF891" w14:textId="670FB349" w:rsidR="005D7D64" w:rsidRPr="00183DE5" w:rsidRDefault="004313BB" w:rsidP="005D7D6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30754">
        <w:rPr>
          <w:rFonts w:ascii="Arial" w:hAnsi="Arial" w:cs="Arial"/>
          <w:sz w:val="24"/>
          <w:szCs w:val="24"/>
        </w:rPr>
        <w:t>nclude unsalted nut butters</w:t>
      </w:r>
      <w:r w:rsidR="000302AC">
        <w:rPr>
          <w:rFonts w:ascii="Arial" w:hAnsi="Arial" w:cs="Arial"/>
          <w:sz w:val="24"/>
          <w:szCs w:val="24"/>
        </w:rPr>
        <w:t>.</w:t>
      </w:r>
    </w:p>
    <w:p w14:paraId="34FC81DB" w14:textId="605DD69A" w:rsidR="005D7D64" w:rsidRPr="00183DE5" w:rsidRDefault="005D7D64" w:rsidP="005D7D6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83DE5">
        <w:rPr>
          <w:rFonts w:ascii="Arial" w:hAnsi="Arial" w:cs="Arial"/>
          <w:sz w:val="24"/>
          <w:szCs w:val="24"/>
        </w:rPr>
        <w:t xml:space="preserve">Bake, broil, grill, or roast </w:t>
      </w:r>
      <w:r w:rsidR="00E30754">
        <w:rPr>
          <w:rFonts w:ascii="Arial" w:hAnsi="Arial" w:cs="Arial"/>
          <w:sz w:val="24"/>
          <w:szCs w:val="24"/>
        </w:rPr>
        <w:t>when cooking</w:t>
      </w:r>
      <w:r w:rsidR="004313BB">
        <w:rPr>
          <w:rFonts w:ascii="Arial" w:hAnsi="Arial" w:cs="Arial"/>
          <w:sz w:val="24"/>
          <w:szCs w:val="24"/>
        </w:rPr>
        <w:t>,</w:t>
      </w:r>
      <w:r w:rsidR="00E30754">
        <w:rPr>
          <w:rFonts w:ascii="Arial" w:hAnsi="Arial" w:cs="Arial"/>
          <w:sz w:val="24"/>
          <w:szCs w:val="24"/>
        </w:rPr>
        <w:t xml:space="preserve"> rather than frying</w:t>
      </w:r>
      <w:r w:rsidR="004313BB">
        <w:rPr>
          <w:rFonts w:ascii="Arial" w:hAnsi="Arial" w:cs="Arial"/>
          <w:sz w:val="24"/>
          <w:szCs w:val="24"/>
        </w:rPr>
        <w:t>.</w:t>
      </w:r>
    </w:p>
    <w:p w14:paraId="7F109982" w14:textId="0AFEBF0B" w:rsidR="00E30754" w:rsidRPr="00E30754" w:rsidRDefault="00E30754" w:rsidP="00E307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7D64" w:rsidRPr="00183DE5">
        <w:rPr>
          <w:rFonts w:ascii="Arial" w:hAnsi="Arial" w:cs="Arial"/>
          <w:sz w:val="24"/>
          <w:szCs w:val="24"/>
        </w:rPr>
        <w:t>erve seafood at least once a week</w:t>
      </w:r>
      <w:r w:rsidR="00E70535">
        <w:rPr>
          <w:rFonts w:ascii="Arial" w:hAnsi="Arial" w:cs="Arial"/>
          <w:sz w:val="24"/>
          <w:szCs w:val="24"/>
        </w:rPr>
        <w:t>.</w:t>
      </w:r>
    </w:p>
    <w:p w14:paraId="44B99C59" w14:textId="77777777" w:rsidR="00E30754" w:rsidRDefault="00E30754" w:rsidP="00871794">
      <w:pPr>
        <w:pStyle w:val="Heading1"/>
      </w:pPr>
      <w:r>
        <w:t xml:space="preserve">Protein </w:t>
      </w:r>
    </w:p>
    <w:p w14:paraId="473DA1D9" w14:textId="69F3CE74" w:rsidR="00140761" w:rsidRDefault="00E30754" w:rsidP="00884D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 sources of protein often overlap with different nutrient categories</w:t>
      </w:r>
      <w:r w:rsidR="006544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such as starchy vegetables and dairy. Two examples of this are legumes and milk. States often enforce policies that allow food sources to count toward one nutrient category in a meal. It is recommended that </w:t>
      </w:r>
      <w:r w:rsidR="0065441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</w:t>
      </w:r>
      <w:r w:rsidR="0065441B">
        <w:rPr>
          <w:rFonts w:ascii="Arial" w:hAnsi="Arial" w:cs="Arial"/>
          <w:sz w:val="24"/>
          <w:szCs w:val="24"/>
        </w:rPr>
        <w:t xml:space="preserve">tate </w:t>
      </w:r>
      <w:r>
        <w:rPr>
          <w:rFonts w:ascii="Arial" w:hAnsi="Arial" w:cs="Arial"/>
          <w:sz w:val="24"/>
          <w:szCs w:val="24"/>
        </w:rPr>
        <w:t>U</w:t>
      </w:r>
      <w:r w:rsidR="0065441B">
        <w:rPr>
          <w:rFonts w:ascii="Arial" w:hAnsi="Arial" w:cs="Arial"/>
          <w:sz w:val="24"/>
          <w:szCs w:val="24"/>
        </w:rPr>
        <w:t xml:space="preserve">nit on </w:t>
      </w:r>
      <w:r>
        <w:rPr>
          <w:rFonts w:ascii="Arial" w:hAnsi="Arial" w:cs="Arial"/>
          <w:sz w:val="24"/>
          <w:szCs w:val="24"/>
        </w:rPr>
        <w:t>A</w:t>
      </w:r>
      <w:r w:rsidR="0065441B">
        <w:rPr>
          <w:rFonts w:ascii="Arial" w:hAnsi="Arial" w:cs="Arial"/>
          <w:sz w:val="24"/>
          <w:szCs w:val="24"/>
        </w:rPr>
        <w:t>ging</w:t>
      </w:r>
      <w:r>
        <w:rPr>
          <w:rFonts w:ascii="Arial" w:hAnsi="Arial" w:cs="Arial"/>
          <w:sz w:val="24"/>
          <w:szCs w:val="24"/>
        </w:rPr>
        <w:t xml:space="preserve"> specify what foods count toward protein intake and other nutrient categories. </w:t>
      </w:r>
    </w:p>
    <w:p w14:paraId="43CAD32F" w14:textId="57148B17" w:rsidR="00140761" w:rsidRDefault="00140761" w:rsidP="00884D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D19CCE" w14:textId="2FD295C8" w:rsidR="00140761" w:rsidRPr="005971EF" w:rsidRDefault="00140761" w:rsidP="0014076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32155">
        <w:rPr>
          <w:rFonts w:ascii="Arial" w:hAnsi="Arial" w:cs="Arial"/>
          <w:i/>
          <w:iCs/>
          <w:sz w:val="24"/>
          <w:szCs w:val="24"/>
        </w:rPr>
        <w:t>Example:</w:t>
      </w:r>
      <w:r>
        <w:rPr>
          <w:rFonts w:ascii="Arial" w:hAnsi="Arial" w:cs="Arial"/>
          <w:sz w:val="24"/>
          <w:szCs w:val="24"/>
        </w:rPr>
        <w:t xml:space="preserve"> </w:t>
      </w:r>
      <w:r w:rsidRPr="00E30754">
        <w:rPr>
          <w:rFonts w:ascii="Arial" w:hAnsi="Arial" w:cs="Arial"/>
          <w:sz w:val="24"/>
          <w:szCs w:val="24"/>
        </w:rPr>
        <w:t>Maryland Department of Aging:</w:t>
      </w:r>
      <w:r w:rsidRPr="005971EF">
        <w:rPr>
          <w:rFonts w:ascii="Arial" w:hAnsi="Arial" w:cs="Arial"/>
          <w:i/>
          <w:iCs/>
          <w:sz w:val="24"/>
          <w:szCs w:val="24"/>
        </w:rPr>
        <w:t xml:space="preserve"> Legumes (beans and peas) may be considered part of the protein group OR the vegetable group, but not both groups simultaneously.</w:t>
      </w:r>
    </w:p>
    <w:p w14:paraId="4A28C31A" w14:textId="77777777" w:rsidR="00140761" w:rsidRDefault="00140761" w:rsidP="00884D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6A255C" w14:textId="2ADF5D77" w:rsidR="00E30754" w:rsidRDefault="00E30754" w:rsidP="00871794">
      <w:pPr>
        <w:pStyle w:val="Heading1"/>
      </w:pPr>
      <w:r>
        <w:lastRenderedPageBreak/>
        <w:t>Meat/Proteins</w:t>
      </w:r>
    </w:p>
    <w:p w14:paraId="416C1C9E" w14:textId="1346FE2A" w:rsidR="00BB7227" w:rsidRPr="00A32155" w:rsidRDefault="00E30754" w:rsidP="00A321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Meat sources of protein foods include beef, chicken, egg</w:t>
      </w:r>
      <w:r w:rsidR="004F77D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and turkey. In addition to protein, animal sources of protein often contain vitamin B</w:t>
      </w:r>
      <w:r w:rsidR="4DB91DA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12, iron, and vitamin D. </w:t>
      </w:r>
      <w:r w:rsidR="00BB7227" w:rsidRPr="007D76C9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6FFED6DE" wp14:editId="7E0C284D">
                <wp:extent cx="5924550" cy="527050"/>
                <wp:effectExtent l="0" t="0" r="19050" b="254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27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36275" w14:textId="4EA08DBA" w:rsidR="006E755A" w:rsidRPr="006E755A" w:rsidRDefault="006E755A" w:rsidP="006E755A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E755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Including a wider variety of protein sources helps increase food sources of calcium, vitamin D, and dietary fiber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FFED6DE">
                <v:stroke joinstyle="miter"/>
                <v:path gradientshapeok="t" o:connecttype="rect"/>
              </v:shapetype>
              <v:shape id="Text Box 2" style="width:466.5pt;height: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fff2cc [66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">
                <v:textbox>
                  <w:txbxContent>
                    <w:p w:rsidRPr="006E755A" w:rsidR="006E755A" w:rsidP="006E755A" w:rsidRDefault="006E755A" w14:paraId="3D636275" w14:textId="4EA08DBA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6E755A">
                        <w:rPr>
                          <w:rFonts w:ascii="Arial" w:hAnsi="Arial" w:cs="Arial"/>
                          <w:sz w:val="26"/>
                          <w:szCs w:val="26"/>
                        </w:rPr>
                        <w:t>Including a wider variety of protein sources helps increase food sources of calcium, vitamin D, and dietary fiber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01837D" w14:textId="5E6E1D6F" w:rsidR="007D76C9" w:rsidRPr="00871794" w:rsidRDefault="007D76C9" w:rsidP="00871794">
      <w:pPr>
        <w:pStyle w:val="Heading1"/>
      </w:pPr>
      <w:r w:rsidRPr="00871794">
        <w:t xml:space="preserve">Meat Alternative Portion Size Equivalents </w:t>
      </w:r>
    </w:p>
    <w:p w14:paraId="7FB358C9" w14:textId="663D68AC" w:rsidR="00140761" w:rsidRPr="007D76C9" w:rsidRDefault="00E30754" w:rsidP="00A321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Non-animal sources of protein are often referred to as “meat alternatives</w:t>
      </w:r>
      <w:r w:rsidR="004F77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 Generally, serving non-animal protein alternatives will help reduce the saturated fat</w:t>
      </w:r>
      <w:r w:rsidR="00AE4BE5">
        <w:rPr>
          <w:rFonts w:ascii="Arial" w:hAnsi="Arial" w:cs="Arial"/>
          <w:sz w:val="24"/>
          <w:szCs w:val="24"/>
        </w:rPr>
        <w:t>, increase fiber, and decrease sodium in meals.</w:t>
      </w:r>
      <w:r>
        <w:rPr>
          <w:rFonts w:ascii="Arial" w:hAnsi="Arial" w:cs="Arial"/>
          <w:sz w:val="24"/>
          <w:szCs w:val="24"/>
        </w:rPr>
        <w:t xml:space="preserve"> </w:t>
      </w:r>
      <w:r w:rsidR="007D76C9" w:rsidRPr="007D76C9">
        <w:rPr>
          <w:rFonts w:ascii="Arial" w:hAnsi="Arial" w:cs="Arial"/>
          <w:sz w:val="24"/>
          <w:szCs w:val="24"/>
        </w:rPr>
        <w:t xml:space="preserve">Listed below are meat alternative protein options. Each food listed is equivalent to 1 ounce of a meat-based protein.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860"/>
      </w:tblGrid>
      <w:tr w:rsidR="00FF2844" w:rsidRPr="007D76C9" w14:paraId="7B3DF238" w14:textId="77777777" w:rsidTr="00F35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5" w:type="dxa"/>
          </w:tcPr>
          <w:p w14:paraId="21D70D8B" w14:textId="0202E39A" w:rsidR="00FF2844" w:rsidRPr="007D76C9" w:rsidRDefault="00FF2844" w:rsidP="009B37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</w:t>
            </w:r>
          </w:p>
        </w:tc>
        <w:tc>
          <w:tcPr>
            <w:tcW w:w="4860" w:type="dxa"/>
          </w:tcPr>
          <w:p w14:paraId="522F4A30" w14:textId="7D344D8C" w:rsidR="00FF2844" w:rsidRPr="007D76C9" w:rsidRDefault="00AE752B" w:rsidP="002F21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Portion</w:t>
            </w:r>
            <w:r w:rsidR="00FF2844">
              <w:rPr>
                <w:rFonts w:ascii="Arial" w:hAnsi="Arial" w:cs="Arial"/>
                <w:sz w:val="24"/>
                <w:szCs w:val="24"/>
              </w:rPr>
              <w:t xml:space="preserve"> size</w:t>
            </w:r>
          </w:p>
        </w:tc>
      </w:tr>
      <w:tr w:rsidR="007D76C9" w:rsidRPr="007D76C9" w14:paraId="4B25B25C" w14:textId="77777777" w:rsidTr="00F35E54">
        <w:tc>
          <w:tcPr>
            <w:tcW w:w="2245" w:type="dxa"/>
          </w:tcPr>
          <w:p w14:paraId="305DF2E4" w14:textId="21D51388" w:rsidR="007D76C9" w:rsidRPr="007D76C9" w:rsidRDefault="007D76C9" w:rsidP="009B3751">
            <w:pPr>
              <w:rPr>
                <w:rFonts w:ascii="Arial" w:hAnsi="Arial" w:cs="Arial"/>
                <w:sz w:val="24"/>
                <w:szCs w:val="24"/>
              </w:rPr>
            </w:pPr>
            <w:r w:rsidRPr="007D76C9">
              <w:rPr>
                <w:rFonts w:ascii="Arial" w:hAnsi="Arial" w:cs="Arial"/>
                <w:sz w:val="24"/>
                <w:szCs w:val="24"/>
              </w:rPr>
              <w:t xml:space="preserve">Nuts </w:t>
            </w:r>
            <w:r w:rsidR="00171E79">
              <w:rPr>
                <w:rFonts w:ascii="Arial" w:hAnsi="Arial" w:cs="Arial"/>
                <w:sz w:val="24"/>
                <w:szCs w:val="24"/>
              </w:rPr>
              <w:t>and</w:t>
            </w:r>
            <w:r w:rsidRPr="007D76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E79">
              <w:rPr>
                <w:rFonts w:ascii="Arial" w:hAnsi="Arial" w:cs="Arial"/>
                <w:sz w:val="24"/>
                <w:szCs w:val="24"/>
              </w:rPr>
              <w:t>s</w:t>
            </w:r>
            <w:r w:rsidRPr="007D76C9">
              <w:rPr>
                <w:rFonts w:ascii="Arial" w:hAnsi="Arial" w:cs="Arial"/>
                <w:sz w:val="24"/>
                <w:szCs w:val="24"/>
              </w:rPr>
              <w:t>eeds</w:t>
            </w:r>
          </w:p>
        </w:tc>
        <w:tc>
          <w:tcPr>
            <w:tcW w:w="4860" w:type="dxa"/>
          </w:tcPr>
          <w:p w14:paraId="1F3BDEEF" w14:textId="5CE57A9B" w:rsidR="007D76C9" w:rsidRPr="007D76C9" w:rsidRDefault="007D76C9" w:rsidP="002F21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76C9">
              <w:rPr>
                <w:rFonts w:ascii="Arial" w:hAnsi="Arial" w:cs="Arial"/>
                <w:sz w:val="24"/>
                <w:szCs w:val="24"/>
              </w:rPr>
              <w:t xml:space="preserve">½ </w:t>
            </w:r>
            <w:r w:rsidR="000E2811">
              <w:rPr>
                <w:rFonts w:ascii="Arial" w:hAnsi="Arial" w:cs="Arial"/>
                <w:sz w:val="24"/>
                <w:szCs w:val="24"/>
              </w:rPr>
              <w:t>oz</w:t>
            </w:r>
            <w:r w:rsidR="000E2811" w:rsidRPr="007D76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76C9">
              <w:rPr>
                <w:rFonts w:ascii="Arial" w:hAnsi="Arial" w:cs="Arial"/>
                <w:sz w:val="24"/>
                <w:szCs w:val="24"/>
              </w:rPr>
              <w:t xml:space="preserve">of nuts </w:t>
            </w:r>
          </w:p>
          <w:p w14:paraId="56E442F3" w14:textId="6A9D6A44" w:rsidR="007D76C9" w:rsidRPr="007D76C9" w:rsidRDefault="007D76C9" w:rsidP="002F21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76C9">
              <w:rPr>
                <w:rFonts w:ascii="Arial" w:hAnsi="Arial" w:cs="Arial"/>
                <w:sz w:val="24"/>
                <w:szCs w:val="24"/>
              </w:rPr>
              <w:t xml:space="preserve">½ </w:t>
            </w:r>
            <w:r w:rsidR="000E2811">
              <w:rPr>
                <w:rFonts w:ascii="Arial" w:hAnsi="Arial" w:cs="Arial"/>
                <w:sz w:val="24"/>
                <w:szCs w:val="24"/>
              </w:rPr>
              <w:t xml:space="preserve">oz </w:t>
            </w:r>
            <w:r w:rsidRPr="007D76C9">
              <w:rPr>
                <w:rFonts w:ascii="Arial" w:hAnsi="Arial" w:cs="Arial"/>
                <w:sz w:val="24"/>
                <w:szCs w:val="24"/>
              </w:rPr>
              <w:t xml:space="preserve">of seeds </w:t>
            </w:r>
          </w:p>
          <w:p w14:paraId="0DE9531A" w14:textId="199A53FA" w:rsidR="007D76C9" w:rsidRPr="007D76C9" w:rsidRDefault="007D76C9" w:rsidP="002F21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76C9">
              <w:rPr>
                <w:rFonts w:ascii="Arial" w:hAnsi="Arial" w:cs="Arial"/>
                <w:sz w:val="24"/>
                <w:szCs w:val="24"/>
              </w:rPr>
              <w:t xml:space="preserve">1 tablespoon of almond, cashew, peanut, or sunflower butter, or sesame paste (tahini) </w:t>
            </w:r>
          </w:p>
        </w:tc>
      </w:tr>
      <w:tr w:rsidR="007D76C9" w:rsidRPr="007D76C9" w14:paraId="2C66ADC6" w14:textId="77777777" w:rsidTr="00F35E54">
        <w:tc>
          <w:tcPr>
            <w:tcW w:w="2245" w:type="dxa"/>
          </w:tcPr>
          <w:p w14:paraId="003849D2" w14:textId="77777777" w:rsidR="007D76C9" w:rsidRPr="007D76C9" w:rsidRDefault="007D76C9" w:rsidP="009B3751">
            <w:pPr>
              <w:rPr>
                <w:rFonts w:ascii="Arial" w:hAnsi="Arial" w:cs="Arial"/>
                <w:sz w:val="24"/>
                <w:szCs w:val="24"/>
              </w:rPr>
            </w:pPr>
            <w:r w:rsidRPr="007D76C9">
              <w:rPr>
                <w:rFonts w:ascii="Arial" w:hAnsi="Arial" w:cs="Arial"/>
                <w:sz w:val="24"/>
                <w:szCs w:val="24"/>
              </w:rPr>
              <w:t>Beans, peas, and lentils</w:t>
            </w:r>
          </w:p>
        </w:tc>
        <w:tc>
          <w:tcPr>
            <w:tcW w:w="4860" w:type="dxa"/>
          </w:tcPr>
          <w:p w14:paraId="0A749AF7" w14:textId="1C788CC0" w:rsidR="007D76C9" w:rsidRPr="007D76C9" w:rsidRDefault="007D76C9" w:rsidP="002F21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76C9">
              <w:rPr>
                <w:rFonts w:ascii="Arial" w:hAnsi="Arial" w:cs="Arial"/>
                <w:sz w:val="24"/>
                <w:szCs w:val="24"/>
              </w:rPr>
              <w:t xml:space="preserve">¼ cup cooked beans </w:t>
            </w:r>
          </w:p>
          <w:p w14:paraId="3669A683" w14:textId="0A7C2D96" w:rsidR="007D76C9" w:rsidRPr="007D76C9" w:rsidRDefault="007D76C9" w:rsidP="002F21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76C9">
              <w:rPr>
                <w:rFonts w:ascii="Arial" w:hAnsi="Arial" w:cs="Arial"/>
                <w:sz w:val="24"/>
                <w:szCs w:val="24"/>
              </w:rPr>
              <w:t>¼ cup of baked beans or refried beans</w:t>
            </w:r>
          </w:p>
          <w:p w14:paraId="0E25BAF6" w14:textId="55A322A3" w:rsidR="007D76C9" w:rsidRPr="007D76C9" w:rsidRDefault="007D76C9" w:rsidP="002F21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76C9">
              <w:rPr>
                <w:rFonts w:ascii="Arial" w:hAnsi="Arial" w:cs="Arial"/>
                <w:sz w:val="24"/>
                <w:szCs w:val="24"/>
              </w:rPr>
              <w:t>¼ cup (about 2 o</w:t>
            </w:r>
            <w:r w:rsidR="008B0A4C">
              <w:rPr>
                <w:rFonts w:ascii="Arial" w:hAnsi="Arial" w:cs="Arial"/>
                <w:sz w:val="24"/>
                <w:szCs w:val="24"/>
              </w:rPr>
              <w:t>z</w:t>
            </w:r>
            <w:r w:rsidRPr="007D76C9">
              <w:rPr>
                <w:rFonts w:ascii="Arial" w:hAnsi="Arial" w:cs="Arial"/>
                <w:sz w:val="24"/>
                <w:szCs w:val="24"/>
              </w:rPr>
              <w:t xml:space="preserve">) of tofu </w:t>
            </w:r>
          </w:p>
          <w:p w14:paraId="58822F94" w14:textId="3402AA5D" w:rsidR="007D76C9" w:rsidRPr="007D76C9" w:rsidRDefault="007D76C9" w:rsidP="002F21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76C9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0E2811">
              <w:rPr>
                <w:rFonts w:ascii="Arial" w:hAnsi="Arial" w:cs="Arial"/>
                <w:sz w:val="24"/>
                <w:szCs w:val="24"/>
              </w:rPr>
              <w:t>oz</w:t>
            </w:r>
            <w:r w:rsidR="000E2811" w:rsidRPr="007D76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76C9">
              <w:rPr>
                <w:rFonts w:ascii="Arial" w:hAnsi="Arial" w:cs="Arial"/>
                <w:sz w:val="24"/>
                <w:szCs w:val="24"/>
              </w:rPr>
              <w:t xml:space="preserve">tempeh </w:t>
            </w:r>
          </w:p>
          <w:p w14:paraId="15683428" w14:textId="5EB4D3FB" w:rsidR="007D76C9" w:rsidRPr="007D76C9" w:rsidRDefault="007D76C9" w:rsidP="002F21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76C9">
              <w:rPr>
                <w:rFonts w:ascii="Arial" w:hAnsi="Arial" w:cs="Arial"/>
                <w:sz w:val="24"/>
                <w:szCs w:val="24"/>
              </w:rPr>
              <w:t>¼ cup soybeans</w:t>
            </w:r>
          </w:p>
          <w:p w14:paraId="59A5B1E1" w14:textId="3F68827C" w:rsidR="007D76C9" w:rsidRPr="007D76C9" w:rsidRDefault="007D76C9" w:rsidP="002F21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76C9">
              <w:rPr>
                <w:rFonts w:ascii="Arial" w:hAnsi="Arial" w:cs="Arial"/>
                <w:sz w:val="24"/>
                <w:szCs w:val="24"/>
              </w:rPr>
              <w:t>1 falafel patty (2 ¼”, 4 oz)</w:t>
            </w:r>
          </w:p>
          <w:p w14:paraId="44A5EC4A" w14:textId="65088EE6" w:rsidR="007D76C9" w:rsidRPr="007D76C9" w:rsidRDefault="007D76C9" w:rsidP="002F21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76C9">
              <w:rPr>
                <w:rFonts w:ascii="Arial" w:hAnsi="Arial" w:cs="Arial"/>
                <w:sz w:val="24"/>
                <w:szCs w:val="24"/>
              </w:rPr>
              <w:t xml:space="preserve">6 tablespoons hummus </w:t>
            </w:r>
          </w:p>
        </w:tc>
      </w:tr>
    </w:tbl>
    <w:p w14:paraId="77FC8769" w14:textId="60F0933E" w:rsidR="00CD1DCB" w:rsidRPr="00871794" w:rsidRDefault="00403F26" w:rsidP="00183DE5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871794">
        <w:rPr>
          <w:rFonts w:ascii="Arial" w:hAnsi="Arial" w:cs="Arial"/>
          <w:i/>
          <w:iCs/>
          <w:sz w:val="24"/>
          <w:szCs w:val="24"/>
        </w:rPr>
        <w:t>Adapted from</w:t>
      </w:r>
      <w:r w:rsidR="00090F21" w:rsidRPr="00871794"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10" w:history="1">
        <w:r w:rsidR="00090F21" w:rsidRPr="00871794">
          <w:rPr>
            <w:rStyle w:val="Hyperlink"/>
            <w:rFonts w:ascii="Arial" w:hAnsi="Arial" w:cs="Arial"/>
            <w:i/>
            <w:iCs/>
            <w:sz w:val="24"/>
            <w:szCs w:val="24"/>
          </w:rPr>
          <w:t>MyPlate</w:t>
        </w:r>
        <w:r w:rsidR="00062EFC" w:rsidRPr="00871794">
          <w:rPr>
            <w:rStyle w:val="Hyperlink"/>
            <w:rFonts w:ascii="Arial" w:hAnsi="Arial" w:cs="Arial"/>
            <w:i/>
            <w:iCs/>
            <w:sz w:val="24"/>
            <w:szCs w:val="24"/>
          </w:rPr>
          <w:t xml:space="preserve"> Protein Foods</w:t>
        </w:r>
      </w:hyperlink>
      <w:r w:rsidR="00062EFC" w:rsidRPr="00871794" w:rsidDel="00062EF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2704C1F8" w14:textId="2490EE1F" w:rsidR="00884D80" w:rsidRDefault="0058305E" w:rsidP="00871794">
      <w:pPr>
        <w:pStyle w:val="Heading1"/>
      </w:pPr>
      <w:r>
        <w:t>Nutrition Education</w:t>
      </w:r>
    </w:p>
    <w:p w14:paraId="6B20586A" w14:textId="5D51908C" w:rsidR="00A32155" w:rsidRDefault="00A429C3" w:rsidP="008717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5129">
        <w:rPr>
          <w:rFonts w:ascii="Arial" w:hAnsi="Arial" w:cs="Arial"/>
          <w:sz w:val="24"/>
          <w:szCs w:val="24"/>
        </w:rPr>
        <w:t>N</w:t>
      </w:r>
      <w:r w:rsidR="0058305E" w:rsidRPr="00755129">
        <w:rPr>
          <w:rFonts w:ascii="Arial" w:hAnsi="Arial" w:cs="Arial"/>
          <w:sz w:val="24"/>
          <w:szCs w:val="24"/>
        </w:rPr>
        <w:t xml:space="preserve">utrition </w:t>
      </w:r>
      <w:r w:rsidR="0077284E" w:rsidRPr="00755129">
        <w:rPr>
          <w:rFonts w:ascii="Arial" w:hAnsi="Arial" w:cs="Arial"/>
          <w:sz w:val="24"/>
          <w:szCs w:val="24"/>
        </w:rPr>
        <w:t>e</w:t>
      </w:r>
      <w:r w:rsidR="0058305E" w:rsidRPr="00755129">
        <w:rPr>
          <w:rFonts w:ascii="Arial" w:hAnsi="Arial" w:cs="Arial"/>
          <w:sz w:val="24"/>
          <w:szCs w:val="24"/>
        </w:rPr>
        <w:t>ducat</w:t>
      </w:r>
      <w:r w:rsidR="0077284E" w:rsidRPr="00755129">
        <w:rPr>
          <w:rFonts w:ascii="Arial" w:hAnsi="Arial" w:cs="Arial"/>
          <w:sz w:val="24"/>
          <w:szCs w:val="24"/>
        </w:rPr>
        <w:t xml:space="preserve">ion </w:t>
      </w:r>
      <w:r w:rsidR="0058305E" w:rsidRPr="00755129">
        <w:rPr>
          <w:rFonts w:ascii="Arial" w:hAnsi="Arial" w:cs="Arial"/>
          <w:sz w:val="24"/>
          <w:szCs w:val="24"/>
        </w:rPr>
        <w:t xml:space="preserve">on the </w:t>
      </w:r>
      <w:r w:rsidR="00ED25DE" w:rsidRPr="00755129">
        <w:rPr>
          <w:rFonts w:ascii="Arial" w:hAnsi="Arial" w:cs="Arial"/>
          <w:sz w:val="24"/>
          <w:szCs w:val="24"/>
        </w:rPr>
        <w:t xml:space="preserve">health benefits </w:t>
      </w:r>
      <w:r w:rsidR="0058305E" w:rsidRPr="00755129">
        <w:rPr>
          <w:rFonts w:ascii="Arial" w:hAnsi="Arial" w:cs="Arial"/>
          <w:sz w:val="24"/>
          <w:szCs w:val="24"/>
        </w:rPr>
        <w:t>of</w:t>
      </w:r>
      <w:r w:rsidR="0077284E" w:rsidRPr="00755129">
        <w:rPr>
          <w:rFonts w:ascii="Arial" w:hAnsi="Arial" w:cs="Arial"/>
          <w:sz w:val="24"/>
          <w:szCs w:val="24"/>
        </w:rPr>
        <w:t xml:space="preserve"> eating enough protein and</w:t>
      </w:r>
      <w:r w:rsidR="0058305E" w:rsidRPr="00755129">
        <w:rPr>
          <w:rFonts w:ascii="Arial" w:hAnsi="Arial" w:cs="Arial"/>
          <w:sz w:val="24"/>
          <w:szCs w:val="24"/>
        </w:rPr>
        <w:t xml:space="preserve"> consistent protein intake throughout the day can help participants understand </w:t>
      </w:r>
      <w:r w:rsidR="00A32155" w:rsidRPr="00755129">
        <w:rPr>
          <w:rFonts w:ascii="Arial" w:hAnsi="Arial" w:cs="Arial"/>
          <w:sz w:val="24"/>
          <w:szCs w:val="24"/>
        </w:rPr>
        <w:t>the importance of protein</w:t>
      </w:r>
      <w:r w:rsidR="0077284E" w:rsidRPr="00755129">
        <w:rPr>
          <w:rFonts w:ascii="Arial" w:hAnsi="Arial" w:cs="Arial"/>
          <w:sz w:val="24"/>
          <w:szCs w:val="24"/>
        </w:rPr>
        <w:t xml:space="preserve"> for their health</w:t>
      </w:r>
      <w:r w:rsidR="00A32155" w:rsidRPr="00755129">
        <w:rPr>
          <w:rFonts w:ascii="Arial" w:hAnsi="Arial" w:cs="Arial"/>
          <w:sz w:val="24"/>
          <w:szCs w:val="24"/>
        </w:rPr>
        <w:t xml:space="preserve">, make healthier </w:t>
      </w:r>
      <w:r w:rsidR="0058305E" w:rsidRPr="00755129">
        <w:rPr>
          <w:rFonts w:ascii="Arial" w:hAnsi="Arial" w:cs="Arial"/>
          <w:sz w:val="24"/>
          <w:szCs w:val="24"/>
        </w:rPr>
        <w:t>menu choices</w:t>
      </w:r>
      <w:r w:rsidR="004F6EE5" w:rsidRPr="00755129">
        <w:rPr>
          <w:rFonts w:ascii="Arial" w:hAnsi="Arial" w:cs="Arial"/>
          <w:sz w:val="24"/>
          <w:szCs w:val="24"/>
        </w:rPr>
        <w:t>,</w:t>
      </w:r>
      <w:r w:rsidR="0058305E" w:rsidRPr="00755129">
        <w:rPr>
          <w:rFonts w:ascii="Arial" w:hAnsi="Arial" w:cs="Arial"/>
          <w:sz w:val="24"/>
          <w:szCs w:val="24"/>
        </w:rPr>
        <w:t xml:space="preserve"> and plan ahead</w:t>
      </w:r>
      <w:r w:rsidR="00A32155" w:rsidRPr="00755129">
        <w:rPr>
          <w:rFonts w:ascii="Arial" w:hAnsi="Arial" w:cs="Arial"/>
          <w:sz w:val="24"/>
          <w:szCs w:val="24"/>
        </w:rPr>
        <w:t>.</w:t>
      </w:r>
      <w:r w:rsidR="0058305E" w:rsidRPr="00755129">
        <w:rPr>
          <w:rFonts w:ascii="Arial" w:hAnsi="Arial" w:cs="Arial"/>
          <w:sz w:val="24"/>
          <w:szCs w:val="24"/>
        </w:rPr>
        <w:t xml:space="preserve"> </w:t>
      </w:r>
      <w:r w:rsidR="00A32155" w:rsidRPr="00755129">
        <w:rPr>
          <w:rFonts w:ascii="Arial" w:hAnsi="Arial" w:cs="Arial"/>
          <w:sz w:val="24"/>
          <w:szCs w:val="24"/>
        </w:rPr>
        <w:t xml:space="preserve">Visit the </w:t>
      </w:r>
      <w:r w:rsidR="00B37B69" w:rsidRPr="00B85FB5">
        <w:rPr>
          <w:rFonts w:ascii="Arial" w:hAnsi="Arial" w:cs="Arial"/>
          <w:b/>
          <w:bCs/>
          <w:sz w:val="24"/>
          <w:szCs w:val="24"/>
        </w:rPr>
        <w:t>Nutrition Education</w:t>
      </w:r>
      <w:r w:rsidR="009602FD" w:rsidRPr="00755129">
        <w:rPr>
          <w:rFonts w:ascii="Arial" w:hAnsi="Arial" w:cs="Arial"/>
          <w:sz w:val="24"/>
          <w:szCs w:val="24"/>
        </w:rPr>
        <w:t xml:space="preserve"> section of the</w:t>
      </w:r>
      <w:r w:rsidR="00BE3E0C" w:rsidRPr="00755129">
        <w:rPr>
          <w:rFonts w:ascii="Arial" w:hAnsi="Arial" w:cs="Arial"/>
          <w:sz w:val="24"/>
          <w:szCs w:val="24"/>
        </w:rPr>
        <w:t xml:space="preserve"> </w:t>
      </w:r>
      <w:hyperlink r:id="rId11" w:anchor=":~:text=Older%20Americans%20Act-,Nutrition,-Briefs%20%26%20Guidelines" w:history="1">
        <w:r w:rsidR="00BE3E0C" w:rsidRPr="00755129">
          <w:rPr>
            <w:rStyle w:val="Hyperlink"/>
            <w:rFonts w:ascii="Arial" w:hAnsi="Arial" w:cs="Arial"/>
            <w:sz w:val="24"/>
            <w:szCs w:val="24"/>
          </w:rPr>
          <w:t>Program Basics page</w:t>
        </w:r>
      </w:hyperlink>
      <w:r w:rsidR="00BE3E0C" w:rsidRPr="00755129">
        <w:rPr>
          <w:rFonts w:ascii="Arial" w:hAnsi="Arial" w:cs="Arial"/>
          <w:sz w:val="24"/>
          <w:szCs w:val="24"/>
        </w:rPr>
        <w:t xml:space="preserve"> on</w:t>
      </w:r>
      <w:r w:rsidR="009602FD" w:rsidRPr="00755129">
        <w:rPr>
          <w:rFonts w:ascii="Arial" w:hAnsi="Arial" w:cs="Arial"/>
          <w:sz w:val="24"/>
          <w:szCs w:val="24"/>
        </w:rPr>
        <w:t xml:space="preserve"> </w:t>
      </w:r>
      <w:r w:rsidR="00A32155" w:rsidRPr="00755129">
        <w:rPr>
          <w:rFonts w:ascii="Arial" w:hAnsi="Arial" w:cs="Arial"/>
          <w:sz w:val="24"/>
          <w:szCs w:val="24"/>
        </w:rPr>
        <w:t>National Resource Center on Nutrition and Aging</w:t>
      </w:r>
      <w:r w:rsidR="009602FD" w:rsidRPr="00755129">
        <w:rPr>
          <w:rFonts w:ascii="Arial" w:hAnsi="Arial" w:cs="Arial"/>
          <w:sz w:val="24"/>
          <w:szCs w:val="24"/>
        </w:rPr>
        <w:t xml:space="preserve"> website</w:t>
      </w:r>
      <w:r w:rsidR="00312DBA" w:rsidRPr="00755129">
        <w:rPr>
          <w:rFonts w:ascii="Arial" w:hAnsi="Arial" w:cs="Arial"/>
          <w:sz w:val="24"/>
          <w:szCs w:val="24"/>
        </w:rPr>
        <w:t xml:space="preserve"> for more information</w:t>
      </w:r>
      <w:r w:rsidR="009602FD" w:rsidRPr="00755129">
        <w:rPr>
          <w:rFonts w:ascii="Arial" w:hAnsi="Arial" w:cs="Arial"/>
          <w:sz w:val="24"/>
          <w:szCs w:val="24"/>
        </w:rPr>
        <w:t>.</w:t>
      </w:r>
      <w:r w:rsidR="009602FD" w:rsidRPr="00755129" w:rsidDel="009602FD">
        <w:rPr>
          <w:rFonts w:ascii="Arial" w:hAnsi="Arial" w:cs="Arial"/>
          <w:sz w:val="24"/>
          <w:szCs w:val="24"/>
        </w:rPr>
        <w:t xml:space="preserve"> </w:t>
      </w:r>
    </w:p>
    <w:p w14:paraId="71C11F5F" w14:textId="654E8EB2" w:rsidR="00183DE5" w:rsidRPr="00050021" w:rsidRDefault="006E755A" w:rsidP="00871794">
      <w:pPr>
        <w:pStyle w:val="Heading1"/>
      </w:pPr>
      <w:r w:rsidRPr="00050021">
        <w:t>High</w:t>
      </w:r>
      <w:r w:rsidR="004F77D4">
        <w:t>-</w:t>
      </w:r>
      <w:r w:rsidRPr="00050021">
        <w:t>Protein Food Sources</w:t>
      </w:r>
    </w:p>
    <w:tbl>
      <w:tblPr>
        <w:tblStyle w:val="TableGrid"/>
        <w:tblW w:w="98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3090"/>
        <w:gridCol w:w="3090"/>
      </w:tblGrid>
      <w:tr w:rsidR="0095195E" w:rsidRPr="00050021" w14:paraId="51576504" w14:textId="77777777" w:rsidTr="009B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</w:tcPr>
          <w:p w14:paraId="079C0EEC" w14:textId="77777777" w:rsidR="0095195E" w:rsidRPr="00050021" w:rsidRDefault="0095195E" w:rsidP="0021553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78284551"/>
            <w:r w:rsidRPr="00050021">
              <w:rPr>
                <w:rFonts w:ascii="Arial" w:hAnsi="Arial" w:cs="Arial"/>
                <w:sz w:val="24"/>
                <w:szCs w:val="24"/>
              </w:rPr>
              <w:t>Meats, Poultry, Eggs</w:t>
            </w:r>
          </w:p>
        </w:tc>
        <w:tc>
          <w:tcPr>
            <w:tcW w:w="0" w:type="dxa"/>
          </w:tcPr>
          <w:p w14:paraId="08F52C16" w14:textId="26D74AE8" w:rsidR="0095195E" w:rsidRPr="009B3751" w:rsidRDefault="0095195E" w:rsidP="009B375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Serving Size</w:t>
            </w:r>
          </w:p>
        </w:tc>
        <w:tc>
          <w:tcPr>
            <w:tcW w:w="0" w:type="dxa"/>
          </w:tcPr>
          <w:p w14:paraId="5089CBAC" w14:textId="571EBE27" w:rsidR="0095195E" w:rsidRPr="00050021" w:rsidRDefault="009A42AD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Protein Content</w:t>
            </w:r>
          </w:p>
        </w:tc>
      </w:tr>
      <w:tr w:rsidR="0056595F" w:rsidRPr="00050021" w14:paraId="3ADAF842" w14:textId="77777777" w:rsidTr="009B3751">
        <w:tc>
          <w:tcPr>
            <w:tcW w:w="3686" w:type="dxa"/>
          </w:tcPr>
          <w:p w14:paraId="310605BC" w14:textId="77777777" w:rsidR="0056595F" w:rsidRPr="00050021" w:rsidRDefault="0056595F" w:rsidP="00215532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Beef</w:t>
            </w:r>
          </w:p>
        </w:tc>
        <w:tc>
          <w:tcPr>
            <w:tcW w:w="3090" w:type="dxa"/>
          </w:tcPr>
          <w:p w14:paraId="4F16D317" w14:textId="77777777" w:rsidR="0056595F" w:rsidRPr="00050021" w:rsidRDefault="0056595F" w:rsidP="00565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3 oz</w:t>
            </w:r>
          </w:p>
        </w:tc>
        <w:tc>
          <w:tcPr>
            <w:tcW w:w="3090" w:type="dxa"/>
          </w:tcPr>
          <w:p w14:paraId="39ACF25F" w14:textId="77777777" w:rsidR="0056595F" w:rsidRPr="00050021" w:rsidRDefault="0056595F" w:rsidP="00565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23 g</w:t>
            </w:r>
          </w:p>
        </w:tc>
      </w:tr>
      <w:tr w:rsidR="0056595F" w:rsidRPr="00050021" w14:paraId="26ABD232" w14:textId="77777777" w:rsidTr="009B3751">
        <w:tc>
          <w:tcPr>
            <w:tcW w:w="3686" w:type="dxa"/>
          </w:tcPr>
          <w:p w14:paraId="7D72DC55" w14:textId="77777777" w:rsidR="0056595F" w:rsidRPr="00050021" w:rsidRDefault="0056595F" w:rsidP="00215532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Chicken</w:t>
            </w:r>
          </w:p>
        </w:tc>
        <w:tc>
          <w:tcPr>
            <w:tcW w:w="3090" w:type="dxa"/>
          </w:tcPr>
          <w:p w14:paraId="3A7B9959" w14:textId="77777777" w:rsidR="0056595F" w:rsidRPr="00050021" w:rsidRDefault="0056595F" w:rsidP="00565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3 oz</w:t>
            </w:r>
          </w:p>
        </w:tc>
        <w:tc>
          <w:tcPr>
            <w:tcW w:w="3090" w:type="dxa"/>
          </w:tcPr>
          <w:p w14:paraId="32B6B789" w14:textId="77777777" w:rsidR="0056595F" w:rsidRPr="00050021" w:rsidRDefault="0056595F" w:rsidP="00565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23 g</w:t>
            </w:r>
          </w:p>
        </w:tc>
      </w:tr>
      <w:tr w:rsidR="0056595F" w:rsidRPr="00050021" w14:paraId="40913DC4" w14:textId="77777777" w:rsidTr="009B3751">
        <w:tc>
          <w:tcPr>
            <w:tcW w:w="3686" w:type="dxa"/>
          </w:tcPr>
          <w:p w14:paraId="28AB9052" w14:textId="77777777" w:rsidR="0056595F" w:rsidRPr="00050021" w:rsidRDefault="0056595F" w:rsidP="00215532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Egg</w:t>
            </w:r>
          </w:p>
        </w:tc>
        <w:tc>
          <w:tcPr>
            <w:tcW w:w="3090" w:type="dxa"/>
          </w:tcPr>
          <w:p w14:paraId="58CC708E" w14:textId="4139104B" w:rsidR="0056595F" w:rsidRPr="00050021" w:rsidRDefault="00AE4BE5" w:rsidP="00565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6595F" w:rsidRPr="00050021">
              <w:rPr>
                <w:rFonts w:ascii="Arial" w:hAnsi="Arial" w:cs="Arial"/>
                <w:sz w:val="24"/>
                <w:szCs w:val="24"/>
              </w:rPr>
              <w:t xml:space="preserve"> large</w:t>
            </w:r>
          </w:p>
        </w:tc>
        <w:tc>
          <w:tcPr>
            <w:tcW w:w="3090" w:type="dxa"/>
          </w:tcPr>
          <w:p w14:paraId="3606DE77" w14:textId="3289BA01" w:rsidR="0056595F" w:rsidRPr="00050021" w:rsidRDefault="00AE4BE5" w:rsidP="00565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56595F" w:rsidRPr="00050021">
              <w:rPr>
                <w:rFonts w:ascii="Arial" w:hAnsi="Arial" w:cs="Arial"/>
                <w:sz w:val="24"/>
                <w:szCs w:val="24"/>
              </w:rPr>
              <w:t xml:space="preserve"> g</w:t>
            </w:r>
          </w:p>
        </w:tc>
      </w:tr>
      <w:tr w:rsidR="0056595F" w:rsidRPr="00050021" w14:paraId="1E0F5CA3" w14:textId="77777777" w:rsidTr="009B3751">
        <w:tc>
          <w:tcPr>
            <w:tcW w:w="3686" w:type="dxa"/>
          </w:tcPr>
          <w:p w14:paraId="1EFB6D6F" w14:textId="77777777" w:rsidR="0056595F" w:rsidRPr="00050021" w:rsidRDefault="0056595F" w:rsidP="00215532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Turkey</w:t>
            </w:r>
          </w:p>
        </w:tc>
        <w:tc>
          <w:tcPr>
            <w:tcW w:w="3090" w:type="dxa"/>
          </w:tcPr>
          <w:p w14:paraId="2EA1FE03" w14:textId="77777777" w:rsidR="0056595F" w:rsidRPr="00050021" w:rsidRDefault="0056595F" w:rsidP="00565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3 oz</w:t>
            </w:r>
          </w:p>
        </w:tc>
        <w:tc>
          <w:tcPr>
            <w:tcW w:w="3090" w:type="dxa"/>
          </w:tcPr>
          <w:p w14:paraId="179A85E5" w14:textId="77777777" w:rsidR="0056595F" w:rsidRPr="00050021" w:rsidRDefault="0056595F" w:rsidP="00565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20 g</w:t>
            </w:r>
          </w:p>
        </w:tc>
      </w:tr>
      <w:tr w:rsidR="0056595F" w:rsidRPr="00050021" w14:paraId="519F499E" w14:textId="77777777" w:rsidTr="009B3751">
        <w:tc>
          <w:tcPr>
            <w:tcW w:w="3686" w:type="dxa"/>
          </w:tcPr>
          <w:p w14:paraId="4E61A6C4" w14:textId="77777777" w:rsidR="0056595F" w:rsidRPr="00050021" w:rsidRDefault="0056595F" w:rsidP="00215532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Pork</w:t>
            </w:r>
          </w:p>
        </w:tc>
        <w:tc>
          <w:tcPr>
            <w:tcW w:w="3090" w:type="dxa"/>
          </w:tcPr>
          <w:p w14:paraId="134786F8" w14:textId="77777777" w:rsidR="0056595F" w:rsidRPr="00050021" w:rsidRDefault="0056595F" w:rsidP="00565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3 oz</w:t>
            </w:r>
          </w:p>
        </w:tc>
        <w:tc>
          <w:tcPr>
            <w:tcW w:w="3090" w:type="dxa"/>
          </w:tcPr>
          <w:p w14:paraId="3A11A2CC" w14:textId="77777777" w:rsidR="0056595F" w:rsidRPr="00050021" w:rsidRDefault="0056595F" w:rsidP="00565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18 g</w:t>
            </w:r>
          </w:p>
        </w:tc>
      </w:tr>
      <w:bookmarkEnd w:id="0"/>
    </w:tbl>
    <w:p w14:paraId="61DFD559" w14:textId="77777777" w:rsidR="00FE02DD" w:rsidRDefault="00FE02DD" w:rsidP="00AE4BE5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3686"/>
        <w:gridCol w:w="3059"/>
        <w:gridCol w:w="3150"/>
      </w:tblGrid>
      <w:tr w:rsidR="00972F1F" w14:paraId="6B320986" w14:textId="77777777" w:rsidTr="009B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0" w:type="dxa"/>
          </w:tcPr>
          <w:p w14:paraId="58F75138" w14:textId="036BC1A2" w:rsidR="00577C14" w:rsidRDefault="00577C14" w:rsidP="009C26E1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lastRenderedPageBreak/>
              <w:t>Seafood</w:t>
            </w:r>
          </w:p>
        </w:tc>
        <w:tc>
          <w:tcPr>
            <w:tcW w:w="3059" w:type="dxa"/>
          </w:tcPr>
          <w:p w14:paraId="22F3A9FC" w14:textId="349F8970" w:rsidR="00577C14" w:rsidRDefault="00577C14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Serving Size</w:t>
            </w:r>
          </w:p>
        </w:tc>
        <w:tc>
          <w:tcPr>
            <w:tcW w:w="3150" w:type="dxa"/>
          </w:tcPr>
          <w:p w14:paraId="78CCFDD0" w14:textId="67684B6E" w:rsidR="00577C14" w:rsidRDefault="00577C14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Protein Content</w:t>
            </w:r>
          </w:p>
        </w:tc>
      </w:tr>
      <w:tr w:rsidR="00577C14" w14:paraId="2B6D4839" w14:textId="77777777" w:rsidTr="009B3751">
        <w:trPr>
          <w:trHeight w:val="276"/>
        </w:trPr>
        <w:tc>
          <w:tcPr>
            <w:tcW w:w="3686" w:type="dxa"/>
          </w:tcPr>
          <w:p w14:paraId="51086A4F" w14:textId="1A786A62" w:rsidR="00577C14" w:rsidRPr="00050021" w:rsidRDefault="00577C14" w:rsidP="00577C14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Cod</w:t>
            </w:r>
          </w:p>
        </w:tc>
        <w:tc>
          <w:tcPr>
            <w:tcW w:w="3059" w:type="dxa"/>
          </w:tcPr>
          <w:p w14:paraId="4AE3450C" w14:textId="1895E382" w:rsidR="00577C14" w:rsidRPr="00050021" w:rsidRDefault="00577C14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3 oz</w:t>
            </w:r>
          </w:p>
        </w:tc>
        <w:tc>
          <w:tcPr>
            <w:tcW w:w="3150" w:type="dxa"/>
          </w:tcPr>
          <w:p w14:paraId="0BDCA9DD" w14:textId="4945A4A7" w:rsidR="00577C14" w:rsidRPr="00050021" w:rsidRDefault="00577C14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15 g</w:t>
            </w:r>
          </w:p>
        </w:tc>
      </w:tr>
      <w:tr w:rsidR="00577C14" w14:paraId="715FF888" w14:textId="77777777" w:rsidTr="009B3751">
        <w:trPr>
          <w:trHeight w:val="276"/>
        </w:trPr>
        <w:tc>
          <w:tcPr>
            <w:tcW w:w="3686" w:type="dxa"/>
          </w:tcPr>
          <w:p w14:paraId="0B903B7D" w14:textId="09CE64B5" w:rsidR="00577C14" w:rsidRPr="00050021" w:rsidRDefault="00577C14" w:rsidP="00577C14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Salmon</w:t>
            </w:r>
          </w:p>
        </w:tc>
        <w:tc>
          <w:tcPr>
            <w:tcW w:w="3059" w:type="dxa"/>
          </w:tcPr>
          <w:p w14:paraId="3746E3F5" w14:textId="4DFA2B6D" w:rsidR="00577C14" w:rsidRPr="00050021" w:rsidRDefault="00577C14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3 oz</w:t>
            </w:r>
          </w:p>
        </w:tc>
        <w:tc>
          <w:tcPr>
            <w:tcW w:w="3150" w:type="dxa"/>
          </w:tcPr>
          <w:p w14:paraId="35A40BA8" w14:textId="1160CCDE" w:rsidR="00577C14" w:rsidRPr="00050021" w:rsidRDefault="00577C14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21 g</w:t>
            </w:r>
          </w:p>
        </w:tc>
      </w:tr>
      <w:tr w:rsidR="00577C14" w14:paraId="02D950FE" w14:textId="77777777" w:rsidTr="009B3751">
        <w:trPr>
          <w:trHeight w:val="276"/>
        </w:trPr>
        <w:tc>
          <w:tcPr>
            <w:tcW w:w="3686" w:type="dxa"/>
          </w:tcPr>
          <w:p w14:paraId="3E3A3D63" w14:textId="6604DF96" w:rsidR="00577C14" w:rsidRPr="00050021" w:rsidRDefault="00577C14" w:rsidP="00577C14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Halibut</w:t>
            </w:r>
          </w:p>
        </w:tc>
        <w:tc>
          <w:tcPr>
            <w:tcW w:w="3059" w:type="dxa"/>
          </w:tcPr>
          <w:p w14:paraId="5B51D5CE" w14:textId="640269FD" w:rsidR="00577C14" w:rsidRPr="00050021" w:rsidRDefault="00577C14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3 oz</w:t>
            </w:r>
          </w:p>
        </w:tc>
        <w:tc>
          <w:tcPr>
            <w:tcW w:w="3150" w:type="dxa"/>
          </w:tcPr>
          <w:p w14:paraId="6D842DAE" w14:textId="4BA9005A" w:rsidR="00577C14" w:rsidRPr="00050021" w:rsidRDefault="00577C14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19 g</w:t>
            </w:r>
          </w:p>
        </w:tc>
      </w:tr>
      <w:tr w:rsidR="00577C14" w14:paraId="2AEB2BE1" w14:textId="77777777" w:rsidTr="009B3751">
        <w:trPr>
          <w:trHeight w:val="276"/>
        </w:trPr>
        <w:tc>
          <w:tcPr>
            <w:tcW w:w="3686" w:type="dxa"/>
          </w:tcPr>
          <w:p w14:paraId="7AC894AE" w14:textId="1AFF3141" w:rsidR="00577C14" w:rsidRPr="00050021" w:rsidRDefault="00577C14" w:rsidP="00577C14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Tilapia</w:t>
            </w:r>
          </w:p>
        </w:tc>
        <w:tc>
          <w:tcPr>
            <w:tcW w:w="3059" w:type="dxa"/>
          </w:tcPr>
          <w:p w14:paraId="7BFCC248" w14:textId="4B114E46" w:rsidR="00577C14" w:rsidRPr="00050021" w:rsidRDefault="00577C14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3 oz</w:t>
            </w:r>
          </w:p>
        </w:tc>
        <w:tc>
          <w:tcPr>
            <w:tcW w:w="3150" w:type="dxa"/>
          </w:tcPr>
          <w:p w14:paraId="2AB633BA" w14:textId="71F4AE17" w:rsidR="00577C14" w:rsidRPr="00050021" w:rsidRDefault="00577C14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22 g</w:t>
            </w:r>
          </w:p>
        </w:tc>
      </w:tr>
      <w:tr w:rsidR="00577C14" w14:paraId="660D6033" w14:textId="77777777" w:rsidTr="009B3751">
        <w:trPr>
          <w:trHeight w:val="276"/>
        </w:trPr>
        <w:tc>
          <w:tcPr>
            <w:tcW w:w="3686" w:type="dxa"/>
          </w:tcPr>
          <w:p w14:paraId="151C31FB" w14:textId="2A3074B2" w:rsidR="00577C14" w:rsidRPr="00050021" w:rsidRDefault="00577C14" w:rsidP="00577C14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Shrimp</w:t>
            </w:r>
          </w:p>
        </w:tc>
        <w:tc>
          <w:tcPr>
            <w:tcW w:w="3059" w:type="dxa"/>
          </w:tcPr>
          <w:p w14:paraId="75B63A0E" w14:textId="1FF9A749" w:rsidR="00577C14" w:rsidRPr="00050021" w:rsidRDefault="00577C14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3 oz</w:t>
            </w:r>
          </w:p>
        </w:tc>
        <w:tc>
          <w:tcPr>
            <w:tcW w:w="3150" w:type="dxa"/>
          </w:tcPr>
          <w:p w14:paraId="6ADE1D0D" w14:textId="47934E19" w:rsidR="00577C14" w:rsidRPr="00050021" w:rsidRDefault="00577C14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19 g</w:t>
            </w:r>
          </w:p>
        </w:tc>
      </w:tr>
      <w:tr w:rsidR="00577C14" w14:paraId="06CB159F" w14:textId="77777777" w:rsidTr="009B3751">
        <w:trPr>
          <w:trHeight w:val="276"/>
        </w:trPr>
        <w:tc>
          <w:tcPr>
            <w:tcW w:w="3686" w:type="dxa"/>
          </w:tcPr>
          <w:p w14:paraId="4C392D53" w14:textId="38091821" w:rsidR="00577C14" w:rsidRPr="00050021" w:rsidRDefault="00577C14" w:rsidP="00577C14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Tuna</w:t>
            </w:r>
          </w:p>
        </w:tc>
        <w:tc>
          <w:tcPr>
            <w:tcW w:w="3059" w:type="dxa"/>
          </w:tcPr>
          <w:p w14:paraId="488CA218" w14:textId="4FEF79A3" w:rsidR="00577C14" w:rsidRPr="00050021" w:rsidRDefault="00577C14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3 oz</w:t>
            </w:r>
          </w:p>
        </w:tc>
        <w:tc>
          <w:tcPr>
            <w:tcW w:w="3150" w:type="dxa"/>
          </w:tcPr>
          <w:p w14:paraId="56333D7F" w14:textId="311A3F47" w:rsidR="00577C14" w:rsidRPr="00050021" w:rsidRDefault="00577C14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24 g</w:t>
            </w:r>
          </w:p>
        </w:tc>
      </w:tr>
    </w:tbl>
    <w:p w14:paraId="06516FB5" w14:textId="77777777" w:rsidR="00FE02DD" w:rsidRDefault="00FE02DD" w:rsidP="00AE4BE5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3686"/>
        <w:gridCol w:w="3059"/>
        <w:gridCol w:w="3150"/>
      </w:tblGrid>
      <w:tr w:rsidR="007F14CC" w14:paraId="2F59A60E" w14:textId="77777777" w:rsidTr="009B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</w:tcPr>
          <w:p w14:paraId="6415FBC2" w14:textId="00492A5C" w:rsidR="007F14CC" w:rsidRDefault="007F14CC" w:rsidP="009C26E1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Nuts, Seeds, and Soy Products</w:t>
            </w:r>
          </w:p>
        </w:tc>
        <w:tc>
          <w:tcPr>
            <w:tcW w:w="3059" w:type="dxa"/>
          </w:tcPr>
          <w:p w14:paraId="3A682116" w14:textId="71F6D3E6" w:rsidR="007F14CC" w:rsidRDefault="007F14CC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Serving Size</w:t>
            </w:r>
          </w:p>
        </w:tc>
        <w:tc>
          <w:tcPr>
            <w:tcW w:w="3150" w:type="dxa"/>
          </w:tcPr>
          <w:p w14:paraId="47CA1A24" w14:textId="252C0FC6" w:rsidR="007F14CC" w:rsidRDefault="007F14CC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Protein Content</w:t>
            </w:r>
          </w:p>
        </w:tc>
      </w:tr>
      <w:tr w:rsidR="007F14CC" w14:paraId="78EB0883" w14:textId="77777777" w:rsidTr="009B3751">
        <w:tc>
          <w:tcPr>
            <w:tcW w:w="3686" w:type="dxa"/>
          </w:tcPr>
          <w:p w14:paraId="55ACD1DD" w14:textId="6BB28D89" w:rsidR="007F14CC" w:rsidRPr="00050021" w:rsidRDefault="007F14CC" w:rsidP="007F14CC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Almonds</w:t>
            </w:r>
          </w:p>
        </w:tc>
        <w:tc>
          <w:tcPr>
            <w:tcW w:w="3059" w:type="dxa"/>
          </w:tcPr>
          <w:p w14:paraId="61FBE832" w14:textId="3BECBC07" w:rsidR="007F14CC" w:rsidRPr="00050021" w:rsidRDefault="007F14CC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1 oz</w:t>
            </w:r>
          </w:p>
        </w:tc>
        <w:tc>
          <w:tcPr>
            <w:tcW w:w="3150" w:type="dxa"/>
          </w:tcPr>
          <w:p w14:paraId="1807A8FF" w14:textId="03F62ABE" w:rsidR="007F14CC" w:rsidRPr="00050021" w:rsidRDefault="007F14CC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6 g</w:t>
            </w:r>
          </w:p>
        </w:tc>
      </w:tr>
      <w:tr w:rsidR="007F14CC" w14:paraId="216FA74A" w14:textId="77777777" w:rsidTr="009B3751">
        <w:tc>
          <w:tcPr>
            <w:tcW w:w="3686" w:type="dxa"/>
          </w:tcPr>
          <w:p w14:paraId="73C30F11" w14:textId="537194AD" w:rsidR="007F14CC" w:rsidRPr="00050021" w:rsidRDefault="007F14CC" w:rsidP="007F14CC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Beans</w:t>
            </w:r>
          </w:p>
        </w:tc>
        <w:tc>
          <w:tcPr>
            <w:tcW w:w="3059" w:type="dxa"/>
          </w:tcPr>
          <w:p w14:paraId="1D25E947" w14:textId="4761A609" w:rsidR="007F14CC" w:rsidRPr="00050021" w:rsidRDefault="007F14CC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½ cup</w:t>
            </w:r>
          </w:p>
        </w:tc>
        <w:tc>
          <w:tcPr>
            <w:tcW w:w="3150" w:type="dxa"/>
          </w:tcPr>
          <w:p w14:paraId="5273040F" w14:textId="082B8469" w:rsidR="007F14CC" w:rsidRPr="00050021" w:rsidRDefault="007F14CC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7 g</w:t>
            </w:r>
          </w:p>
        </w:tc>
      </w:tr>
      <w:tr w:rsidR="007F14CC" w14:paraId="630B2151" w14:textId="77777777" w:rsidTr="009B3751">
        <w:tc>
          <w:tcPr>
            <w:tcW w:w="3686" w:type="dxa"/>
          </w:tcPr>
          <w:p w14:paraId="41EFFECB" w14:textId="3D0A1623" w:rsidR="007F14CC" w:rsidRPr="00050021" w:rsidRDefault="007F14CC" w:rsidP="007F14CC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Edamame</w:t>
            </w:r>
          </w:p>
        </w:tc>
        <w:tc>
          <w:tcPr>
            <w:tcW w:w="3059" w:type="dxa"/>
          </w:tcPr>
          <w:p w14:paraId="2F0E8BD0" w14:textId="47002444" w:rsidR="007F14CC" w:rsidRPr="00050021" w:rsidRDefault="007F14CC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3150" w:type="dxa"/>
          </w:tcPr>
          <w:p w14:paraId="5C166AC6" w14:textId="6B7C1F97" w:rsidR="007F14CC" w:rsidRPr="00050021" w:rsidRDefault="007F14CC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17 g</w:t>
            </w:r>
          </w:p>
        </w:tc>
      </w:tr>
      <w:tr w:rsidR="007F14CC" w14:paraId="1BE708BC" w14:textId="77777777" w:rsidTr="009B3751">
        <w:tc>
          <w:tcPr>
            <w:tcW w:w="3686" w:type="dxa"/>
          </w:tcPr>
          <w:p w14:paraId="4C9EF258" w14:textId="0946D304" w:rsidR="007F14CC" w:rsidRPr="00050021" w:rsidRDefault="007F14CC" w:rsidP="007F14CC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Hummus</w:t>
            </w:r>
          </w:p>
        </w:tc>
        <w:tc>
          <w:tcPr>
            <w:tcW w:w="3059" w:type="dxa"/>
          </w:tcPr>
          <w:p w14:paraId="08C3F862" w14:textId="7D19F533" w:rsidR="007F14CC" w:rsidRPr="00050021" w:rsidRDefault="007F14CC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2 tablespoons</w:t>
            </w:r>
          </w:p>
        </w:tc>
        <w:tc>
          <w:tcPr>
            <w:tcW w:w="3150" w:type="dxa"/>
          </w:tcPr>
          <w:p w14:paraId="611C75FB" w14:textId="67E0A0EF" w:rsidR="007F14CC" w:rsidRPr="00050021" w:rsidRDefault="007F14CC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2 g</w:t>
            </w:r>
          </w:p>
        </w:tc>
      </w:tr>
      <w:tr w:rsidR="007F14CC" w14:paraId="3D785006" w14:textId="77777777" w:rsidTr="009B3751">
        <w:tc>
          <w:tcPr>
            <w:tcW w:w="3686" w:type="dxa"/>
          </w:tcPr>
          <w:p w14:paraId="49605207" w14:textId="4BA2D843" w:rsidR="007F14CC" w:rsidRPr="00050021" w:rsidRDefault="007F14CC" w:rsidP="007F14CC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Peanut butter</w:t>
            </w:r>
          </w:p>
        </w:tc>
        <w:tc>
          <w:tcPr>
            <w:tcW w:w="3059" w:type="dxa"/>
          </w:tcPr>
          <w:p w14:paraId="0F37B45B" w14:textId="414F5343" w:rsidR="007F14CC" w:rsidRPr="00050021" w:rsidRDefault="007F14CC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2 tablespoons</w:t>
            </w:r>
          </w:p>
        </w:tc>
        <w:tc>
          <w:tcPr>
            <w:tcW w:w="3150" w:type="dxa"/>
          </w:tcPr>
          <w:p w14:paraId="670ECA6B" w14:textId="1B3A11C6" w:rsidR="007F14CC" w:rsidRPr="00050021" w:rsidRDefault="007F14CC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7 g</w:t>
            </w:r>
          </w:p>
        </w:tc>
      </w:tr>
      <w:tr w:rsidR="007F14CC" w14:paraId="4189BB6A" w14:textId="77777777" w:rsidTr="009B3751">
        <w:tc>
          <w:tcPr>
            <w:tcW w:w="3686" w:type="dxa"/>
          </w:tcPr>
          <w:p w14:paraId="4940F9B9" w14:textId="5BE79A90" w:rsidR="007F14CC" w:rsidRPr="00050021" w:rsidRDefault="007F14CC" w:rsidP="007F14CC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Refried beans</w:t>
            </w:r>
          </w:p>
        </w:tc>
        <w:tc>
          <w:tcPr>
            <w:tcW w:w="3059" w:type="dxa"/>
          </w:tcPr>
          <w:p w14:paraId="5CB9165B" w14:textId="5F2163F9" w:rsidR="007F14CC" w:rsidRPr="00050021" w:rsidRDefault="007F14CC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½ cup</w:t>
            </w:r>
          </w:p>
        </w:tc>
        <w:tc>
          <w:tcPr>
            <w:tcW w:w="3150" w:type="dxa"/>
          </w:tcPr>
          <w:p w14:paraId="439B8D55" w14:textId="1F05233F" w:rsidR="007F14CC" w:rsidRPr="00050021" w:rsidRDefault="007F14CC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7 g</w:t>
            </w:r>
          </w:p>
        </w:tc>
      </w:tr>
      <w:tr w:rsidR="007F14CC" w14:paraId="544F35E9" w14:textId="77777777" w:rsidTr="009B3751">
        <w:tc>
          <w:tcPr>
            <w:tcW w:w="3686" w:type="dxa"/>
          </w:tcPr>
          <w:p w14:paraId="1FBFF158" w14:textId="7DD41AFC" w:rsidR="007F14CC" w:rsidRPr="00050021" w:rsidRDefault="007F14CC" w:rsidP="007F14CC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Tempeh</w:t>
            </w:r>
          </w:p>
        </w:tc>
        <w:tc>
          <w:tcPr>
            <w:tcW w:w="3059" w:type="dxa"/>
          </w:tcPr>
          <w:p w14:paraId="219A6F66" w14:textId="4D1C329A" w:rsidR="007F14CC" w:rsidRPr="00050021" w:rsidRDefault="007F14CC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½ cup</w:t>
            </w:r>
          </w:p>
        </w:tc>
        <w:tc>
          <w:tcPr>
            <w:tcW w:w="3150" w:type="dxa"/>
          </w:tcPr>
          <w:p w14:paraId="3CB058E6" w14:textId="4DCE1DEE" w:rsidR="007F14CC" w:rsidRPr="00050021" w:rsidRDefault="007F14CC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15 g</w:t>
            </w:r>
          </w:p>
        </w:tc>
      </w:tr>
      <w:tr w:rsidR="007F14CC" w14:paraId="58E236BD" w14:textId="77777777" w:rsidTr="009B3751">
        <w:tc>
          <w:tcPr>
            <w:tcW w:w="3686" w:type="dxa"/>
          </w:tcPr>
          <w:p w14:paraId="664F74EC" w14:textId="795AD091" w:rsidR="007F14CC" w:rsidRPr="00050021" w:rsidRDefault="007F14CC" w:rsidP="007F14CC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Tofu</w:t>
            </w:r>
          </w:p>
        </w:tc>
        <w:tc>
          <w:tcPr>
            <w:tcW w:w="3059" w:type="dxa"/>
          </w:tcPr>
          <w:p w14:paraId="11456E75" w14:textId="2C0037B3" w:rsidR="007F14CC" w:rsidRPr="00050021" w:rsidRDefault="007F14CC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½ cup</w:t>
            </w:r>
          </w:p>
        </w:tc>
        <w:tc>
          <w:tcPr>
            <w:tcW w:w="3150" w:type="dxa"/>
          </w:tcPr>
          <w:p w14:paraId="2FAB477C" w14:textId="1F658C98" w:rsidR="007F14CC" w:rsidRPr="00050021" w:rsidRDefault="007F14CC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10 g</w:t>
            </w:r>
          </w:p>
        </w:tc>
      </w:tr>
    </w:tbl>
    <w:p w14:paraId="570503A1" w14:textId="77777777" w:rsidR="00FE02DD" w:rsidRDefault="00FE02DD" w:rsidP="00AE4BE5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3686"/>
        <w:gridCol w:w="3059"/>
        <w:gridCol w:w="3150"/>
      </w:tblGrid>
      <w:tr w:rsidR="00972F1F" w14:paraId="7A34D4AD" w14:textId="77777777" w:rsidTr="009B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</w:tcPr>
          <w:p w14:paraId="0EFB5B33" w14:textId="79BD4860" w:rsidR="00972F1F" w:rsidRDefault="00972F1F" w:rsidP="009C26E1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Dairy</w:t>
            </w:r>
          </w:p>
        </w:tc>
        <w:tc>
          <w:tcPr>
            <w:tcW w:w="3059" w:type="dxa"/>
          </w:tcPr>
          <w:p w14:paraId="5BE67144" w14:textId="2C71FAFF" w:rsidR="00972F1F" w:rsidRDefault="00972F1F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Serving Size</w:t>
            </w:r>
          </w:p>
        </w:tc>
        <w:tc>
          <w:tcPr>
            <w:tcW w:w="3150" w:type="dxa"/>
          </w:tcPr>
          <w:p w14:paraId="32943152" w14:textId="2BB6CFD2" w:rsidR="00972F1F" w:rsidRDefault="00972F1F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Protein Content</w:t>
            </w:r>
          </w:p>
        </w:tc>
      </w:tr>
      <w:tr w:rsidR="00972F1F" w14:paraId="268A6C20" w14:textId="77777777" w:rsidTr="009B3751">
        <w:tc>
          <w:tcPr>
            <w:tcW w:w="3686" w:type="dxa"/>
          </w:tcPr>
          <w:p w14:paraId="1F4F597F" w14:textId="7C289F67" w:rsidR="00972F1F" w:rsidRPr="00050021" w:rsidRDefault="00972F1F" w:rsidP="00972F1F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 xml:space="preserve">Cottage </w:t>
            </w:r>
            <w:r w:rsidR="00A70AF3">
              <w:rPr>
                <w:rFonts w:ascii="Arial" w:hAnsi="Arial" w:cs="Arial"/>
                <w:sz w:val="24"/>
                <w:szCs w:val="24"/>
              </w:rPr>
              <w:t>c</w:t>
            </w:r>
            <w:r w:rsidRPr="00050021">
              <w:rPr>
                <w:rFonts w:ascii="Arial" w:hAnsi="Arial" w:cs="Arial"/>
                <w:sz w:val="24"/>
                <w:szCs w:val="24"/>
              </w:rPr>
              <w:t>heese</w:t>
            </w:r>
          </w:p>
        </w:tc>
        <w:tc>
          <w:tcPr>
            <w:tcW w:w="3059" w:type="dxa"/>
          </w:tcPr>
          <w:p w14:paraId="4229273E" w14:textId="15681B50" w:rsidR="00972F1F" w:rsidRPr="00050021" w:rsidRDefault="00972F1F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½ cup</w:t>
            </w:r>
          </w:p>
        </w:tc>
        <w:tc>
          <w:tcPr>
            <w:tcW w:w="3150" w:type="dxa"/>
          </w:tcPr>
          <w:p w14:paraId="3FD341A7" w14:textId="55EC9019" w:rsidR="00972F1F" w:rsidRPr="00050021" w:rsidRDefault="00972F1F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13 g</w:t>
            </w:r>
          </w:p>
        </w:tc>
      </w:tr>
      <w:tr w:rsidR="00972F1F" w14:paraId="1DC880AD" w14:textId="77777777" w:rsidTr="009B3751">
        <w:tc>
          <w:tcPr>
            <w:tcW w:w="3686" w:type="dxa"/>
          </w:tcPr>
          <w:p w14:paraId="4CD8A0BA" w14:textId="6C8A4A27" w:rsidR="00972F1F" w:rsidRPr="00050021" w:rsidRDefault="00972F1F" w:rsidP="00972F1F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Yogurt (low</w:t>
            </w:r>
            <w:r w:rsidR="00A70AF3">
              <w:rPr>
                <w:rFonts w:ascii="Arial" w:hAnsi="Arial" w:cs="Arial"/>
                <w:sz w:val="24"/>
                <w:szCs w:val="24"/>
              </w:rPr>
              <w:t>-</w:t>
            </w:r>
            <w:r w:rsidRPr="00050021">
              <w:rPr>
                <w:rFonts w:ascii="Arial" w:hAnsi="Arial" w:cs="Arial"/>
                <w:sz w:val="24"/>
                <w:szCs w:val="24"/>
              </w:rPr>
              <w:t>fat, plain)</w:t>
            </w:r>
          </w:p>
        </w:tc>
        <w:tc>
          <w:tcPr>
            <w:tcW w:w="3059" w:type="dxa"/>
          </w:tcPr>
          <w:p w14:paraId="2D9AD5BD" w14:textId="1E0FD358" w:rsidR="00972F1F" w:rsidRPr="00050021" w:rsidRDefault="00972F1F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3150" w:type="dxa"/>
          </w:tcPr>
          <w:p w14:paraId="28068928" w14:textId="602B88CB" w:rsidR="00972F1F" w:rsidRPr="00050021" w:rsidRDefault="00972F1F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50021">
              <w:rPr>
                <w:rFonts w:ascii="Arial" w:hAnsi="Arial" w:cs="Arial"/>
                <w:sz w:val="24"/>
                <w:szCs w:val="24"/>
              </w:rPr>
              <w:t xml:space="preserve"> g</w:t>
            </w:r>
          </w:p>
        </w:tc>
      </w:tr>
      <w:tr w:rsidR="00972F1F" w14:paraId="26482685" w14:textId="77777777" w:rsidTr="009B3751">
        <w:tc>
          <w:tcPr>
            <w:tcW w:w="3686" w:type="dxa"/>
          </w:tcPr>
          <w:p w14:paraId="4E01BD27" w14:textId="38FA91CF" w:rsidR="00972F1F" w:rsidRPr="00050021" w:rsidRDefault="00972F1F" w:rsidP="00972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Cow’s</w:t>
            </w:r>
            <w:r w:rsidRPr="000500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050021">
              <w:rPr>
                <w:rFonts w:ascii="Arial" w:hAnsi="Arial" w:cs="Arial"/>
                <w:sz w:val="24"/>
                <w:szCs w:val="24"/>
              </w:rPr>
              <w:t>ilk</w:t>
            </w:r>
          </w:p>
        </w:tc>
        <w:tc>
          <w:tcPr>
            <w:tcW w:w="3059" w:type="dxa"/>
          </w:tcPr>
          <w:p w14:paraId="33C254CA" w14:textId="7FB895B3" w:rsidR="00972F1F" w:rsidRPr="00050021" w:rsidRDefault="00972F1F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3150" w:type="dxa"/>
          </w:tcPr>
          <w:p w14:paraId="413B9822" w14:textId="6753FC9F" w:rsidR="00972F1F" w:rsidRDefault="00972F1F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>8 g</w:t>
            </w:r>
          </w:p>
        </w:tc>
      </w:tr>
      <w:tr w:rsidR="00972F1F" w14:paraId="1EA1D2CA" w14:textId="77777777" w:rsidTr="009B3751">
        <w:tc>
          <w:tcPr>
            <w:tcW w:w="3686" w:type="dxa"/>
          </w:tcPr>
          <w:p w14:paraId="59ACF965" w14:textId="41205BD0" w:rsidR="00972F1F" w:rsidRDefault="00972F1F" w:rsidP="00972F1F">
            <w:pPr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 xml:space="preserve">Cheddar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50021">
              <w:rPr>
                <w:rFonts w:ascii="Arial" w:hAnsi="Arial" w:cs="Arial"/>
                <w:sz w:val="24"/>
                <w:szCs w:val="24"/>
              </w:rPr>
              <w:t>heese</w:t>
            </w:r>
          </w:p>
        </w:tc>
        <w:tc>
          <w:tcPr>
            <w:tcW w:w="3059" w:type="dxa"/>
          </w:tcPr>
          <w:p w14:paraId="5BE88084" w14:textId="116F0408" w:rsidR="00972F1F" w:rsidRPr="00050021" w:rsidRDefault="00972F1F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021"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>oz</w:t>
            </w:r>
          </w:p>
        </w:tc>
        <w:tc>
          <w:tcPr>
            <w:tcW w:w="3150" w:type="dxa"/>
          </w:tcPr>
          <w:p w14:paraId="01972638" w14:textId="6AFA7162" w:rsidR="00972F1F" w:rsidRPr="00050021" w:rsidRDefault="00972F1F" w:rsidP="009B3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AE4BE5">
              <w:rPr>
                <w:rFonts w:ascii="Arial" w:hAnsi="Arial" w:cs="Arial"/>
                <w:sz w:val="24"/>
                <w:szCs w:val="24"/>
              </w:rPr>
              <w:t xml:space="preserve"> g</w:t>
            </w:r>
          </w:p>
        </w:tc>
      </w:tr>
    </w:tbl>
    <w:p w14:paraId="7BD1B71F" w14:textId="5437BB70" w:rsidR="00884D80" w:rsidRPr="009B3751" w:rsidRDefault="00E06BA1" w:rsidP="00CC354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9B3751">
        <w:rPr>
          <w:rFonts w:ascii="Arial" w:hAnsi="Arial" w:cs="Arial"/>
          <w:i/>
          <w:iCs/>
          <w:sz w:val="24"/>
          <w:szCs w:val="24"/>
        </w:rPr>
        <w:t xml:space="preserve">Adapted </w:t>
      </w:r>
      <w:r w:rsidR="00AE4BE5" w:rsidRPr="009B3751">
        <w:rPr>
          <w:rFonts w:ascii="Arial" w:hAnsi="Arial" w:cs="Arial"/>
          <w:i/>
          <w:iCs/>
          <w:sz w:val="24"/>
          <w:szCs w:val="24"/>
        </w:rPr>
        <w:t xml:space="preserve">from: </w:t>
      </w:r>
      <w:hyperlink r:id="rId12" w:history="1">
        <w:r w:rsidR="00C229FF" w:rsidRPr="009B3751">
          <w:rPr>
            <w:rStyle w:val="Hyperlink"/>
            <w:rFonts w:ascii="Arial" w:hAnsi="Arial" w:cs="Arial"/>
            <w:i/>
            <w:iCs/>
            <w:sz w:val="24"/>
            <w:szCs w:val="24"/>
          </w:rPr>
          <w:t>FoodDat</w:t>
        </w:r>
        <w:r w:rsidR="00205539" w:rsidRPr="009B3751">
          <w:rPr>
            <w:rStyle w:val="Hyperlink"/>
            <w:rFonts w:ascii="Arial" w:hAnsi="Arial" w:cs="Arial"/>
            <w:i/>
            <w:iCs/>
            <w:sz w:val="24"/>
            <w:szCs w:val="24"/>
          </w:rPr>
          <w:t>a Central</w:t>
        </w:r>
      </w:hyperlink>
      <w:r w:rsidR="00205539" w:rsidRPr="009B3751">
        <w:rPr>
          <w:rFonts w:ascii="Arial" w:hAnsi="Arial" w:cs="Arial"/>
          <w:i/>
          <w:iCs/>
          <w:sz w:val="24"/>
          <w:szCs w:val="24"/>
        </w:rPr>
        <w:t xml:space="preserve"> (USDA)</w:t>
      </w:r>
      <w:r w:rsidR="00AE4BE5" w:rsidRPr="009B3751">
        <w:rPr>
          <w:rFonts w:ascii="Arial" w:hAnsi="Arial" w:cs="Arial"/>
          <w:i/>
          <w:iCs/>
          <w:sz w:val="24"/>
          <w:szCs w:val="24"/>
        </w:rPr>
        <w:t xml:space="preserve"> </w:t>
      </w:r>
      <w:r w:rsidR="00C47400" w:rsidRPr="009B3751">
        <w:rPr>
          <w:rFonts w:ascii="Arial" w:hAnsi="Arial" w:cs="Arial"/>
          <w:i/>
          <w:iCs/>
          <w:sz w:val="24"/>
          <w:szCs w:val="24"/>
        </w:rPr>
        <w:t>and</w:t>
      </w:r>
      <w:r w:rsidR="00AE4BE5" w:rsidRPr="009B3751">
        <w:rPr>
          <w:rFonts w:ascii="Arial" w:hAnsi="Arial" w:cs="Arial"/>
          <w:i/>
          <w:iCs/>
          <w:sz w:val="24"/>
          <w:szCs w:val="24"/>
        </w:rPr>
        <w:t xml:space="preserve"> </w:t>
      </w:r>
      <w:bookmarkStart w:id="1" w:name="_Hlk80039600"/>
      <w:r w:rsidR="00C47400" w:rsidRPr="009B3751">
        <w:rPr>
          <w:rFonts w:ascii="Arial" w:hAnsi="Arial" w:cs="Arial"/>
          <w:i/>
          <w:iCs/>
          <w:sz w:val="24"/>
          <w:szCs w:val="24"/>
        </w:rPr>
        <w:fldChar w:fldCharType="begin"/>
      </w:r>
      <w:r w:rsidR="00C47400" w:rsidRPr="009B3751">
        <w:rPr>
          <w:rFonts w:ascii="Arial" w:hAnsi="Arial" w:cs="Arial"/>
          <w:i/>
          <w:iCs/>
          <w:sz w:val="24"/>
          <w:szCs w:val="24"/>
        </w:rPr>
        <w:instrText xml:space="preserve"> HYPERLINK "https://www.nal.usda.gov/sites/www.nal.usda.gov/files/protein.pdf" </w:instrText>
      </w:r>
      <w:r w:rsidR="00C47400" w:rsidRPr="009B3751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8A76E8" w:rsidRPr="009B3751">
        <w:rPr>
          <w:rStyle w:val="Hyperlink"/>
          <w:rFonts w:ascii="Arial" w:hAnsi="Arial" w:cs="Arial"/>
          <w:i/>
          <w:iCs/>
          <w:sz w:val="24"/>
          <w:szCs w:val="24"/>
        </w:rPr>
        <w:t>USDA N</w:t>
      </w:r>
      <w:r w:rsidR="006D43F0" w:rsidRPr="009B3751">
        <w:rPr>
          <w:rStyle w:val="Hyperlink"/>
          <w:rFonts w:ascii="Arial" w:hAnsi="Arial" w:cs="Arial"/>
          <w:i/>
          <w:iCs/>
          <w:sz w:val="24"/>
          <w:szCs w:val="24"/>
        </w:rPr>
        <w:t>utrient Content list: Protein</w:t>
      </w:r>
      <w:r w:rsidR="00C47400" w:rsidRPr="009B3751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1"/>
    </w:p>
    <w:p w14:paraId="7E32A7AC" w14:textId="77777777" w:rsidR="00884D80" w:rsidRDefault="00884D80" w:rsidP="00CC35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3C66E8" w14:textId="68045099" w:rsidR="00CC3544" w:rsidRDefault="00CC3544" w:rsidP="00871794">
      <w:pPr>
        <w:pStyle w:val="Heading1"/>
      </w:pPr>
      <w:r w:rsidRPr="007D76C9">
        <w:t>Resources</w:t>
      </w:r>
    </w:p>
    <w:p w14:paraId="244DC33E" w14:textId="094469B0" w:rsidR="00467308" w:rsidRDefault="007E7AF2" w:rsidP="00467308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467308">
          <w:rPr>
            <w:rStyle w:val="Hyperlink"/>
            <w:rFonts w:ascii="Arial" w:hAnsi="Arial" w:cs="Arial"/>
            <w:sz w:val="24"/>
            <w:szCs w:val="24"/>
          </w:rPr>
          <w:t xml:space="preserve">Clinical </w:t>
        </w:r>
        <w:r w:rsidR="009B3751">
          <w:rPr>
            <w:rStyle w:val="Hyperlink"/>
            <w:rFonts w:ascii="Arial" w:hAnsi="Arial" w:cs="Arial"/>
            <w:sz w:val="24"/>
            <w:szCs w:val="24"/>
          </w:rPr>
          <w:t>D</w:t>
        </w:r>
        <w:r w:rsidR="00467308">
          <w:rPr>
            <w:rStyle w:val="Hyperlink"/>
            <w:rFonts w:ascii="Arial" w:hAnsi="Arial" w:cs="Arial"/>
            <w:sz w:val="24"/>
            <w:szCs w:val="24"/>
          </w:rPr>
          <w:t xml:space="preserve">efinition of </w:t>
        </w:r>
        <w:r w:rsidR="009B3751">
          <w:rPr>
            <w:rStyle w:val="Hyperlink"/>
            <w:rFonts w:ascii="Arial" w:hAnsi="Arial" w:cs="Arial"/>
            <w:sz w:val="24"/>
            <w:szCs w:val="24"/>
          </w:rPr>
          <w:t>S</w:t>
        </w:r>
        <w:r w:rsidR="00467308">
          <w:rPr>
            <w:rStyle w:val="Hyperlink"/>
            <w:rFonts w:ascii="Arial" w:hAnsi="Arial" w:cs="Arial"/>
            <w:sz w:val="24"/>
            <w:szCs w:val="24"/>
          </w:rPr>
          <w:t>arcopenia</w:t>
        </w:r>
      </w:hyperlink>
      <w:r w:rsidR="00467308">
        <w:rPr>
          <w:rFonts w:ascii="Arial" w:hAnsi="Arial" w:cs="Arial"/>
          <w:sz w:val="24"/>
          <w:szCs w:val="24"/>
        </w:rPr>
        <w:t xml:space="preserve"> </w:t>
      </w:r>
      <w:r w:rsidR="00467308" w:rsidRPr="00CA5198">
        <w:rPr>
          <w:rFonts w:ascii="Arial" w:hAnsi="Arial" w:cs="Arial"/>
          <w:sz w:val="24"/>
          <w:szCs w:val="24"/>
        </w:rPr>
        <w:t xml:space="preserve"> </w:t>
      </w:r>
    </w:p>
    <w:p w14:paraId="630336CB" w14:textId="77777777" w:rsidR="00467308" w:rsidRDefault="00467308" w:rsidP="00A321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9A94BC" w14:textId="6AD49DF9" w:rsidR="00BB7227" w:rsidRDefault="007E7AF2" w:rsidP="00A3215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4" w:history="1">
        <w:r w:rsidR="00BB7227" w:rsidRPr="00897DC0">
          <w:rPr>
            <w:rStyle w:val="Hyperlink"/>
            <w:rFonts w:ascii="Arial" w:hAnsi="Arial" w:cs="Arial"/>
            <w:sz w:val="24"/>
            <w:szCs w:val="24"/>
          </w:rPr>
          <w:t>Dietary Guidelines for Americans, 2020-2025</w:t>
        </w:r>
      </w:hyperlink>
      <w:r w:rsidR="00BB7227">
        <w:rPr>
          <w:rFonts w:ascii="Arial" w:hAnsi="Arial" w:cs="Arial"/>
          <w:sz w:val="24"/>
          <w:szCs w:val="24"/>
        </w:rPr>
        <w:t xml:space="preserve"> </w:t>
      </w:r>
    </w:p>
    <w:p w14:paraId="172C6828" w14:textId="77777777" w:rsidR="00A32155" w:rsidRDefault="00A32155" w:rsidP="00A321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84468C" w14:textId="1DE43DC6" w:rsidR="00B01EC3" w:rsidRDefault="007E7AF2" w:rsidP="00B01EC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15" w:history="1">
        <w:r w:rsidR="00B01EC3" w:rsidRPr="00CE69DC">
          <w:rPr>
            <w:rStyle w:val="Hyperlink"/>
            <w:rFonts w:ascii="Arial" w:hAnsi="Arial" w:cs="Arial"/>
            <w:sz w:val="24"/>
            <w:szCs w:val="24"/>
          </w:rPr>
          <w:t>FoodData Central</w:t>
        </w:r>
      </w:hyperlink>
      <w:r w:rsidR="00B01EC3">
        <w:rPr>
          <w:rFonts w:ascii="Arial" w:hAnsi="Arial" w:cs="Arial"/>
          <w:sz w:val="24"/>
          <w:szCs w:val="24"/>
        </w:rPr>
        <w:t xml:space="preserve"> (USDA)</w:t>
      </w:r>
    </w:p>
    <w:p w14:paraId="2B05A852" w14:textId="77777777" w:rsidR="00B01EC3" w:rsidRDefault="00B01EC3" w:rsidP="00B01E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70021A" w14:textId="3A67611F" w:rsidR="00B01EC3" w:rsidRPr="00CA5198" w:rsidRDefault="007E7AF2" w:rsidP="00B01EC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r w:rsidR="00B01EC3">
          <w:rPr>
            <w:rStyle w:val="Hyperlink"/>
            <w:rFonts w:ascii="Arial" w:hAnsi="Arial" w:cs="Arial"/>
            <w:sz w:val="24"/>
            <w:szCs w:val="24"/>
          </w:rPr>
          <w:t>Frailty Syndrome: Definition and Natural History</w:t>
        </w:r>
      </w:hyperlink>
      <w:r w:rsidR="00B01EC3">
        <w:rPr>
          <w:rFonts w:ascii="Arial" w:hAnsi="Arial" w:cs="Arial"/>
          <w:sz w:val="24"/>
          <w:szCs w:val="24"/>
        </w:rPr>
        <w:t xml:space="preserve"> </w:t>
      </w:r>
    </w:p>
    <w:p w14:paraId="699D3B3A" w14:textId="77777777" w:rsidR="00467308" w:rsidRDefault="00467308" w:rsidP="00A321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7BB1B3" w14:textId="049997FD" w:rsidR="00B368CD" w:rsidRPr="00CA5198" w:rsidRDefault="007E7AF2" w:rsidP="00B368C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7" w:history="1">
        <w:r w:rsidR="00871794">
          <w:rPr>
            <w:rStyle w:val="Hyperlink"/>
            <w:rFonts w:ascii="Arial" w:hAnsi="Arial" w:cs="Arial"/>
            <w:sz w:val="24"/>
            <w:szCs w:val="24"/>
          </w:rPr>
          <w:t>MyPlate: Protein Foods</w:t>
        </w:r>
      </w:hyperlink>
      <w:r w:rsidR="00871794">
        <w:rPr>
          <w:rFonts w:ascii="Arial" w:hAnsi="Arial" w:cs="Arial"/>
          <w:sz w:val="24"/>
          <w:szCs w:val="24"/>
        </w:rPr>
        <w:t xml:space="preserve"> (USDA)</w:t>
      </w:r>
    </w:p>
    <w:p w14:paraId="73FE807E" w14:textId="77777777" w:rsidR="00B368CD" w:rsidRDefault="00B368CD" w:rsidP="00A32155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Start w:id="2" w:name="_Hlk86730273"/>
    <w:p w14:paraId="5CAA7B20" w14:textId="506C5638" w:rsidR="00A32155" w:rsidRDefault="001D73C2" w:rsidP="00A321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"https://acl.gov/sites/default/files/nutrition/Nutrition-Needs_Protein_FINAL-2.18.20_508.pdf"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A32155" w:rsidRPr="001D73C2">
        <w:rPr>
          <w:rStyle w:val="Hyperlink"/>
          <w:rFonts w:ascii="Arial" w:hAnsi="Arial" w:cs="Arial"/>
          <w:sz w:val="24"/>
          <w:szCs w:val="24"/>
        </w:rPr>
        <w:t>Nutrition Needs for Older Adults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(NRCNA)</w:t>
      </w:r>
      <w:r w:rsidDel="001D73C2">
        <w:rPr>
          <w:rFonts w:ascii="Arial" w:hAnsi="Arial" w:cs="Arial"/>
          <w:sz w:val="24"/>
          <w:szCs w:val="24"/>
        </w:rPr>
        <w:t xml:space="preserve"> </w:t>
      </w:r>
    </w:p>
    <w:bookmarkEnd w:id="2"/>
    <w:p w14:paraId="73FF7BC5" w14:textId="77777777" w:rsidR="00A32155" w:rsidRDefault="00A32155" w:rsidP="00A321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321449" w14:textId="0EFD867D" w:rsidR="00DE46E2" w:rsidRDefault="007E7AF2" w:rsidP="00A32155">
      <w:pPr>
        <w:spacing w:after="0" w:line="240" w:lineRule="auto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hyperlink r:id="rId18" w:history="1">
        <w:r w:rsidR="00DE46E2" w:rsidRPr="007C6F20">
          <w:rPr>
            <w:rStyle w:val="Hyperlink"/>
            <w:rFonts w:ascii="Arial" w:eastAsia="Times New Roman" w:hAnsi="Arial" w:cs="Arial"/>
            <w:kern w:val="36"/>
            <w:sz w:val="24"/>
            <w:szCs w:val="24"/>
          </w:rPr>
          <w:t>Protein Consumption and the Elderly: What Is the Optimal Level of Intake?</w:t>
        </w:r>
      </w:hyperlink>
      <w:r w:rsidR="00DE46E2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 </w:t>
      </w:r>
    </w:p>
    <w:p w14:paraId="5F8A5640" w14:textId="77777777" w:rsidR="00A32155" w:rsidRDefault="00A32155" w:rsidP="00A321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53CD88" w14:textId="2F1D231B" w:rsidR="00DE46E2" w:rsidRDefault="007E7AF2" w:rsidP="00A32155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hyperlink r:id="rId19" w:history="1">
        <w:r w:rsidR="00DE46E2" w:rsidRPr="00AB00CC">
          <w:rPr>
            <w:rStyle w:val="Hyperlink"/>
            <w:rFonts w:ascii="Arial" w:hAnsi="Arial" w:cs="Arial"/>
            <w:sz w:val="24"/>
            <w:szCs w:val="24"/>
            <w:lang w:val="en"/>
          </w:rPr>
          <w:t>Protein Requirements and Recommendations for Older People: A Review</w:t>
        </w:r>
      </w:hyperlink>
      <w:r w:rsidR="00DE46E2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11CA8075" w14:textId="77777777" w:rsidR="0022540E" w:rsidRDefault="0022540E" w:rsidP="00A32155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5CC83C3" w14:textId="4E854B60" w:rsidR="000F0876" w:rsidRPr="00871794" w:rsidRDefault="007E7AF2" w:rsidP="009B3751">
      <w:pPr>
        <w:spacing w:after="0" w:line="240" w:lineRule="auto"/>
        <w:rPr>
          <w:color w:val="0563C1" w:themeColor="hyperlink"/>
          <w:u w:val="single"/>
        </w:rPr>
      </w:pPr>
      <w:hyperlink r:id="rId20" w:history="1">
        <w:r w:rsidR="008E1B21" w:rsidRPr="008E1B21">
          <w:rPr>
            <w:rStyle w:val="Hyperlink"/>
            <w:rFonts w:ascii="Arial" w:hAnsi="Arial" w:cs="Arial"/>
            <w:sz w:val="24"/>
            <w:szCs w:val="24"/>
          </w:rPr>
          <w:t>USDA National Nutrient Database for Standard Reference: Protein</w:t>
        </w:r>
      </w:hyperlink>
      <w:r w:rsidR="00CC3544" w:rsidRPr="00E62472">
        <w:rPr>
          <w:rFonts w:ascii="Arial" w:hAnsi="Arial" w:cs="Arial"/>
          <w:sz w:val="24"/>
          <w:szCs w:val="24"/>
        </w:rPr>
        <w:t xml:space="preserve"> </w:t>
      </w:r>
    </w:p>
    <w:sectPr w:rsidR="000F0876" w:rsidRPr="00871794" w:rsidSect="00B85FB5">
      <w:headerReference w:type="default" r:id="rId21"/>
      <w:footerReference w:type="default" r:id="rId2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4EF5" w14:textId="77777777" w:rsidR="007E7AF2" w:rsidRDefault="007E7AF2" w:rsidP="0056595F">
      <w:pPr>
        <w:spacing w:after="0" w:line="240" w:lineRule="auto"/>
      </w:pPr>
      <w:r>
        <w:separator/>
      </w:r>
    </w:p>
  </w:endnote>
  <w:endnote w:type="continuationSeparator" w:id="0">
    <w:p w14:paraId="5A37AFD8" w14:textId="77777777" w:rsidR="007E7AF2" w:rsidRDefault="007E7AF2" w:rsidP="0056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5618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D0944" w14:textId="070EAD33" w:rsidR="00871794" w:rsidRDefault="008717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F1ECC2" w14:textId="77777777" w:rsidR="00071B90" w:rsidRDefault="00071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102B" w14:textId="77777777" w:rsidR="007E7AF2" w:rsidRDefault="007E7AF2" w:rsidP="0056595F">
      <w:pPr>
        <w:spacing w:after="0" w:line="240" w:lineRule="auto"/>
      </w:pPr>
      <w:r>
        <w:separator/>
      </w:r>
    </w:p>
  </w:footnote>
  <w:footnote w:type="continuationSeparator" w:id="0">
    <w:p w14:paraId="68339C66" w14:textId="77777777" w:rsidR="007E7AF2" w:rsidRDefault="007E7AF2" w:rsidP="0056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779D" w14:textId="64957790" w:rsidR="00B85FB5" w:rsidRDefault="00B85FB5" w:rsidP="00B85FB5">
    <w:pPr>
      <w:pStyle w:val="Header"/>
      <w:ind w:left="-720"/>
    </w:pPr>
    <w:r>
      <w:rPr>
        <w:noProof/>
      </w:rPr>
      <w:drawing>
        <wp:inline distT="0" distB="0" distL="0" distR="0" wp14:anchorId="559968EF" wp14:editId="4BE0C090">
          <wp:extent cx="2590800" cy="485775"/>
          <wp:effectExtent l="0" t="0" r="0" b="9525"/>
          <wp:docPr id="1" name="Picture 1" descr="Nutrition and Aging Resource Cen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utrition and Aging Resource Cent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84" cy="489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56FEC"/>
    <w:multiLevelType w:val="hybridMultilevel"/>
    <w:tmpl w:val="26F6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61021"/>
    <w:multiLevelType w:val="hybridMultilevel"/>
    <w:tmpl w:val="0DF6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25386"/>
    <w:multiLevelType w:val="hybridMultilevel"/>
    <w:tmpl w:val="8B6C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765C3"/>
    <w:multiLevelType w:val="hybridMultilevel"/>
    <w:tmpl w:val="8D5A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7584F"/>
    <w:multiLevelType w:val="hybridMultilevel"/>
    <w:tmpl w:val="50F63B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492CF1"/>
    <w:multiLevelType w:val="hybridMultilevel"/>
    <w:tmpl w:val="5A0878EC"/>
    <w:lvl w:ilvl="0" w:tplc="2C9A801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67B4A"/>
    <w:multiLevelType w:val="hybridMultilevel"/>
    <w:tmpl w:val="543E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B6"/>
    <w:rsid w:val="000302AC"/>
    <w:rsid w:val="00037113"/>
    <w:rsid w:val="00050021"/>
    <w:rsid w:val="00062EFC"/>
    <w:rsid w:val="00065B83"/>
    <w:rsid w:val="00071B90"/>
    <w:rsid w:val="0007789E"/>
    <w:rsid w:val="00090F21"/>
    <w:rsid w:val="00093BF0"/>
    <w:rsid w:val="000C7372"/>
    <w:rsid w:val="000D5A7B"/>
    <w:rsid w:val="000D6F34"/>
    <w:rsid w:val="000E2811"/>
    <w:rsid w:val="000E63F2"/>
    <w:rsid w:val="000F0876"/>
    <w:rsid w:val="0012651C"/>
    <w:rsid w:val="00126D15"/>
    <w:rsid w:val="00140761"/>
    <w:rsid w:val="00171E79"/>
    <w:rsid w:val="00174FC1"/>
    <w:rsid w:val="00183C52"/>
    <w:rsid w:val="00183DE5"/>
    <w:rsid w:val="00197238"/>
    <w:rsid w:val="00197754"/>
    <w:rsid w:val="001A0B86"/>
    <w:rsid w:val="001C643E"/>
    <w:rsid w:val="001D73C2"/>
    <w:rsid w:val="00205539"/>
    <w:rsid w:val="002133BE"/>
    <w:rsid w:val="00215532"/>
    <w:rsid w:val="0022540E"/>
    <w:rsid w:val="00231351"/>
    <w:rsid w:val="00233D47"/>
    <w:rsid w:val="00274383"/>
    <w:rsid w:val="00291C87"/>
    <w:rsid w:val="00291E15"/>
    <w:rsid w:val="00293412"/>
    <w:rsid w:val="002D2A3F"/>
    <w:rsid w:val="00304B0D"/>
    <w:rsid w:val="00312DBA"/>
    <w:rsid w:val="003267C0"/>
    <w:rsid w:val="00362FD0"/>
    <w:rsid w:val="00376EB7"/>
    <w:rsid w:val="003A76B0"/>
    <w:rsid w:val="003B6138"/>
    <w:rsid w:val="003C24C6"/>
    <w:rsid w:val="003E4831"/>
    <w:rsid w:val="00403F26"/>
    <w:rsid w:val="00406483"/>
    <w:rsid w:val="00415292"/>
    <w:rsid w:val="004313BB"/>
    <w:rsid w:val="004442F0"/>
    <w:rsid w:val="00461A01"/>
    <w:rsid w:val="00462B89"/>
    <w:rsid w:val="00467308"/>
    <w:rsid w:val="00492EC0"/>
    <w:rsid w:val="00493A73"/>
    <w:rsid w:val="004C1E55"/>
    <w:rsid w:val="004F4070"/>
    <w:rsid w:val="004F6EE5"/>
    <w:rsid w:val="004F77D4"/>
    <w:rsid w:val="00511F50"/>
    <w:rsid w:val="005444A9"/>
    <w:rsid w:val="0056595F"/>
    <w:rsid w:val="00577C14"/>
    <w:rsid w:val="0058305E"/>
    <w:rsid w:val="005950D8"/>
    <w:rsid w:val="005971EF"/>
    <w:rsid w:val="005B608D"/>
    <w:rsid w:val="005D7D64"/>
    <w:rsid w:val="005F50A6"/>
    <w:rsid w:val="005F572C"/>
    <w:rsid w:val="00600DB0"/>
    <w:rsid w:val="00614A13"/>
    <w:rsid w:val="0065441B"/>
    <w:rsid w:val="006C6DCE"/>
    <w:rsid w:val="006D43F0"/>
    <w:rsid w:val="006D522C"/>
    <w:rsid w:val="006E755A"/>
    <w:rsid w:val="006F0CFC"/>
    <w:rsid w:val="00701C3D"/>
    <w:rsid w:val="00726686"/>
    <w:rsid w:val="00740680"/>
    <w:rsid w:val="00744974"/>
    <w:rsid w:val="00755129"/>
    <w:rsid w:val="00757E56"/>
    <w:rsid w:val="00762624"/>
    <w:rsid w:val="00765DAF"/>
    <w:rsid w:val="0077284E"/>
    <w:rsid w:val="00773B4C"/>
    <w:rsid w:val="00782E8E"/>
    <w:rsid w:val="007A68EA"/>
    <w:rsid w:val="007C6F20"/>
    <w:rsid w:val="007D76C9"/>
    <w:rsid w:val="007E5850"/>
    <w:rsid w:val="007E7AF2"/>
    <w:rsid w:val="007F14CC"/>
    <w:rsid w:val="0083143F"/>
    <w:rsid w:val="00871794"/>
    <w:rsid w:val="00883154"/>
    <w:rsid w:val="00884D80"/>
    <w:rsid w:val="00897DC0"/>
    <w:rsid w:val="008A29CB"/>
    <w:rsid w:val="008A76E8"/>
    <w:rsid w:val="008B0A4C"/>
    <w:rsid w:val="008D0690"/>
    <w:rsid w:val="008E09F6"/>
    <w:rsid w:val="008E1B21"/>
    <w:rsid w:val="00904AEA"/>
    <w:rsid w:val="00916EC0"/>
    <w:rsid w:val="0093426D"/>
    <w:rsid w:val="00944AF9"/>
    <w:rsid w:val="0095195E"/>
    <w:rsid w:val="009602FD"/>
    <w:rsid w:val="00962A3E"/>
    <w:rsid w:val="00967935"/>
    <w:rsid w:val="00972F1F"/>
    <w:rsid w:val="009A22FD"/>
    <w:rsid w:val="009A42AD"/>
    <w:rsid w:val="009B3751"/>
    <w:rsid w:val="009C26E1"/>
    <w:rsid w:val="009C5122"/>
    <w:rsid w:val="00A01503"/>
    <w:rsid w:val="00A32155"/>
    <w:rsid w:val="00A429C3"/>
    <w:rsid w:val="00A70AF3"/>
    <w:rsid w:val="00AB00CC"/>
    <w:rsid w:val="00AE4BE5"/>
    <w:rsid w:val="00AE752B"/>
    <w:rsid w:val="00B016DA"/>
    <w:rsid w:val="00B01EC3"/>
    <w:rsid w:val="00B026AD"/>
    <w:rsid w:val="00B25B46"/>
    <w:rsid w:val="00B368CD"/>
    <w:rsid w:val="00B37B69"/>
    <w:rsid w:val="00B40855"/>
    <w:rsid w:val="00B85FB5"/>
    <w:rsid w:val="00BA2AD0"/>
    <w:rsid w:val="00BB4386"/>
    <w:rsid w:val="00BB7227"/>
    <w:rsid w:val="00BC24ED"/>
    <w:rsid w:val="00BE3E0C"/>
    <w:rsid w:val="00C0025D"/>
    <w:rsid w:val="00C229FF"/>
    <w:rsid w:val="00C2697C"/>
    <w:rsid w:val="00C32E28"/>
    <w:rsid w:val="00C364F4"/>
    <w:rsid w:val="00C47400"/>
    <w:rsid w:val="00C711B6"/>
    <w:rsid w:val="00C81198"/>
    <w:rsid w:val="00C8243B"/>
    <w:rsid w:val="00C927D0"/>
    <w:rsid w:val="00CA5198"/>
    <w:rsid w:val="00CC3544"/>
    <w:rsid w:val="00CD1DCB"/>
    <w:rsid w:val="00CE35DA"/>
    <w:rsid w:val="00CE69DC"/>
    <w:rsid w:val="00CF47E0"/>
    <w:rsid w:val="00D028C8"/>
    <w:rsid w:val="00D74540"/>
    <w:rsid w:val="00D873EA"/>
    <w:rsid w:val="00D90666"/>
    <w:rsid w:val="00DE46E2"/>
    <w:rsid w:val="00DE4CCA"/>
    <w:rsid w:val="00DE6D5A"/>
    <w:rsid w:val="00DF2B06"/>
    <w:rsid w:val="00E06BA1"/>
    <w:rsid w:val="00E12E7F"/>
    <w:rsid w:val="00E27338"/>
    <w:rsid w:val="00E30754"/>
    <w:rsid w:val="00E428A8"/>
    <w:rsid w:val="00E62472"/>
    <w:rsid w:val="00E671F9"/>
    <w:rsid w:val="00E70535"/>
    <w:rsid w:val="00E7659D"/>
    <w:rsid w:val="00EA7E24"/>
    <w:rsid w:val="00ED25DE"/>
    <w:rsid w:val="00EE01A0"/>
    <w:rsid w:val="00F24868"/>
    <w:rsid w:val="00F27C0F"/>
    <w:rsid w:val="00F35E54"/>
    <w:rsid w:val="00F7203E"/>
    <w:rsid w:val="00F91780"/>
    <w:rsid w:val="00FD78B2"/>
    <w:rsid w:val="00FE02DD"/>
    <w:rsid w:val="00FF2844"/>
    <w:rsid w:val="38B59FDC"/>
    <w:rsid w:val="4DB9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7A1A"/>
  <w15:chartTrackingRefBased/>
  <w15:docId w15:val="{8E84F16C-AB80-4C86-95A1-69E8E9C5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43E"/>
    <w:pPr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1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1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11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1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1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11B6"/>
    <w:rPr>
      <w:sz w:val="20"/>
      <w:szCs w:val="20"/>
    </w:rPr>
  </w:style>
  <w:style w:type="table" w:styleId="TableGrid">
    <w:name w:val="Table Grid"/>
    <w:basedOn w:val="TableNormal"/>
    <w:uiPriority w:val="39"/>
    <w:rsid w:val="00C2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0000" w:themeFill="text1"/>
      </w:tcPr>
    </w:tblStylePr>
  </w:style>
  <w:style w:type="paragraph" w:styleId="Header">
    <w:name w:val="header"/>
    <w:basedOn w:val="Normal"/>
    <w:link w:val="HeaderChar"/>
    <w:uiPriority w:val="99"/>
    <w:unhideWhenUsed/>
    <w:rsid w:val="0056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95F"/>
  </w:style>
  <w:style w:type="paragraph" w:styleId="Footer">
    <w:name w:val="footer"/>
    <w:basedOn w:val="Normal"/>
    <w:link w:val="FooterChar"/>
    <w:uiPriority w:val="99"/>
    <w:unhideWhenUsed/>
    <w:rsid w:val="0056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9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6B0"/>
    <w:rPr>
      <w:b/>
      <w:bCs/>
      <w:sz w:val="20"/>
      <w:szCs w:val="20"/>
    </w:rPr>
  </w:style>
  <w:style w:type="paragraph" w:customStyle="1" w:styleId="Default">
    <w:name w:val="Default"/>
    <w:rsid w:val="000778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E4BE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1553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40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ListTable3">
    <w:name w:val="List Table 3"/>
    <w:basedOn w:val="TableNormal"/>
    <w:uiPriority w:val="48"/>
    <w:rsid w:val="00B25B4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0D5A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C32E2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tion">
    <w:name w:val="Mention"/>
    <w:basedOn w:val="DefaultParagraphFont"/>
    <w:uiPriority w:val="99"/>
    <w:unhideWhenUsed/>
    <w:rsid w:val="00E27338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643E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17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7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cbi.nlm.nih.gov/pmc/articles/PMC4269139/" TargetMode="External"/><Relationship Id="rId18" Type="http://schemas.openxmlformats.org/officeDocument/2006/relationships/hyperlink" Target="http://www.ncbi.nlm.nih.gov/pmc/articles/PMC4924200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fdc.nal.usda.gov/" TargetMode="External"/><Relationship Id="rId17" Type="http://schemas.openxmlformats.org/officeDocument/2006/relationships/hyperlink" Target="https://www.myplate.gov/eat-healthy/protein-foo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cbi.nlm.nih.gov/pmc/articles/PMC3028599/" TargetMode="External"/><Relationship Id="rId20" Type="http://schemas.openxmlformats.org/officeDocument/2006/relationships/hyperlink" Target="https://www.nal.usda.gov/sites/www.nal.usda.gov/files/protein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l.gov/senior-nutrition/program-basic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fdc.nal.usda.gov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yplate.gov/eat-healthy/protein-foods" TargetMode="External"/><Relationship Id="rId19" Type="http://schemas.openxmlformats.org/officeDocument/2006/relationships/hyperlink" Target="https://www.ncbi.nlm.nih.gov/pmc/articles/PMC455515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ietaryguidelines.gov/sites/default/files/2021-03/Dietary_Guidelines_for_Americans-2020-2025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2" ma:contentTypeDescription="Create a new document." ma:contentTypeScope="" ma:versionID="eaf26c9a3404a1cc72b2fe5e4d424cd0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bcd3e3a941071aec4dd3fd46e604c3e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B9FF0-9EE8-40DD-8D4A-89CD4CF87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77837-3EF3-4BEC-9A8A-1A9647F24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D79092-A7E2-490F-A0F7-49A8B328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Protein Tip Sheet</vt:lpstr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Protein Tip Sheet</dc:title>
  <dc:subject/>
  <dc:creator>Brown, Mackenzie (ACL)</dc:creator>
  <cp:keywords/>
  <dc:description/>
  <cp:lastModifiedBy>Sarah Kinder</cp:lastModifiedBy>
  <cp:revision>92</cp:revision>
  <dcterms:created xsi:type="dcterms:W3CDTF">2021-11-02T11:31:00Z</dcterms:created>
  <dcterms:modified xsi:type="dcterms:W3CDTF">2021-12-30T15:22:00Z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