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FF34" w14:textId="35D88A61" w:rsidR="000361C7" w:rsidRPr="006734E4" w:rsidRDefault="000361C7" w:rsidP="006734E4">
      <w:pPr>
        <w:pStyle w:val="Title"/>
        <w:jc w:val="center"/>
        <w:rPr>
          <w:sz w:val="44"/>
          <w:szCs w:val="44"/>
        </w:rPr>
      </w:pPr>
      <w:r w:rsidRPr="006734E4">
        <w:rPr>
          <w:sz w:val="44"/>
          <w:szCs w:val="44"/>
        </w:rPr>
        <w:t>At-Risk Vitamins Tip Sheet: Vitamin D</w:t>
      </w:r>
      <w:r w:rsidR="00EF5776" w:rsidRPr="006734E4">
        <w:rPr>
          <w:sz w:val="44"/>
          <w:szCs w:val="44"/>
        </w:rPr>
        <w:t xml:space="preserve"> and</w:t>
      </w:r>
      <w:r w:rsidRPr="006734E4">
        <w:rPr>
          <w:sz w:val="44"/>
          <w:szCs w:val="44"/>
        </w:rPr>
        <w:t xml:space="preserve"> Vitamin B</w:t>
      </w:r>
      <w:r w:rsidR="000F35F0">
        <w:rPr>
          <w:sz w:val="44"/>
          <w:szCs w:val="44"/>
        </w:rPr>
        <w:t>-</w:t>
      </w:r>
      <w:r w:rsidRPr="006734E4">
        <w:rPr>
          <w:sz w:val="44"/>
          <w:szCs w:val="44"/>
        </w:rPr>
        <w:t>12</w:t>
      </w:r>
    </w:p>
    <w:p w14:paraId="55B737E5" w14:textId="77777777" w:rsidR="006734E4" w:rsidRDefault="006734E4" w:rsidP="00F5232C"/>
    <w:p w14:paraId="265402F6" w14:textId="0C09F887" w:rsidR="000D04E6" w:rsidRDefault="000361C7" w:rsidP="00F5232C">
      <w:r>
        <w:t xml:space="preserve">People need vitamins for the body to function and develop normally. The </w:t>
      </w:r>
      <w:r w:rsidR="00CC5CA2">
        <w:t xml:space="preserve">Dietary Guidelines for Americans (DGAs), </w:t>
      </w:r>
      <w:r>
        <w:t>2020-2025 state there is an underconsumption of Vitamin D in the general population, along with low intakes of vitamin B</w:t>
      </w:r>
      <w:r w:rsidR="000F35F0">
        <w:t>-</w:t>
      </w:r>
      <w:r>
        <w:t xml:space="preserve">12 in older adults. Eating </w:t>
      </w:r>
      <w:r w:rsidR="004403B2">
        <w:t>inadequate</w:t>
      </w:r>
      <w:r>
        <w:t xml:space="preserve"> amounts of these nutrients can lead to osteoporosis and anemia. It is important for individuals to receive enough vitamins to live a healthy life. Listed below are menu tips, food sources, and nutrient requirements for common under</w:t>
      </w:r>
      <w:r w:rsidR="0033305F">
        <w:t>-</w:t>
      </w:r>
      <w:r>
        <w:t xml:space="preserve">consumed nutrients that SNP programs can incorporate into their meals and menus. </w:t>
      </w:r>
    </w:p>
    <w:p w14:paraId="7A20E89E" w14:textId="77777777" w:rsidR="000361C7" w:rsidRPr="0033305F" w:rsidRDefault="000361C7" w:rsidP="006734E4">
      <w:pPr>
        <w:pStyle w:val="Heading1"/>
      </w:pPr>
      <w:r w:rsidRPr="0033305F">
        <w:t>Menu Tips</w:t>
      </w:r>
    </w:p>
    <w:p w14:paraId="5B88DD53" w14:textId="3DEB28BA" w:rsidR="000361C7" w:rsidRPr="000E79E5" w:rsidRDefault="000361C7" w:rsidP="00F5232C">
      <w:pPr>
        <w:pStyle w:val="ListParagraph"/>
        <w:numPr>
          <w:ilvl w:val="0"/>
          <w:numId w:val="1"/>
        </w:numPr>
        <w:rPr>
          <w:b/>
          <w:bCs/>
        </w:rPr>
      </w:pPr>
      <w:r>
        <w:t>Increasing vegetables, fruit</w:t>
      </w:r>
      <w:r w:rsidR="00385601">
        <w:t>s</w:t>
      </w:r>
      <w:r>
        <w:t>, beans, whole grains, and dairy within meals will help participants reach the recommended intakes of all vitamins</w:t>
      </w:r>
      <w:r w:rsidR="0033305F">
        <w:t>.</w:t>
      </w:r>
    </w:p>
    <w:p w14:paraId="2C9F9098" w14:textId="3F3C4D96" w:rsidR="000361C7" w:rsidRPr="000E79E5" w:rsidRDefault="000361C7" w:rsidP="00F5232C">
      <w:pPr>
        <w:pStyle w:val="ListParagraph"/>
        <w:numPr>
          <w:ilvl w:val="0"/>
          <w:numId w:val="1"/>
        </w:numPr>
        <w:rPr>
          <w:b/>
          <w:bCs/>
        </w:rPr>
      </w:pPr>
      <w:r>
        <w:t>Use in-season produce to offer the highest nutrient content</w:t>
      </w:r>
      <w:r w:rsidR="0033305F">
        <w:t>.</w:t>
      </w:r>
    </w:p>
    <w:p w14:paraId="007AF017" w14:textId="07793E93" w:rsidR="000361C7" w:rsidRPr="000E79E5" w:rsidRDefault="000361C7" w:rsidP="00F5232C">
      <w:pPr>
        <w:pStyle w:val="ListParagraph"/>
        <w:numPr>
          <w:ilvl w:val="0"/>
          <w:numId w:val="1"/>
        </w:numPr>
        <w:rPr>
          <w:b/>
          <w:bCs/>
        </w:rPr>
      </w:pPr>
      <w:r>
        <w:t>Cook fruits and vegetables lightly or eat raw to preserve nutrients</w:t>
      </w:r>
      <w:r w:rsidR="0033305F">
        <w:t>.</w:t>
      </w:r>
    </w:p>
    <w:p w14:paraId="07593FCE" w14:textId="51624107" w:rsidR="000361C7" w:rsidRPr="000E79E5" w:rsidRDefault="000361C7" w:rsidP="00F5232C">
      <w:pPr>
        <w:pStyle w:val="ListParagraph"/>
        <w:numPr>
          <w:ilvl w:val="0"/>
          <w:numId w:val="1"/>
        </w:numPr>
        <w:rPr>
          <w:b/>
          <w:bCs/>
        </w:rPr>
      </w:pPr>
      <w:r>
        <w:t>Nutrient analysis software may misinterpret vitamin content of a meal. If using nutrient analysis, it’s important to use standardized recipes and compare the database to your inventory’s food labels</w:t>
      </w:r>
      <w:r w:rsidR="00CB009C">
        <w:t>.</w:t>
      </w:r>
    </w:p>
    <w:p w14:paraId="1D64A1C3" w14:textId="1C050FF8" w:rsidR="000361C7" w:rsidRPr="006734E4" w:rsidRDefault="000361C7" w:rsidP="001A7D70">
      <w:pPr>
        <w:pStyle w:val="ListParagraph"/>
        <w:numPr>
          <w:ilvl w:val="0"/>
          <w:numId w:val="1"/>
        </w:numPr>
        <w:rPr>
          <w:b/>
          <w:bCs/>
        </w:rPr>
      </w:pPr>
      <w:r>
        <w:t>Unprocessed foods should be the main source of vitamins, but fortified foods and dietary supplements should be included if necessary</w:t>
      </w:r>
      <w:r w:rsidR="00CB009C">
        <w:t>.</w:t>
      </w:r>
    </w:p>
    <w:p w14:paraId="389E714C" w14:textId="59085B23" w:rsidR="000361C7" w:rsidRDefault="000361C7" w:rsidP="006734E4">
      <w:pPr>
        <w:pStyle w:val="Heading1"/>
      </w:pPr>
      <w:r>
        <w:t xml:space="preserve">Nutrient Requirements, Food Sources, </w:t>
      </w:r>
      <w:r w:rsidR="001A7D70">
        <w:t xml:space="preserve">&amp; </w:t>
      </w:r>
      <w:r>
        <w:t xml:space="preserve">Menu Tips </w:t>
      </w:r>
    </w:p>
    <w:p w14:paraId="649374E6" w14:textId="280215EA" w:rsidR="00A91647" w:rsidRDefault="000361C7" w:rsidP="00F5232C">
      <w:r>
        <w:t>The following sections provide the Dietary Reference Intakes (DRI)</w:t>
      </w:r>
      <w:r w:rsidR="00D15F6A">
        <w:t xml:space="preserve"> </w:t>
      </w:r>
      <w:r>
        <w:t xml:space="preserve">for the key nutrients listed above, which are important for older adults to consume. The DRI is the general term for reference values of nutrient intakes that are compiled from recommended dietary allowance, adequate intake, and tolerable upper intake level. </w:t>
      </w:r>
    </w:p>
    <w:p w14:paraId="59F5D5B1" w14:textId="77777777" w:rsidR="00A91647" w:rsidRDefault="00A91647" w:rsidP="006734E4">
      <w:pPr>
        <w:pStyle w:val="Heading1"/>
      </w:pPr>
      <w:r w:rsidRPr="00CF46F4">
        <w:t>Vitamin D</w:t>
      </w:r>
    </w:p>
    <w:p w14:paraId="5E1B9A45" w14:textId="0C5AD029" w:rsidR="00A91647" w:rsidRPr="00684A6E" w:rsidRDefault="00A91647" w:rsidP="001A7D70">
      <w:r w:rsidRPr="00584D58">
        <w:t xml:space="preserve">Vitamin D is a fat-soluble vitamin that can be found in </w:t>
      </w:r>
      <w:r>
        <w:t xml:space="preserve">some </w:t>
      </w:r>
      <w:r w:rsidRPr="00584D58">
        <w:t xml:space="preserve">foods and </w:t>
      </w:r>
      <w:r w:rsidR="006C418E">
        <w:t xml:space="preserve">is </w:t>
      </w:r>
      <w:r w:rsidR="000E09F5">
        <w:t xml:space="preserve">also </w:t>
      </w:r>
      <w:r w:rsidR="006C418E">
        <w:t xml:space="preserve">created by our bodies in response to </w:t>
      </w:r>
      <w:r w:rsidRPr="00584D58">
        <w:t xml:space="preserve">sun exposure. </w:t>
      </w:r>
      <w:r>
        <w:t xml:space="preserve">Vitamin D helps increase calcium absorption and aids in bone health. A deficiency can </w:t>
      </w:r>
      <w:proofErr w:type="gramStart"/>
      <w:r>
        <w:t>lead</w:t>
      </w:r>
      <w:proofErr w:type="gramEnd"/>
      <w:r>
        <w:t xml:space="preserve"> to osteoporosis and rickets. </w:t>
      </w:r>
      <w:r w:rsidRPr="00584D58">
        <w:t xml:space="preserve">It may be difficult to </w:t>
      </w:r>
      <w:r w:rsidR="006B642E">
        <w:t xml:space="preserve">achieve </w:t>
      </w:r>
      <w:r w:rsidRPr="00584D58">
        <w:t xml:space="preserve">the recommended intake of </w:t>
      </w:r>
      <w:r>
        <w:t>v</w:t>
      </w:r>
      <w:r w:rsidRPr="00584D58">
        <w:t xml:space="preserve">itamin D </w:t>
      </w:r>
      <w:r w:rsidR="004A48D8">
        <w:t>solely</w:t>
      </w:r>
      <w:r w:rsidR="006E24FE">
        <w:t xml:space="preserve"> </w:t>
      </w:r>
      <w:r w:rsidRPr="00584D58">
        <w:t xml:space="preserve">through </w:t>
      </w:r>
      <w:r w:rsidR="006E24FE">
        <w:t>foods that are naturally rich in vitamin D</w:t>
      </w:r>
      <w:r w:rsidRPr="00584D58">
        <w:t xml:space="preserve"> and</w:t>
      </w:r>
      <w:r>
        <w:t>,</w:t>
      </w:r>
      <w:r w:rsidRPr="00584D58">
        <w:t xml:space="preserve"> therefore</w:t>
      </w:r>
      <w:r>
        <w:t>,</w:t>
      </w:r>
      <w:r w:rsidRPr="00584D58">
        <w:t xml:space="preserve"> the DGAs encourage incorporating</w:t>
      </w:r>
      <w:r w:rsidR="006E24FE">
        <w:t xml:space="preserve"> foods</w:t>
      </w:r>
      <w:r w:rsidRPr="00584D58">
        <w:t xml:space="preserve"> fortified </w:t>
      </w:r>
      <w:r w:rsidR="006E24FE">
        <w:t xml:space="preserve">with </w:t>
      </w:r>
      <w:r w:rsidRPr="00584D58">
        <w:t>vitamin D</w:t>
      </w:r>
      <w:r w:rsidR="006E24FE">
        <w:t>, as well as</w:t>
      </w:r>
      <w:r w:rsidR="00D2572E">
        <w:t xml:space="preserve"> adequate</w:t>
      </w:r>
      <w:r w:rsidRPr="00584D58">
        <w:t xml:space="preserve"> sun exposure</w:t>
      </w:r>
      <w:r w:rsidR="000B26EB">
        <w:t xml:space="preserve"> – </w:t>
      </w:r>
      <w:r w:rsidR="00D2572E">
        <w:t>recommendations</w:t>
      </w:r>
      <w:r>
        <w:t xml:space="preserve"> which </w:t>
      </w:r>
      <w:r w:rsidR="00D2572E">
        <w:t>should</w:t>
      </w:r>
      <w:r>
        <w:t xml:space="preserve"> be </w:t>
      </w:r>
      <w:r w:rsidR="00C0447A">
        <w:t>shared as part of</w:t>
      </w:r>
      <w:r>
        <w:t xml:space="preserve"> nutrition education</w:t>
      </w:r>
      <w:r w:rsidR="00C0447A">
        <w:t xml:space="preserve"> programs</w:t>
      </w:r>
      <w:r>
        <w:t>.</w:t>
      </w:r>
    </w:p>
    <w:p w14:paraId="63FA4299" w14:textId="77777777" w:rsidR="00A91647" w:rsidRDefault="00A91647" w:rsidP="001A7D70"/>
    <w:p w14:paraId="12D9D940" w14:textId="2AA720D5" w:rsidR="00A91647" w:rsidRPr="003174BB" w:rsidRDefault="00A91647" w:rsidP="001A7D70">
      <w:r>
        <w:t>Dietary Reference Intake</w:t>
      </w:r>
      <w:r w:rsidRPr="009D7FE9">
        <w:t>: 600 IU</w:t>
      </w:r>
      <w:r w:rsidR="00D924F3">
        <w:t>/day</w:t>
      </w:r>
    </w:p>
    <w:p w14:paraId="4A7034C8" w14:textId="77777777" w:rsidR="00A91647" w:rsidRPr="00D60B1F" w:rsidRDefault="00A91647" w:rsidP="001A7D70"/>
    <w:p w14:paraId="4DA5AFE7" w14:textId="77777777" w:rsidR="00A91647" w:rsidRDefault="00A91647" w:rsidP="001A7D70">
      <w:pPr>
        <w:pStyle w:val="Heading2"/>
      </w:pPr>
      <w:r w:rsidRPr="00D60B1F">
        <w:t>Menu Tips</w:t>
      </w:r>
    </w:p>
    <w:p w14:paraId="685A0330" w14:textId="2C7FC7BF" w:rsidR="00A91647" w:rsidRPr="00D60B1F" w:rsidRDefault="00A91647" w:rsidP="001A7D70">
      <w:r>
        <w:t>Serve fortified vitamin D juices, milks, and cereals</w:t>
      </w:r>
      <w:r w:rsidR="00056436">
        <w:t>.</w:t>
      </w:r>
    </w:p>
    <w:p w14:paraId="60393335" w14:textId="77777777" w:rsidR="00A91647" w:rsidRPr="00CF46F4" w:rsidRDefault="00A91647" w:rsidP="001A7D70"/>
    <w:tbl>
      <w:tblPr>
        <w:tblStyle w:val="TableGrid"/>
        <w:tblW w:w="0" w:type="auto"/>
        <w:tblLook w:val="04A0" w:firstRow="1" w:lastRow="0" w:firstColumn="1" w:lastColumn="0" w:noHBand="0" w:noVBand="1"/>
      </w:tblPr>
      <w:tblGrid>
        <w:gridCol w:w="2965"/>
        <w:gridCol w:w="2970"/>
        <w:gridCol w:w="3415"/>
      </w:tblGrid>
      <w:tr w:rsidR="00A91647" w:rsidRPr="00CF46F4" w14:paraId="1A21FD0F" w14:textId="77777777" w:rsidTr="00172377">
        <w:trPr>
          <w:trHeight w:val="350"/>
        </w:trPr>
        <w:tc>
          <w:tcPr>
            <w:tcW w:w="2965" w:type="dxa"/>
          </w:tcPr>
          <w:p w14:paraId="0D6E723E" w14:textId="77777777" w:rsidR="00A91647" w:rsidRPr="001A7D70" w:rsidRDefault="00A91647" w:rsidP="00F5232C">
            <w:pPr>
              <w:rPr>
                <w:b/>
                <w:bCs/>
              </w:rPr>
            </w:pPr>
            <w:r w:rsidRPr="001A7D70">
              <w:rPr>
                <w:b/>
                <w:bCs/>
              </w:rPr>
              <w:t>Food</w:t>
            </w:r>
          </w:p>
        </w:tc>
        <w:tc>
          <w:tcPr>
            <w:tcW w:w="2970" w:type="dxa"/>
          </w:tcPr>
          <w:p w14:paraId="61215CE8" w14:textId="77777777" w:rsidR="00A91647" w:rsidRPr="001A7D70" w:rsidRDefault="00A91647" w:rsidP="00F5232C">
            <w:pPr>
              <w:rPr>
                <w:b/>
                <w:bCs/>
              </w:rPr>
            </w:pPr>
            <w:r w:rsidRPr="001A7D70">
              <w:rPr>
                <w:b/>
                <w:bCs/>
              </w:rPr>
              <w:t>Standard Portion Size</w:t>
            </w:r>
          </w:p>
        </w:tc>
        <w:tc>
          <w:tcPr>
            <w:tcW w:w="3415" w:type="dxa"/>
          </w:tcPr>
          <w:p w14:paraId="57F62CD0" w14:textId="77777777" w:rsidR="00A91647" w:rsidRPr="001A7D70" w:rsidRDefault="00A91647" w:rsidP="001A7D70">
            <w:pPr>
              <w:rPr>
                <w:b/>
                <w:bCs/>
              </w:rPr>
            </w:pPr>
            <w:r w:rsidRPr="001A7D70">
              <w:rPr>
                <w:b/>
                <w:bCs/>
              </w:rPr>
              <w:t>Vitamin D in Standard Portion (IU)</w:t>
            </w:r>
          </w:p>
        </w:tc>
      </w:tr>
      <w:tr w:rsidR="00A91647" w:rsidRPr="00CF46F4" w14:paraId="2C971963" w14:textId="77777777" w:rsidTr="00172377">
        <w:tc>
          <w:tcPr>
            <w:tcW w:w="2965" w:type="dxa"/>
          </w:tcPr>
          <w:p w14:paraId="24F5E598" w14:textId="77777777" w:rsidR="00A91647" w:rsidRPr="00CF46F4" w:rsidRDefault="00A91647" w:rsidP="00F5232C">
            <w:r w:rsidRPr="00CF46F4">
              <w:t>Salmon</w:t>
            </w:r>
          </w:p>
        </w:tc>
        <w:tc>
          <w:tcPr>
            <w:tcW w:w="2970" w:type="dxa"/>
          </w:tcPr>
          <w:p w14:paraId="0875B417" w14:textId="77777777" w:rsidR="00A91647" w:rsidRPr="00CF46F4" w:rsidRDefault="00A91647" w:rsidP="001A7D70">
            <w:r w:rsidRPr="00CF46F4">
              <w:t>3 oz</w:t>
            </w:r>
          </w:p>
        </w:tc>
        <w:tc>
          <w:tcPr>
            <w:tcW w:w="3415" w:type="dxa"/>
          </w:tcPr>
          <w:p w14:paraId="268A8EDA" w14:textId="77777777" w:rsidR="00A91647" w:rsidRPr="00CF46F4" w:rsidRDefault="00A91647" w:rsidP="001A7D70">
            <w:r>
              <w:t>570</w:t>
            </w:r>
          </w:p>
        </w:tc>
      </w:tr>
      <w:tr w:rsidR="00A91647" w:rsidRPr="00CF46F4" w14:paraId="7F5F7DED" w14:textId="77777777" w:rsidTr="00172377">
        <w:tc>
          <w:tcPr>
            <w:tcW w:w="2965" w:type="dxa"/>
          </w:tcPr>
          <w:p w14:paraId="3BB5BCCA" w14:textId="77777777" w:rsidR="00A91647" w:rsidRPr="00CF46F4" w:rsidRDefault="00A91647" w:rsidP="00F5232C">
            <w:r w:rsidRPr="00CF46F4">
              <w:t>Mushrooms</w:t>
            </w:r>
          </w:p>
        </w:tc>
        <w:tc>
          <w:tcPr>
            <w:tcW w:w="2970" w:type="dxa"/>
          </w:tcPr>
          <w:p w14:paraId="46185258" w14:textId="77777777" w:rsidR="00A91647" w:rsidRPr="00CF46F4" w:rsidRDefault="00A91647" w:rsidP="001A7D70">
            <w:r w:rsidRPr="00CF46F4">
              <w:t>½ cup</w:t>
            </w:r>
          </w:p>
        </w:tc>
        <w:tc>
          <w:tcPr>
            <w:tcW w:w="3415" w:type="dxa"/>
          </w:tcPr>
          <w:p w14:paraId="2E1BE651" w14:textId="77777777" w:rsidR="00A91647" w:rsidRPr="00CF46F4" w:rsidRDefault="00A91647" w:rsidP="001A7D70">
            <w:r>
              <w:t>366</w:t>
            </w:r>
          </w:p>
        </w:tc>
      </w:tr>
      <w:tr w:rsidR="00A91647" w:rsidRPr="00CF46F4" w14:paraId="5D079DAE" w14:textId="77777777" w:rsidTr="00172377">
        <w:tc>
          <w:tcPr>
            <w:tcW w:w="2965" w:type="dxa"/>
          </w:tcPr>
          <w:p w14:paraId="0D6ED866" w14:textId="77777777" w:rsidR="00A91647" w:rsidRPr="00CF46F4" w:rsidRDefault="00A91647" w:rsidP="00F5232C">
            <w:r w:rsidRPr="00CF46F4">
              <w:lastRenderedPageBreak/>
              <w:t>Tuna</w:t>
            </w:r>
          </w:p>
        </w:tc>
        <w:tc>
          <w:tcPr>
            <w:tcW w:w="2970" w:type="dxa"/>
          </w:tcPr>
          <w:p w14:paraId="707078B9" w14:textId="77777777" w:rsidR="00A91647" w:rsidRPr="00CF46F4" w:rsidRDefault="00A91647" w:rsidP="001A7D70">
            <w:r w:rsidRPr="00CF46F4">
              <w:t>3 oz</w:t>
            </w:r>
          </w:p>
        </w:tc>
        <w:tc>
          <w:tcPr>
            <w:tcW w:w="3415" w:type="dxa"/>
          </w:tcPr>
          <w:p w14:paraId="25D44FD6" w14:textId="77777777" w:rsidR="00A91647" w:rsidRPr="00CF46F4" w:rsidRDefault="00A91647" w:rsidP="001A7D70">
            <w:r>
              <w:t>40</w:t>
            </w:r>
          </w:p>
        </w:tc>
      </w:tr>
      <w:tr w:rsidR="00A91647" w:rsidRPr="00CF46F4" w14:paraId="69F0A0EA" w14:textId="77777777" w:rsidTr="00172377">
        <w:tc>
          <w:tcPr>
            <w:tcW w:w="2965" w:type="dxa"/>
          </w:tcPr>
          <w:p w14:paraId="08390D5B" w14:textId="12F07DCE" w:rsidR="00A91647" w:rsidRPr="00CF46F4" w:rsidRDefault="00A91647" w:rsidP="00F5232C">
            <w:r>
              <w:t>Milk</w:t>
            </w:r>
            <w:r w:rsidR="001A069B">
              <w:t>,</w:t>
            </w:r>
            <w:r>
              <w:t xml:space="preserve"> 2%, </w:t>
            </w:r>
            <w:r w:rsidR="001A069B">
              <w:t>f</w:t>
            </w:r>
            <w:r>
              <w:t xml:space="preserve">ortified </w:t>
            </w:r>
          </w:p>
        </w:tc>
        <w:tc>
          <w:tcPr>
            <w:tcW w:w="2970" w:type="dxa"/>
          </w:tcPr>
          <w:p w14:paraId="0FC21A2D" w14:textId="77777777" w:rsidR="00A91647" w:rsidRPr="00CF46F4" w:rsidRDefault="00A91647" w:rsidP="001A7D70">
            <w:r w:rsidRPr="00CF46F4">
              <w:t>1 cup</w:t>
            </w:r>
          </w:p>
        </w:tc>
        <w:tc>
          <w:tcPr>
            <w:tcW w:w="3415" w:type="dxa"/>
          </w:tcPr>
          <w:p w14:paraId="2472FA14" w14:textId="77777777" w:rsidR="00A91647" w:rsidRPr="00CF46F4" w:rsidRDefault="00A91647" w:rsidP="001A7D70">
            <w:r>
              <w:t>120</w:t>
            </w:r>
          </w:p>
        </w:tc>
      </w:tr>
      <w:tr w:rsidR="00A91647" w:rsidRPr="00CF46F4" w14:paraId="6615728E" w14:textId="77777777" w:rsidTr="00172377">
        <w:tc>
          <w:tcPr>
            <w:tcW w:w="2965" w:type="dxa"/>
          </w:tcPr>
          <w:p w14:paraId="4F5A0E11" w14:textId="5E933018" w:rsidR="00A91647" w:rsidRPr="00CF46F4" w:rsidRDefault="00A91647" w:rsidP="00F5232C">
            <w:r w:rsidRPr="00CF46F4">
              <w:t>Soy</w:t>
            </w:r>
            <w:r>
              <w:t>, almond</w:t>
            </w:r>
            <w:r w:rsidR="001A069B">
              <w:t>,</w:t>
            </w:r>
            <w:r>
              <w:t xml:space="preserve"> and oat</w:t>
            </w:r>
            <w:r w:rsidRPr="00CF46F4">
              <w:t xml:space="preserve"> </w:t>
            </w:r>
            <w:r>
              <w:t>m</w:t>
            </w:r>
            <w:r w:rsidRPr="00CF46F4">
              <w:t>ilk</w:t>
            </w:r>
            <w:r>
              <w:t>s</w:t>
            </w:r>
          </w:p>
        </w:tc>
        <w:tc>
          <w:tcPr>
            <w:tcW w:w="2970" w:type="dxa"/>
          </w:tcPr>
          <w:p w14:paraId="4CDA92F1" w14:textId="77777777" w:rsidR="00A91647" w:rsidRPr="00CF46F4" w:rsidRDefault="00A91647" w:rsidP="001A7D70">
            <w:r w:rsidRPr="00CF46F4">
              <w:t>1 cup</w:t>
            </w:r>
          </w:p>
        </w:tc>
        <w:tc>
          <w:tcPr>
            <w:tcW w:w="3415" w:type="dxa"/>
          </w:tcPr>
          <w:p w14:paraId="78440F8C" w14:textId="77777777" w:rsidR="00A91647" w:rsidRPr="00CF46F4" w:rsidRDefault="00A91647" w:rsidP="001A7D70">
            <w:r>
              <w:t>120</w:t>
            </w:r>
          </w:p>
        </w:tc>
      </w:tr>
      <w:tr w:rsidR="00A91647" w:rsidRPr="00CF46F4" w14:paraId="721A641A" w14:textId="77777777" w:rsidTr="00172377">
        <w:tc>
          <w:tcPr>
            <w:tcW w:w="2965" w:type="dxa"/>
          </w:tcPr>
          <w:p w14:paraId="5FD8A5CC" w14:textId="77777777" w:rsidR="00A91647" w:rsidRPr="00CF46F4" w:rsidRDefault="00A91647" w:rsidP="00F5232C">
            <w:r w:rsidRPr="00CF46F4">
              <w:t>Fortified ready-to-eat cereals</w:t>
            </w:r>
          </w:p>
        </w:tc>
        <w:tc>
          <w:tcPr>
            <w:tcW w:w="2970" w:type="dxa"/>
          </w:tcPr>
          <w:p w14:paraId="155D78C0" w14:textId="77777777" w:rsidR="00A91647" w:rsidRPr="00CF46F4" w:rsidRDefault="00A91647" w:rsidP="001A7D70">
            <w:r>
              <w:t>1 cup</w:t>
            </w:r>
          </w:p>
        </w:tc>
        <w:tc>
          <w:tcPr>
            <w:tcW w:w="3415" w:type="dxa"/>
          </w:tcPr>
          <w:p w14:paraId="3DEE17F8" w14:textId="77777777" w:rsidR="00A91647" w:rsidRPr="00CF46F4" w:rsidRDefault="00A91647" w:rsidP="001A7D70">
            <w:r>
              <w:t>80</w:t>
            </w:r>
          </w:p>
        </w:tc>
      </w:tr>
    </w:tbl>
    <w:p w14:paraId="1CEB140F" w14:textId="7A1D47FE" w:rsidR="00A91647" w:rsidRPr="006734E4" w:rsidRDefault="00A91647" w:rsidP="00F5232C">
      <w:pPr>
        <w:rPr>
          <w:i/>
          <w:iCs/>
          <w:sz w:val="24"/>
          <w:szCs w:val="24"/>
        </w:rPr>
      </w:pPr>
      <w:r w:rsidRPr="001A7D70">
        <w:rPr>
          <w:i/>
          <w:iCs/>
          <w:sz w:val="24"/>
          <w:szCs w:val="24"/>
        </w:rPr>
        <w:t xml:space="preserve">Table adapted from </w:t>
      </w:r>
      <w:hyperlink r:id="rId11" w:history="1">
        <w:r w:rsidR="005628E9" w:rsidRPr="001A7D70">
          <w:rPr>
            <w:rStyle w:val="Hyperlink"/>
            <w:i/>
            <w:iCs/>
            <w:sz w:val="24"/>
            <w:szCs w:val="24"/>
          </w:rPr>
          <w:t>Vitamin D Factsheet</w:t>
        </w:r>
      </w:hyperlink>
      <w:r w:rsidRPr="001A7D70">
        <w:rPr>
          <w:i/>
          <w:iCs/>
          <w:sz w:val="24"/>
          <w:szCs w:val="24"/>
        </w:rPr>
        <w:t xml:space="preserve"> </w:t>
      </w:r>
      <w:r w:rsidR="006734E4">
        <w:rPr>
          <w:i/>
          <w:iCs/>
          <w:sz w:val="24"/>
          <w:szCs w:val="24"/>
        </w:rPr>
        <w:t>(NIH).</w:t>
      </w:r>
    </w:p>
    <w:p w14:paraId="016D4C35" w14:textId="7BD78361" w:rsidR="00A91647" w:rsidRDefault="00A91647" w:rsidP="006734E4">
      <w:pPr>
        <w:pStyle w:val="Heading1"/>
      </w:pPr>
      <w:r w:rsidRPr="00CF46F4">
        <w:t>Vitamin B</w:t>
      </w:r>
      <w:r w:rsidR="00925739">
        <w:t>-</w:t>
      </w:r>
      <w:r w:rsidRPr="00CF46F4">
        <w:t xml:space="preserve">12 </w:t>
      </w:r>
    </w:p>
    <w:p w14:paraId="59114F0A" w14:textId="1DAFA743" w:rsidR="00A91647" w:rsidRDefault="00A91647" w:rsidP="00F5232C">
      <w:r>
        <w:t>Vitamin B</w:t>
      </w:r>
      <w:r w:rsidR="00925739">
        <w:t>-</w:t>
      </w:r>
      <w:r>
        <w:t>12 is a water-soluble vitamin that is prevalent in animal-based protein sources. It is essential for the diet because low intakes lead to anemia, fatigue, and low red and white blood cell counts. Older adults and vegans have an increased risk of vitamin B</w:t>
      </w:r>
      <w:r w:rsidR="00925739">
        <w:t>-</w:t>
      </w:r>
      <w:r>
        <w:t xml:space="preserve">12 deficiency due to low animal-based protein intakes and decreased absorption. </w:t>
      </w:r>
    </w:p>
    <w:p w14:paraId="08121EE9" w14:textId="77777777" w:rsidR="00A91647" w:rsidRDefault="00A91647" w:rsidP="00F5232C"/>
    <w:p w14:paraId="3A387B48" w14:textId="014C49F4" w:rsidR="00A91647" w:rsidRPr="007511EB" w:rsidRDefault="00A91647" w:rsidP="001A7D70">
      <w:pPr>
        <w:rPr>
          <w:b/>
          <w:bCs/>
        </w:rPr>
      </w:pPr>
      <w:r>
        <w:t>Dietary Reference Intake: 2.4 mcg</w:t>
      </w:r>
      <w:r w:rsidR="00056436">
        <w:t>/day</w:t>
      </w:r>
    </w:p>
    <w:p w14:paraId="52DD5F77" w14:textId="77777777" w:rsidR="00A91647" w:rsidRDefault="00A91647" w:rsidP="001A7D70"/>
    <w:p w14:paraId="11A432D2" w14:textId="77777777" w:rsidR="00A91647" w:rsidRPr="001A7D70" w:rsidRDefault="00A91647" w:rsidP="001A7D70">
      <w:pPr>
        <w:rPr>
          <w:b/>
          <w:bCs/>
        </w:rPr>
      </w:pPr>
      <w:r w:rsidRPr="001A7D70">
        <w:rPr>
          <w:b/>
          <w:bCs/>
        </w:rPr>
        <w:t>Menu Tips</w:t>
      </w:r>
    </w:p>
    <w:p w14:paraId="633E6CEA" w14:textId="38052B41" w:rsidR="00A91647" w:rsidRDefault="00A91647" w:rsidP="001A7D70">
      <w:r w:rsidRPr="00AA3B5B">
        <w:t>Serve fortified vitamin B</w:t>
      </w:r>
      <w:r w:rsidR="00925739">
        <w:t>-</w:t>
      </w:r>
      <w:r w:rsidRPr="00AA3B5B">
        <w:t xml:space="preserve">12 </w:t>
      </w:r>
      <w:r>
        <w:t>products, such as cereals and nutritional yeast</w:t>
      </w:r>
      <w:r w:rsidR="00056436">
        <w:t>.</w:t>
      </w:r>
    </w:p>
    <w:p w14:paraId="6CE549E9" w14:textId="66BDC61E" w:rsidR="00A91647" w:rsidRPr="00AA3B5B" w:rsidRDefault="00A91647" w:rsidP="001A7D70">
      <w:r>
        <w:t>Serve high-protein foods, such as ground beef</w:t>
      </w:r>
      <w:r w:rsidR="00056436">
        <w:t>.</w:t>
      </w:r>
    </w:p>
    <w:p w14:paraId="550ED73B" w14:textId="77777777" w:rsidR="00A91647" w:rsidRPr="00727420" w:rsidRDefault="00A91647" w:rsidP="001A7D70"/>
    <w:tbl>
      <w:tblPr>
        <w:tblStyle w:val="TableGrid"/>
        <w:tblW w:w="9384" w:type="dxa"/>
        <w:tblInd w:w="-5" w:type="dxa"/>
        <w:tblLook w:val="04A0" w:firstRow="1" w:lastRow="0" w:firstColumn="1" w:lastColumn="0" w:noHBand="0" w:noVBand="1"/>
      </w:tblPr>
      <w:tblGrid>
        <w:gridCol w:w="3150"/>
        <w:gridCol w:w="3082"/>
        <w:gridCol w:w="3152"/>
      </w:tblGrid>
      <w:tr w:rsidR="00A91647" w14:paraId="27B21A76" w14:textId="77777777" w:rsidTr="001A7D70">
        <w:trPr>
          <w:trHeight w:val="284"/>
        </w:trPr>
        <w:tc>
          <w:tcPr>
            <w:tcW w:w="3150" w:type="dxa"/>
          </w:tcPr>
          <w:p w14:paraId="3563E47A" w14:textId="19665ABF" w:rsidR="00A91647" w:rsidRPr="001A7D70" w:rsidRDefault="00DD2AAD" w:rsidP="001A7D70">
            <w:pPr>
              <w:rPr>
                <w:b/>
                <w:bCs/>
              </w:rPr>
            </w:pPr>
            <w:r w:rsidRPr="001A7D70">
              <w:rPr>
                <w:b/>
                <w:bCs/>
              </w:rPr>
              <w:t>Seafood</w:t>
            </w:r>
          </w:p>
        </w:tc>
        <w:tc>
          <w:tcPr>
            <w:tcW w:w="3082" w:type="dxa"/>
          </w:tcPr>
          <w:p w14:paraId="5440E154" w14:textId="77777777" w:rsidR="00A91647" w:rsidRPr="001A7D70" w:rsidRDefault="00A91647" w:rsidP="001A7D70">
            <w:pPr>
              <w:rPr>
                <w:b/>
                <w:bCs/>
              </w:rPr>
            </w:pPr>
            <w:r w:rsidRPr="001A7D70">
              <w:rPr>
                <w:b/>
                <w:bCs/>
              </w:rPr>
              <w:t>Serving Size</w:t>
            </w:r>
          </w:p>
        </w:tc>
        <w:tc>
          <w:tcPr>
            <w:tcW w:w="3152" w:type="dxa"/>
          </w:tcPr>
          <w:p w14:paraId="58113885" w14:textId="3B3D3B75" w:rsidR="00A91647" w:rsidRPr="001A7D70" w:rsidRDefault="00A91647" w:rsidP="001A7D70">
            <w:pPr>
              <w:rPr>
                <w:b/>
                <w:bCs/>
              </w:rPr>
            </w:pPr>
            <w:r w:rsidRPr="001A7D70">
              <w:rPr>
                <w:b/>
                <w:bCs/>
              </w:rPr>
              <w:t>Vitamin B</w:t>
            </w:r>
            <w:r w:rsidR="00925739">
              <w:rPr>
                <w:b/>
                <w:bCs/>
              </w:rPr>
              <w:t>-</w:t>
            </w:r>
            <w:r w:rsidRPr="001A7D70">
              <w:rPr>
                <w:b/>
                <w:bCs/>
              </w:rPr>
              <w:t>12 micrograms</w:t>
            </w:r>
          </w:p>
        </w:tc>
      </w:tr>
      <w:tr w:rsidR="00A91647" w:rsidRPr="008D1758" w14:paraId="42ECC7DA" w14:textId="77777777" w:rsidTr="001A7D70">
        <w:trPr>
          <w:trHeight w:val="359"/>
        </w:trPr>
        <w:tc>
          <w:tcPr>
            <w:tcW w:w="3150" w:type="dxa"/>
          </w:tcPr>
          <w:p w14:paraId="5FFBA709" w14:textId="77777777" w:rsidR="00A91647" w:rsidRPr="008D1758" w:rsidRDefault="00A91647" w:rsidP="00F5232C">
            <w:r w:rsidRPr="008D1758">
              <w:t>Clams</w:t>
            </w:r>
          </w:p>
        </w:tc>
        <w:tc>
          <w:tcPr>
            <w:tcW w:w="3082" w:type="dxa"/>
          </w:tcPr>
          <w:p w14:paraId="5443F09D" w14:textId="77777777" w:rsidR="00A91647" w:rsidRDefault="00A91647" w:rsidP="001A7D70">
            <w:r>
              <w:t>3 oz</w:t>
            </w:r>
          </w:p>
        </w:tc>
        <w:tc>
          <w:tcPr>
            <w:tcW w:w="3152" w:type="dxa"/>
          </w:tcPr>
          <w:p w14:paraId="4D72A9E6" w14:textId="18717893" w:rsidR="00A91647" w:rsidRPr="008D1758" w:rsidRDefault="001A7D70" w:rsidP="001A7D70">
            <w:r>
              <w:t>17</w:t>
            </w:r>
          </w:p>
        </w:tc>
      </w:tr>
      <w:tr w:rsidR="00A91647" w:rsidRPr="008D1758" w14:paraId="007BDF23" w14:textId="77777777" w:rsidTr="001A7D70">
        <w:trPr>
          <w:trHeight w:val="273"/>
        </w:trPr>
        <w:tc>
          <w:tcPr>
            <w:tcW w:w="3150" w:type="dxa"/>
          </w:tcPr>
          <w:p w14:paraId="10BBD43C" w14:textId="77777777" w:rsidR="00A91647" w:rsidRPr="008D1758" w:rsidRDefault="00A91647" w:rsidP="00F5232C">
            <w:r w:rsidRPr="008D1758">
              <w:t>Tuna</w:t>
            </w:r>
          </w:p>
        </w:tc>
        <w:tc>
          <w:tcPr>
            <w:tcW w:w="3082" w:type="dxa"/>
          </w:tcPr>
          <w:p w14:paraId="10C9B3B4" w14:textId="77777777" w:rsidR="00A91647" w:rsidRPr="008D1758" w:rsidRDefault="00A91647" w:rsidP="001A7D70">
            <w:r>
              <w:t>3 oz</w:t>
            </w:r>
          </w:p>
        </w:tc>
        <w:tc>
          <w:tcPr>
            <w:tcW w:w="3152" w:type="dxa"/>
          </w:tcPr>
          <w:p w14:paraId="24FFB2D2" w14:textId="77777777" w:rsidR="00A91647" w:rsidRPr="008D1758" w:rsidRDefault="00A91647" w:rsidP="001A7D70">
            <w:r>
              <w:t>9.3</w:t>
            </w:r>
          </w:p>
        </w:tc>
      </w:tr>
      <w:tr w:rsidR="00A91647" w:rsidRPr="008D1758" w14:paraId="11321507" w14:textId="77777777" w:rsidTr="001A7D70">
        <w:trPr>
          <w:trHeight w:val="284"/>
        </w:trPr>
        <w:tc>
          <w:tcPr>
            <w:tcW w:w="3150" w:type="dxa"/>
          </w:tcPr>
          <w:p w14:paraId="2B2BE1B6" w14:textId="77777777" w:rsidR="00A91647" w:rsidRPr="008D1758" w:rsidRDefault="00A91647" w:rsidP="00F5232C">
            <w:r w:rsidRPr="008D1758">
              <w:t>Salmon</w:t>
            </w:r>
          </w:p>
        </w:tc>
        <w:tc>
          <w:tcPr>
            <w:tcW w:w="3082" w:type="dxa"/>
          </w:tcPr>
          <w:p w14:paraId="4D7ECC19" w14:textId="77777777" w:rsidR="00A91647" w:rsidRPr="008D1758" w:rsidRDefault="00A91647" w:rsidP="001A7D70">
            <w:r>
              <w:t>3 oz</w:t>
            </w:r>
          </w:p>
        </w:tc>
        <w:tc>
          <w:tcPr>
            <w:tcW w:w="3152" w:type="dxa"/>
          </w:tcPr>
          <w:p w14:paraId="1468BD47" w14:textId="77777777" w:rsidR="00A91647" w:rsidRPr="008D1758" w:rsidRDefault="00A91647" w:rsidP="001A7D70">
            <w:r>
              <w:t>2.6</w:t>
            </w:r>
          </w:p>
        </w:tc>
      </w:tr>
    </w:tbl>
    <w:p w14:paraId="1A567C26" w14:textId="77777777" w:rsidR="009002D6" w:rsidRDefault="009002D6" w:rsidP="00F5232C"/>
    <w:tbl>
      <w:tblPr>
        <w:tblStyle w:val="TableGrid"/>
        <w:tblW w:w="0" w:type="auto"/>
        <w:tblLook w:val="04A0" w:firstRow="1" w:lastRow="0" w:firstColumn="1" w:lastColumn="0" w:noHBand="0" w:noVBand="1"/>
      </w:tblPr>
      <w:tblGrid>
        <w:gridCol w:w="3116"/>
        <w:gridCol w:w="3117"/>
        <w:gridCol w:w="3117"/>
      </w:tblGrid>
      <w:tr w:rsidR="00952D6F" w14:paraId="119E1520" w14:textId="77777777" w:rsidTr="00952D6F">
        <w:tc>
          <w:tcPr>
            <w:tcW w:w="3116" w:type="dxa"/>
          </w:tcPr>
          <w:p w14:paraId="76E5A50C" w14:textId="32B18861" w:rsidR="00952D6F" w:rsidRPr="001A7D70" w:rsidRDefault="00952D6F" w:rsidP="00F5232C">
            <w:pPr>
              <w:rPr>
                <w:b/>
                <w:bCs/>
                <w:i/>
                <w:iCs/>
              </w:rPr>
            </w:pPr>
            <w:r w:rsidRPr="001A7D70">
              <w:rPr>
                <w:b/>
                <w:bCs/>
              </w:rPr>
              <w:t>Meat</w:t>
            </w:r>
          </w:p>
        </w:tc>
        <w:tc>
          <w:tcPr>
            <w:tcW w:w="3117" w:type="dxa"/>
          </w:tcPr>
          <w:p w14:paraId="62F9C175" w14:textId="3CDAC5C0" w:rsidR="00952D6F" w:rsidRPr="001A7D70" w:rsidRDefault="00952D6F" w:rsidP="00F5232C">
            <w:pPr>
              <w:rPr>
                <w:b/>
                <w:bCs/>
                <w:i/>
                <w:iCs/>
              </w:rPr>
            </w:pPr>
            <w:r w:rsidRPr="001A7D70">
              <w:rPr>
                <w:b/>
                <w:bCs/>
              </w:rPr>
              <w:t>Serving Size</w:t>
            </w:r>
          </w:p>
        </w:tc>
        <w:tc>
          <w:tcPr>
            <w:tcW w:w="3117" w:type="dxa"/>
          </w:tcPr>
          <w:p w14:paraId="227F8856" w14:textId="3E3B275B" w:rsidR="00952D6F" w:rsidRPr="001A7D70" w:rsidRDefault="00952D6F" w:rsidP="00F5232C">
            <w:pPr>
              <w:rPr>
                <w:b/>
                <w:bCs/>
                <w:i/>
                <w:iCs/>
              </w:rPr>
            </w:pPr>
            <w:r w:rsidRPr="001A7D70">
              <w:rPr>
                <w:b/>
                <w:bCs/>
              </w:rPr>
              <w:t>Vitamin B</w:t>
            </w:r>
            <w:r w:rsidR="00925739">
              <w:rPr>
                <w:b/>
                <w:bCs/>
              </w:rPr>
              <w:t>-</w:t>
            </w:r>
            <w:r w:rsidRPr="001A7D70">
              <w:rPr>
                <w:b/>
                <w:bCs/>
              </w:rPr>
              <w:t>12 micrograms</w:t>
            </w:r>
          </w:p>
        </w:tc>
      </w:tr>
      <w:tr w:rsidR="00952D6F" w14:paraId="2C8BDAC2" w14:textId="77777777" w:rsidTr="00952D6F">
        <w:tc>
          <w:tcPr>
            <w:tcW w:w="3116" w:type="dxa"/>
          </w:tcPr>
          <w:p w14:paraId="0121508B" w14:textId="0C541601" w:rsidR="00952D6F" w:rsidRPr="008D1758" w:rsidRDefault="00952D6F" w:rsidP="00F5232C">
            <w:pPr>
              <w:rPr>
                <w:b/>
                <w:bCs/>
              </w:rPr>
            </w:pPr>
            <w:r>
              <w:t>Ground beef</w:t>
            </w:r>
          </w:p>
        </w:tc>
        <w:tc>
          <w:tcPr>
            <w:tcW w:w="3117" w:type="dxa"/>
          </w:tcPr>
          <w:p w14:paraId="761B9772" w14:textId="10DCC975" w:rsidR="00952D6F" w:rsidRDefault="00952D6F" w:rsidP="00F5232C">
            <w:pPr>
              <w:rPr>
                <w:i/>
                <w:iCs/>
              </w:rPr>
            </w:pPr>
            <w:r>
              <w:t>3 oz</w:t>
            </w:r>
          </w:p>
        </w:tc>
        <w:tc>
          <w:tcPr>
            <w:tcW w:w="3117" w:type="dxa"/>
          </w:tcPr>
          <w:p w14:paraId="1B8DDE0A" w14:textId="01293D9D" w:rsidR="00952D6F" w:rsidRDefault="00952D6F" w:rsidP="00F5232C">
            <w:pPr>
              <w:rPr>
                <w:i/>
                <w:iCs/>
              </w:rPr>
            </w:pPr>
            <w:r>
              <w:t>2.4</w:t>
            </w:r>
          </w:p>
        </w:tc>
      </w:tr>
      <w:tr w:rsidR="00952D6F" w14:paraId="6E6C7FA6" w14:textId="77777777" w:rsidTr="00952D6F">
        <w:tc>
          <w:tcPr>
            <w:tcW w:w="3116" w:type="dxa"/>
          </w:tcPr>
          <w:p w14:paraId="287AB929" w14:textId="5369FB6A" w:rsidR="00952D6F" w:rsidRDefault="00952D6F" w:rsidP="00F5232C">
            <w:r>
              <w:t>Egg</w:t>
            </w:r>
          </w:p>
        </w:tc>
        <w:tc>
          <w:tcPr>
            <w:tcW w:w="3117" w:type="dxa"/>
          </w:tcPr>
          <w:p w14:paraId="071E2CC5" w14:textId="23DEF1F1" w:rsidR="00952D6F" w:rsidRDefault="00952D6F" w:rsidP="00F5232C">
            <w:r>
              <w:t>2 large</w:t>
            </w:r>
          </w:p>
        </w:tc>
        <w:tc>
          <w:tcPr>
            <w:tcW w:w="3117" w:type="dxa"/>
          </w:tcPr>
          <w:p w14:paraId="2BA830FF" w14:textId="3AF47BA0" w:rsidR="00952D6F" w:rsidRDefault="00952D6F" w:rsidP="00F5232C">
            <w:r>
              <w:t>1.0</w:t>
            </w:r>
          </w:p>
        </w:tc>
      </w:tr>
      <w:tr w:rsidR="00952D6F" w14:paraId="0FFC2DD0" w14:textId="77777777" w:rsidTr="00952D6F">
        <w:tc>
          <w:tcPr>
            <w:tcW w:w="3116" w:type="dxa"/>
          </w:tcPr>
          <w:p w14:paraId="3A36323E" w14:textId="58763856" w:rsidR="00952D6F" w:rsidRDefault="00952D6F" w:rsidP="00F5232C">
            <w:r>
              <w:t>Turkey</w:t>
            </w:r>
          </w:p>
        </w:tc>
        <w:tc>
          <w:tcPr>
            <w:tcW w:w="3117" w:type="dxa"/>
          </w:tcPr>
          <w:p w14:paraId="4C324166" w14:textId="4A5C28C9" w:rsidR="00952D6F" w:rsidRDefault="00952D6F" w:rsidP="00F5232C">
            <w:r>
              <w:t>3 oz</w:t>
            </w:r>
          </w:p>
        </w:tc>
        <w:tc>
          <w:tcPr>
            <w:tcW w:w="3117" w:type="dxa"/>
          </w:tcPr>
          <w:p w14:paraId="3F03CDD5" w14:textId="4C95964A" w:rsidR="00952D6F" w:rsidRDefault="00952D6F" w:rsidP="00F5232C">
            <w:r>
              <w:t>0.3</w:t>
            </w:r>
          </w:p>
        </w:tc>
      </w:tr>
    </w:tbl>
    <w:p w14:paraId="6F3A4F72" w14:textId="77777777" w:rsidR="00952D6F" w:rsidRDefault="00952D6F" w:rsidP="00F5232C"/>
    <w:tbl>
      <w:tblPr>
        <w:tblStyle w:val="TableGrid"/>
        <w:tblW w:w="0" w:type="auto"/>
        <w:tblLook w:val="04A0" w:firstRow="1" w:lastRow="0" w:firstColumn="1" w:lastColumn="0" w:noHBand="0" w:noVBand="1"/>
      </w:tblPr>
      <w:tblGrid>
        <w:gridCol w:w="3116"/>
        <w:gridCol w:w="3117"/>
        <w:gridCol w:w="3117"/>
      </w:tblGrid>
      <w:tr w:rsidR="00952D6F" w14:paraId="0D89979D" w14:textId="77777777" w:rsidTr="00952D6F">
        <w:tc>
          <w:tcPr>
            <w:tcW w:w="3116" w:type="dxa"/>
          </w:tcPr>
          <w:p w14:paraId="779F6AED" w14:textId="780DAB5B" w:rsidR="00952D6F" w:rsidRPr="001A7D70" w:rsidRDefault="00952D6F" w:rsidP="00F5232C">
            <w:pPr>
              <w:rPr>
                <w:b/>
                <w:bCs/>
                <w:i/>
                <w:iCs/>
              </w:rPr>
            </w:pPr>
            <w:r w:rsidRPr="001A7D70">
              <w:rPr>
                <w:b/>
                <w:bCs/>
              </w:rPr>
              <w:t>Dairy</w:t>
            </w:r>
          </w:p>
        </w:tc>
        <w:tc>
          <w:tcPr>
            <w:tcW w:w="3117" w:type="dxa"/>
          </w:tcPr>
          <w:p w14:paraId="39D60973" w14:textId="2FDE30E8" w:rsidR="00952D6F" w:rsidRPr="001A7D70" w:rsidRDefault="00952D6F" w:rsidP="00F5232C">
            <w:pPr>
              <w:rPr>
                <w:b/>
                <w:bCs/>
                <w:i/>
                <w:iCs/>
              </w:rPr>
            </w:pPr>
            <w:r w:rsidRPr="001A7D70">
              <w:rPr>
                <w:b/>
                <w:bCs/>
              </w:rPr>
              <w:t>Serving Size</w:t>
            </w:r>
          </w:p>
        </w:tc>
        <w:tc>
          <w:tcPr>
            <w:tcW w:w="3117" w:type="dxa"/>
          </w:tcPr>
          <w:p w14:paraId="63354449" w14:textId="276A1AB8" w:rsidR="00952D6F" w:rsidRPr="001A7D70" w:rsidRDefault="00952D6F" w:rsidP="00F5232C">
            <w:pPr>
              <w:rPr>
                <w:b/>
                <w:bCs/>
                <w:i/>
                <w:iCs/>
              </w:rPr>
            </w:pPr>
            <w:r w:rsidRPr="001A7D70">
              <w:rPr>
                <w:b/>
                <w:bCs/>
              </w:rPr>
              <w:t>Vitamin B</w:t>
            </w:r>
            <w:r w:rsidR="00925739">
              <w:rPr>
                <w:b/>
                <w:bCs/>
              </w:rPr>
              <w:t>-</w:t>
            </w:r>
            <w:r w:rsidRPr="001A7D70">
              <w:rPr>
                <w:b/>
                <w:bCs/>
              </w:rPr>
              <w:t>12 micrograms</w:t>
            </w:r>
          </w:p>
        </w:tc>
      </w:tr>
      <w:tr w:rsidR="00952D6F" w14:paraId="24510FFF" w14:textId="77777777" w:rsidTr="00952D6F">
        <w:tc>
          <w:tcPr>
            <w:tcW w:w="3116" w:type="dxa"/>
          </w:tcPr>
          <w:p w14:paraId="107836F6" w14:textId="34D92062" w:rsidR="00952D6F" w:rsidRPr="008D1758" w:rsidRDefault="00952D6F" w:rsidP="00F5232C">
            <w:pPr>
              <w:rPr>
                <w:b/>
                <w:bCs/>
              </w:rPr>
            </w:pPr>
            <w:r w:rsidRPr="008D1758">
              <w:t>Milk</w:t>
            </w:r>
            <w:r w:rsidR="002F7BBC">
              <w:t>,</w:t>
            </w:r>
            <w:r w:rsidRPr="008D1758">
              <w:t xml:space="preserve"> 2%</w:t>
            </w:r>
          </w:p>
        </w:tc>
        <w:tc>
          <w:tcPr>
            <w:tcW w:w="3117" w:type="dxa"/>
          </w:tcPr>
          <w:p w14:paraId="6EE12433" w14:textId="19CCFEA6" w:rsidR="00952D6F" w:rsidRDefault="00952D6F" w:rsidP="00F5232C">
            <w:pPr>
              <w:rPr>
                <w:i/>
                <w:iCs/>
              </w:rPr>
            </w:pPr>
            <w:r>
              <w:t>1 cup</w:t>
            </w:r>
          </w:p>
        </w:tc>
        <w:tc>
          <w:tcPr>
            <w:tcW w:w="3117" w:type="dxa"/>
          </w:tcPr>
          <w:p w14:paraId="4E36B881" w14:textId="6851D642" w:rsidR="00952D6F" w:rsidRDefault="00952D6F" w:rsidP="00F5232C">
            <w:pPr>
              <w:rPr>
                <w:i/>
                <w:iCs/>
              </w:rPr>
            </w:pPr>
            <w:r>
              <w:t>1.3</w:t>
            </w:r>
          </w:p>
        </w:tc>
      </w:tr>
      <w:tr w:rsidR="00952D6F" w14:paraId="4EFB036D" w14:textId="77777777" w:rsidTr="00952D6F">
        <w:tc>
          <w:tcPr>
            <w:tcW w:w="3116" w:type="dxa"/>
          </w:tcPr>
          <w:p w14:paraId="5F3F08A2" w14:textId="0EBF4AB6" w:rsidR="00952D6F" w:rsidRPr="008D1758" w:rsidRDefault="00952D6F" w:rsidP="00F5232C">
            <w:r w:rsidRPr="008D1758">
              <w:t>Yogurt</w:t>
            </w:r>
          </w:p>
        </w:tc>
        <w:tc>
          <w:tcPr>
            <w:tcW w:w="3117" w:type="dxa"/>
          </w:tcPr>
          <w:p w14:paraId="103B2A90" w14:textId="5BA1E0FD" w:rsidR="00952D6F" w:rsidRDefault="00952D6F" w:rsidP="00F5232C">
            <w:r>
              <w:t>6 oz</w:t>
            </w:r>
          </w:p>
        </w:tc>
        <w:tc>
          <w:tcPr>
            <w:tcW w:w="3117" w:type="dxa"/>
          </w:tcPr>
          <w:p w14:paraId="48DC8584" w14:textId="6C411E94" w:rsidR="00952D6F" w:rsidRDefault="00952D6F" w:rsidP="00F5232C">
            <w:r>
              <w:t>1.0</w:t>
            </w:r>
          </w:p>
        </w:tc>
      </w:tr>
      <w:tr w:rsidR="00952D6F" w14:paraId="70C36D68" w14:textId="77777777" w:rsidTr="00952D6F">
        <w:tc>
          <w:tcPr>
            <w:tcW w:w="3116" w:type="dxa"/>
          </w:tcPr>
          <w:p w14:paraId="33D11BE1" w14:textId="1449203A" w:rsidR="00952D6F" w:rsidRPr="008D1758" w:rsidRDefault="00952D6F" w:rsidP="00F5232C">
            <w:r w:rsidRPr="008D1758">
              <w:t>Cheddar cheese</w:t>
            </w:r>
          </w:p>
        </w:tc>
        <w:tc>
          <w:tcPr>
            <w:tcW w:w="3117" w:type="dxa"/>
          </w:tcPr>
          <w:p w14:paraId="7827557C" w14:textId="546604D8" w:rsidR="00952D6F" w:rsidRDefault="00952D6F" w:rsidP="00F5232C">
            <w:r>
              <w:t>1 ½ oz</w:t>
            </w:r>
          </w:p>
        </w:tc>
        <w:tc>
          <w:tcPr>
            <w:tcW w:w="3117" w:type="dxa"/>
          </w:tcPr>
          <w:p w14:paraId="18077295" w14:textId="68D4C003" w:rsidR="00952D6F" w:rsidRDefault="00952D6F" w:rsidP="00F5232C">
            <w:r>
              <w:t>0.5</w:t>
            </w:r>
          </w:p>
        </w:tc>
      </w:tr>
    </w:tbl>
    <w:p w14:paraId="6E6F400A" w14:textId="77777777" w:rsidR="00952D6F" w:rsidRDefault="00952D6F" w:rsidP="00F5232C"/>
    <w:tbl>
      <w:tblPr>
        <w:tblStyle w:val="TableGrid"/>
        <w:tblW w:w="0" w:type="auto"/>
        <w:tblLook w:val="04A0" w:firstRow="1" w:lastRow="0" w:firstColumn="1" w:lastColumn="0" w:noHBand="0" w:noVBand="1"/>
      </w:tblPr>
      <w:tblGrid>
        <w:gridCol w:w="3116"/>
        <w:gridCol w:w="3117"/>
        <w:gridCol w:w="3117"/>
      </w:tblGrid>
      <w:tr w:rsidR="00952D6F" w14:paraId="6E0350DD" w14:textId="77777777" w:rsidTr="00952D6F">
        <w:tc>
          <w:tcPr>
            <w:tcW w:w="3116" w:type="dxa"/>
          </w:tcPr>
          <w:p w14:paraId="150ED063" w14:textId="3D93AE38" w:rsidR="00952D6F" w:rsidRPr="001A7D70" w:rsidRDefault="00952D6F" w:rsidP="00F5232C">
            <w:pPr>
              <w:rPr>
                <w:b/>
                <w:bCs/>
                <w:i/>
                <w:iCs/>
              </w:rPr>
            </w:pPr>
            <w:r w:rsidRPr="001A7D70">
              <w:rPr>
                <w:b/>
                <w:bCs/>
              </w:rPr>
              <w:t>Non-Animal Products</w:t>
            </w:r>
          </w:p>
        </w:tc>
        <w:tc>
          <w:tcPr>
            <w:tcW w:w="3117" w:type="dxa"/>
          </w:tcPr>
          <w:p w14:paraId="745D1072" w14:textId="5675483B" w:rsidR="00952D6F" w:rsidRPr="001A7D70" w:rsidRDefault="00952D6F" w:rsidP="00F5232C">
            <w:pPr>
              <w:rPr>
                <w:b/>
                <w:bCs/>
                <w:i/>
                <w:iCs/>
              </w:rPr>
            </w:pPr>
            <w:r w:rsidRPr="001A7D70">
              <w:rPr>
                <w:b/>
                <w:bCs/>
              </w:rPr>
              <w:t>Serving Size</w:t>
            </w:r>
          </w:p>
        </w:tc>
        <w:tc>
          <w:tcPr>
            <w:tcW w:w="3117" w:type="dxa"/>
          </w:tcPr>
          <w:p w14:paraId="314CE53E" w14:textId="45822997" w:rsidR="00952D6F" w:rsidRPr="001A7D70" w:rsidRDefault="00952D6F" w:rsidP="00F5232C">
            <w:pPr>
              <w:rPr>
                <w:b/>
                <w:bCs/>
                <w:i/>
                <w:iCs/>
              </w:rPr>
            </w:pPr>
            <w:r w:rsidRPr="001A7D70">
              <w:rPr>
                <w:b/>
                <w:bCs/>
              </w:rPr>
              <w:t>Vitamin B</w:t>
            </w:r>
            <w:r w:rsidR="00925739">
              <w:rPr>
                <w:b/>
                <w:bCs/>
              </w:rPr>
              <w:t>-</w:t>
            </w:r>
            <w:r w:rsidRPr="001A7D70">
              <w:rPr>
                <w:b/>
                <w:bCs/>
              </w:rPr>
              <w:t>12 micrograms</w:t>
            </w:r>
          </w:p>
        </w:tc>
      </w:tr>
      <w:tr w:rsidR="00952D6F" w14:paraId="3A15FE9C" w14:textId="77777777" w:rsidTr="00952D6F">
        <w:tc>
          <w:tcPr>
            <w:tcW w:w="3116" w:type="dxa"/>
          </w:tcPr>
          <w:p w14:paraId="564F4097" w14:textId="78D58155" w:rsidR="00952D6F" w:rsidRDefault="00952D6F" w:rsidP="00F5232C">
            <w:pPr>
              <w:rPr>
                <w:b/>
                <w:bCs/>
              </w:rPr>
            </w:pPr>
            <w:r>
              <w:t>Breakfast cereal</w:t>
            </w:r>
          </w:p>
        </w:tc>
        <w:tc>
          <w:tcPr>
            <w:tcW w:w="3117" w:type="dxa"/>
          </w:tcPr>
          <w:p w14:paraId="396DCC87" w14:textId="05BFD2A8" w:rsidR="00952D6F" w:rsidRDefault="00952D6F" w:rsidP="00F5232C">
            <w:pPr>
              <w:rPr>
                <w:i/>
                <w:iCs/>
              </w:rPr>
            </w:pPr>
            <w:r>
              <w:t>1 cup</w:t>
            </w:r>
          </w:p>
        </w:tc>
        <w:tc>
          <w:tcPr>
            <w:tcW w:w="3117" w:type="dxa"/>
          </w:tcPr>
          <w:p w14:paraId="444C318E" w14:textId="031AB79B" w:rsidR="00952D6F" w:rsidRDefault="00952D6F" w:rsidP="00F5232C">
            <w:pPr>
              <w:rPr>
                <w:i/>
                <w:iCs/>
              </w:rPr>
            </w:pPr>
            <w:r>
              <w:t>0.6</w:t>
            </w:r>
          </w:p>
        </w:tc>
      </w:tr>
    </w:tbl>
    <w:p w14:paraId="0252DA82" w14:textId="40B8AF5D" w:rsidR="00A91647" w:rsidRPr="006734E4" w:rsidRDefault="00A91647" w:rsidP="00F5232C">
      <w:pPr>
        <w:rPr>
          <w:sz w:val="24"/>
          <w:szCs w:val="24"/>
        </w:rPr>
      </w:pPr>
      <w:r>
        <w:rPr>
          <w:i/>
          <w:iCs/>
          <w:sz w:val="24"/>
          <w:szCs w:val="24"/>
        </w:rPr>
        <w:t>Table a</w:t>
      </w:r>
      <w:r w:rsidRPr="00FA7F35">
        <w:rPr>
          <w:i/>
          <w:iCs/>
          <w:sz w:val="24"/>
          <w:szCs w:val="24"/>
        </w:rPr>
        <w:t>dapted from</w:t>
      </w:r>
      <w:r>
        <w:rPr>
          <w:i/>
          <w:iCs/>
          <w:sz w:val="24"/>
          <w:szCs w:val="24"/>
        </w:rPr>
        <w:t xml:space="preserve"> </w:t>
      </w:r>
      <w:hyperlink r:id="rId12" w:history="1">
        <w:r w:rsidR="00875956">
          <w:rPr>
            <w:rStyle w:val="Hyperlink"/>
            <w:i/>
            <w:iCs/>
            <w:sz w:val="24"/>
            <w:szCs w:val="24"/>
          </w:rPr>
          <w:t xml:space="preserve">USDA National Nutrient Database for Standard Reference: </w:t>
        </w:r>
        <w:r w:rsidR="00D71826">
          <w:rPr>
            <w:rStyle w:val="Hyperlink"/>
            <w:i/>
            <w:iCs/>
            <w:sz w:val="24"/>
            <w:szCs w:val="24"/>
          </w:rPr>
          <w:t xml:space="preserve">Vitamin </w:t>
        </w:r>
        <w:r w:rsidR="00875956">
          <w:rPr>
            <w:rStyle w:val="Hyperlink"/>
            <w:i/>
            <w:iCs/>
            <w:sz w:val="24"/>
            <w:szCs w:val="24"/>
          </w:rPr>
          <w:t>B12</w:t>
        </w:r>
      </w:hyperlink>
      <w:r w:rsidR="006734E4">
        <w:rPr>
          <w:i/>
          <w:iCs/>
          <w:sz w:val="24"/>
          <w:szCs w:val="24"/>
        </w:rPr>
        <w:t xml:space="preserve"> </w:t>
      </w:r>
      <w:r w:rsidR="006734E4" w:rsidRPr="006734E4">
        <w:rPr>
          <w:sz w:val="24"/>
          <w:szCs w:val="24"/>
        </w:rPr>
        <w:t xml:space="preserve">and </w:t>
      </w:r>
      <w:hyperlink r:id="rId13" w:anchor="h3" w:history="1">
        <w:r w:rsidR="00D71826" w:rsidRPr="001A7D70">
          <w:rPr>
            <w:rStyle w:val="Hyperlink"/>
            <w:i/>
            <w:iCs/>
            <w:sz w:val="24"/>
            <w:szCs w:val="24"/>
          </w:rPr>
          <w:t>Vitamin B12 Factsh</w:t>
        </w:r>
        <w:r w:rsidR="006734E4">
          <w:rPr>
            <w:rStyle w:val="Hyperlink"/>
            <w:i/>
            <w:iCs/>
            <w:sz w:val="24"/>
            <w:szCs w:val="24"/>
          </w:rPr>
          <w:t>eet</w:t>
        </w:r>
      </w:hyperlink>
      <w:r w:rsidR="006734E4">
        <w:rPr>
          <w:i/>
          <w:iCs/>
          <w:sz w:val="24"/>
          <w:szCs w:val="24"/>
        </w:rPr>
        <w:t xml:space="preserve"> (NIH).</w:t>
      </w:r>
    </w:p>
    <w:p w14:paraId="721799FD" w14:textId="70EE557F" w:rsidR="00A91647" w:rsidRPr="00D80E9C" w:rsidRDefault="00A91647" w:rsidP="006734E4">
      <w:pPr>
        <w:pStyle w:val="Heading1"/>
      </w:pPr>
      <w:r w:rsidRPr="00D80E9C">
        <w:t>Nutrition Education</w:t>
      </w:r>
    </w:p>
    <w:p w14:paraId="0E7B7214" w14:textId="6B96721E" w:rsidR="00A91647" w:rsidRDefault="00A91647" w:rsidP="00F5232C">
      <w:r>
        <w:t xml:space="preserve">Providing nutrition education to participants on the health benefits of eating enough essential vitamins can help them make better choices at home and away. Vitamin D and Vitamin B-12 play important roles in </w:t>
      </w:r>
      <w:r w:rsidR="00B8533C">
        <w:t xml:space="preserve">the health of </w:t>
      </w:r>
      <w:r>
        <w:t xml:space="preserve">older adults. See the </w:t>
      </w:r>
      <w:hyperlink r:id="rId14" w:history="1">
        <w:r w:rsidRPr="00B8533C">
          <w:rPr>
            <w:rStyle w:val="Hyperlink"/>
          </w:rPr>
          <w:t xml:space="preserve">National Resource Center on Nutrition and Aging, </w:t>
        </w:r>
        <w:r w:rsidR="00B8533C">
          <w:rPr>
            <w:rStyle w:val="Hyperlink"/>
          </w:rPr>
          <w:t>P</w:t>
        </w:r>
        <w:r w:rsidRPr="00B8533C">
          <w:rPr>
            <w:rStyle w:val="Hyperlink"/>
          </w:rPr>
          <w:t xml:space="preserve">rogram </w:t>
        </w:r>
        <w:r w:rsidR="00B8533C">
          <w:rPr>
            <w:rStyle w:val="Hyperlink"/>
          </w:rPr>
          <w:t>B</w:t>
        </w:r>
        <w:r w:rsidRPr="00B8533C">
          <w:rPr>
            <w:rStyle w:val="Hyperlink"/>
          </w:rPr>
          <w:t>asics</w:t>
        </w:r>
      </w:hyperlink>
      <w:r>
        <w:t xml:space="preserve"> for more resources. </w:t>
      </w:r>
    </w:p>
    <w:p w14:paraId="1758A762" w14:textId="77777777" w:rsidR="00A91647" w:rsidRPr="00D80E9C" w:rsidRDefault="00A91647" w:rsidP="00F5232C"/>
    <w:p w14:paraId="0B303E0B" w14:textId="77777777" w:rsidR="00A91647" w:rsidRDefault="00A91647" w:rsidP="006734E4">
      <w:pPr>
        <w:pStyle w:val="Heading1"/>
      </w:pPr>
      <w:r w:rsidRPr="006C6200">
        <w:lastRenderedPageBreak/>
        <w:t xml:space="preserve">General Resources </w:t>
      </w:r>
    </w:p>
    <w:p w14:paraId="54C8F1AE" w14:textId="77777777" w:rsidR="00A91647" w:rsidRPr="006C6200" w:rsidRDefault="00A91647" w:rsidP="001A7D70"/>
    <w:p w14:paraId="2EBF9BBD" w14:textId="48C085E8" w:rsidR="00B75465" w:rsidRPr="00FA7F35" w:rsidRDefault="00811167" w:rsidP="001A7D70">
      <w:pPr>
        <w:rPr>
          <w:sz w:val="24"/>
        </w:rPr>
      </w:pPr>
      <w:hyperlink r:id="rId15" w:anchor=":~:text=As%20a%20general%20guide%3A%205%25%20DV%20or%20less,Lower%20in%20saturated%20fat%2C%20sodium%2C%20and%20added%20sugars" w:history="1">
        <w:r w:rsidR="00B75465" w:rsidRPr="00692E11">
          <w:rPr>
            <w:rStyle w:val="Hyperlink"/>
            <w:szCs w:val="24"/>
          </w:rPr>
          <w:t>Daily Value on the New Nutrition and Supplement Facts Labels</w:t>
        </w:r>
      </w:hyperlink>
      <w:r w:rsidR="00B75465">
        <w:t xml:space="preserve"> (FDA</w:t>
      </w:r>
      <w:r w:rsidR="001A7D70">
        <w:t>)</w:t>
      </w:r>
    </w:p>
    <w:p w14:paraId="700D3C5C" w14:textId="77777777" w:rsidR="00B75465" w:rsidRDefault="00B75465" w:rsidP="001A7D70"/>
    <w:p w14:paraId="3BEC7734" w14:textId="7B21D174" w:rsidR="00A91647" w:rsidRPr="00760F5B" w:rsidRDefault="00811167" w:rsidP="001A7D70">
      <w:pPr>
        <w:rPr>
          <w:sz w:val="20"/>
          <w:szCs w:val="20"/>
        </w:rPr>
      </w:pPr>
      <w:hyperlink r:id="rId16" w:history="1">
        <w:r w:rsidR="00A91647" w:rsidRPr="00760F5B">
          <w:rPr>
            <w:rStyle w:val="Hyperlink"/>
          </w:rPr>
          <w:t>Dietary Guidelines for Americans, 2020-202</w:t>
        </w:r>
        <w:r w:rsidR="00A741C4" w:rsidRPr="00760F5B">
          <w:rPr>
            <w:rStyle w:val="Hyperlink"/>
          </w:rPr>
          <w:t>5</w:t>
        </w:r>
      </w:hyperlink>
      <w:r w:rsidR="00A91647" w:rsidRPr="00760F5B">
        <w:rPr>
          <w:sz w:val="20"/>
          <w:szCs w:val="20"/>
        </w:rPr>
        <w:t xml:space="preserve"> </w:t>
      </w:r>
    </w:p>
    <w:p w14:paraId="79A5DB4E" w14:textId="77777777" w:rsidR="00A91647" w:rsidRDefault="00A91647" w:rsidP="001A7D70"/>
    <w:p w14:paraId="791F2751" w14:textId="77777777" w:rsidR="00EC2FDE" w:rsidRDefault="00811167" w:rsidP="001A7D70">
      <w:hyperlink r:id="rId17" w:history="1">
        <w:r w:rsidR="00EC2FDE" w:rsidRPr="006A2E8C">
          <w:rPr>
            <w:rStyle w:val="Hyperlink"/>
            <w:szCs w:val="24"/>
          </w:rPr>
          <w:t>NIH Office of Dietary Supplements</w:t>
        </w:r>
      </w:hyperlink>
    </w:p>
    <w:p w14:paraId="5A64F92B" w14:textId="1F3C0274" w:rsidR="00A91647" w:rsidRDefault="00A91647" w:rsidP="001A7D70"/>
    <w:p w14:paraId="1FE82902" w14:textId="77777777" w:rsidR="003F42D7" w:rsidRDefault="00811167" w:rsidP="00F5232C">
      <w:hyperlink r:id="rId18" w:history="1">
        <w:r w:rsidR="003F42D7" w:rsidRPr="00E31654">
          <w:rPr>
            <w:rStyle w:val="Hyperlink"/>
            <w:szCs w:val="24"/>
          </w:rPr>
          <w:t>Nutrient Recommendations: Dietary Reference Intakes</w:t>
        </w:r>
      </w:hyperlink>
      <w:r w:rsidR="003F42D7">
        <w:t xml:space="preserve"> (NIH Office of Dietary Supplements)</w:t>
      </w:r>
      <w:r w:rsidR="003F42D7" w:rsidRPr="00FA7F35">
        <w:t xml:space="preserve"> </w:t>
      </w:r>
    </w:p>
    <w:p w14:paraId="01045AFC" w14:textId="77777777" w:rsidR="00B75465" w:rsidRDefault="00B75465" w:rsidP="00F5232C"/>
    <w:p w14:paraId="1C96CB7B" w14:textId="77777777" w:rsidR="00B75465" w:rsidRDefault="00811167" w:rsidP="00F5232C">
      <w:hyperlink r:id="rId19" w:history="1">
        <w:r w:rsidR="00B75465" w:rsidRPr="00155C29">
          <w:rPr>
            <w:rStyle w:val="Hyperlink"/>
          </w:rPr>
          <w:t>Nutrition Needs for Older Adults: Vitamin B-12</w:t>
        </w:r>
      </w:hyperlink>
      <w:r w:rsidR="00B75465">
        <w:t xml:space="preserve"> (NRCNA)</w:t>
      </w:r>
    </w:p>
    <w:p w14:paraId="6008E162" w14:textId="77777777" w:rsidR="00B75465" w:rsidRDefault="00B75465" w:rsidP="00F5232C"/>
    <w:p w14:paraId="4FBB532E" w14:textId="77777777" w:rsidR="00B75465" w:rsidRPr="0024690D" w:rsidRDefault="00811167" w:rsidP="00F5232C">
      <w:hyperlink r:id="rId20" w:history="1">
        <w:r w:rsidR="00B75465" w:rsidRPr="00155C29">
          <w:rPr>
            <w:rStyle w:val="Hyperlink"/>
            <w:szCs w:val="24"/>
          </w:rPr>
          <w:t>Nutrition Needs for Older Adults: Vitamin D</w:t>
        </w:r>
      </w:hyperlink>
      <w:r w:rsidR="00B75465">
        <w:t xml:space="preserve"> (NRCNA)</w:t>
      </w:r>
    </w:p>
    <w:p w14:paraId="36D72141" w14:textId="77777777" w:rsidR="00F5232C" w:rsidRDefault="00F5232C" w:rsidP="00F5232C"/>
    <w:p w14:paraId="0FC99355" w14:textId="0634CC1E" w:rsidR="00D01194" w:rsidRDefault="00811167" w:rsidP="00F5232C">
      <w:hyperlink r:id="rId21" w:history="1">
        <w:r w:rsidR="00D01194" w:rsidRPr="00F85283">
          <w:rPr>
            <w:rStyle w:val="Hyperlink"/>
            <w:szCs w:val="24"/>
          </w:rPr>
          <w:t>Understanding Food Marketing Terms</w:t>
        </w:r>
      </w:hyperlink>
      <w:r w:rsidR="00D01194">
        <w:t xml:space="preserve"> (Academy of Nutrition and Dietetics) </w:t>
      </w:r>
    </w:p>
    <w:p w14:paraId="2347034E" w14:textId="77777777" w:rsidR="00A91647" w:rsidRDefault="00A91647" w:rsidP="001A7D70"/>
    <w:p w14:paraId="15A7F075" w14:textId="49BA2BF2" w:rsidR="00670BF9" w:rsidRPr="00FA7F35" w:rsidRDefault="00811167" w:rsidP="001A7D70">
      <w:hyperlink r:id="rId22" w:history="1">
        <w:r w:rsidR="00670BF9" w:rsidRPr="00304B04">
          <w:rPr>
            <w:rStyle w:val="Hyperlink"/>
            <w:szCs w:val="24"/>
          </w:rPr>
          <w:t xml:space="preserve">Vitamin </w:t>
        </w:r>
        <w:r w:rsidR="001A7D70">
          <w:rPr>
            <w:rStyle w:val="Hyperlink"/>
            <w:szCs w:val="24"/>
          </w:rPr>
          <w:t>D Factsheet</w:t>
        </w:r>
      </w:hyperlink>
      <w:r w:rsidR="00670BF9">
        <w:t xml:space="preserve"> (NIH)</w:t>
      </w:r>
    </w:p>
    <w:p w14:paraId="0BF6BE31" w14:textId="77777777" w:rsidR="00670BF9" w:rsidRDefault="00670BF9" w:rsidP="001A7D70"/>
    <w:p w14:paraId="26C99561" w14:textId="77777777" w:rsidR="003A335D" w:rsidRDefault="00811167" w:rsidP="001A7D70">
      <w:hyperlink r:id="rId23" w:anchor="h3" w:history="1">
        <w:r w:rsidR="003A335D" w:rsidRPr="0085057E">
          <w:rPr>
            <w:rStyle w:val="Hyperlink"/>
            <w:szCs w:val="24"/>
          </w:rPr>
          <w:t>Vitamin B12 Factsheet</w:t>
        </w:r>
      </w:hyperlink>
      <w:r w:rsidR="003A335D">
        <w:t xml:space="preserve"> (NIH)</w:t>
      </w:r>
    </w:p>
    <w:p w14:paraId="0C10E1C9" w14:textId="77777777" w:rsidR="00F5232C" w:rsidRDefault="00F5232C" w:rsidP="001A7D70"/>
    <w:p w14:paraId="2CE21406" w14:textId="0237F9A5" w:rsidR="00D01194" w:rsidRPr="00FA7F35" w:rsidRDefault="00811167" w:rsidP="001A7D70">
      <w:pPr>
        <w:rPr>
          <w:sz w:val="24"/>
        </w:rPr>
      </w:pPr>
      <w:hyperlink r:id="rId24" w:history="1">
        <w:r w:rsidR="00D01194" w:rsidRPr="00DB28CB">
          <w:rPr>
            <w:rStyle w:val="Hyperlink"/>
            <w:szCs w:val="24"/>
          </w:rPr>
          <w:t>Vitamins and Minerals</w:t>
        </w:r>
      </w:hyperlink>
      <w:r w:rsidR="00D01194" w:rsidRPr="00FA7F35">
        <w:rPr>
          <w:sz w:val="24"/>
        </w:rPr>
        <w:t xml:space="preserve"> </w:t>
      </w:r>
      <w:r w:rsidR="001A7D70">
        <w:rPr>
          <w:sz w:val="24"/>
        </w:rPr>
        <w:t>(USDA)</w:t>
      </w:r>
    </w:p>
    <w:p w14:paraId="4D8FF96A" w14:textId="77777777" w:rsidR="00F5232C" w:rsidRDefault="00F5232C" w:rsidP="00F5232C"/>
    <w:p w14:paraId="45FD352D" w14:textId="2E10977A" w:rsidR="00D01194" w:rsidRDefault="00811167" w:rsidP="00F5232C">
      <w:hyperlink r:id="rId25" w:history="1">
        <w:r w:rsidR="00D01194" w:rsidRPr="006A2E8C">
          <w:rPr>
            <w:rStyle w:val="Hyperlink"/>
            <w:szCs w:val="24"/>
          </w:rPr>
          <w:t>Vitamin</w:t>
        </w:r>
        <w:r w:rsidR="00D01194">
          <w:rPr>
            <w:rStyle w:val="Hyperlink"/>
            <w:szCs w:val="24"/>
          </w:rPr>
          <w:t>s</w:t>
        </w:r>
        <w:r w:rsidR="00D01194" w:rsidRPr="006A2E8C">
          <w:rPr>
            <w:rStyle w:val="Hyperlink"/>
            <w:szCs w:val="24"/>
          </w:rPr>
          <w:t xml:space="preserve"> and Minerals Resources</w:t>
        </w:r>
      </w:hyperlink>
      <w:r w:rsidR="00D01194" w:rsidRPr="00B87DC7">
        <w:t xml:space="preserve"> </w:t>
      </w:r>
      <w:r w:rsidR="00D01194">
        <w:t>(</w:t>
      </w:r>
      <w:r w:rsidR="00D01194" w:rsidRPr="00A22BFD">
        <w:t>National Agricultural Library</w:t>
      </w:r>
      <w:r w:rsidR="00D01194">
        <w:t>)</w:t>
      </w:r>
    </w:p>
    <w:p w14:paraId="719D2DF7" w14:textId="77777777" w:rsidR="00A91647" w:rsidRPr="001A7D70" w:rsidRDefault="00A91647" w:rsidP="001A7D70">
      <w:pPr>
        <w:rPr>
          <w:i/>
          <w:iCs/>
        </w:rPr>
      </w:pPr>
    </w:p>
    <w:p w14:paraId="1FCDF33A" w14:textId="1EC4D717" w:rsidR="00A91647" w:rsidRPr="001A7D70" w:rsidRDefault="00A91647" w:rsidP="001A7D70">
      <w:pPr>
        <w:rPr>
          <w:i/>
          <w:iCs/>
        </w:rPr>
      </w:pPr>
      <w:r w:rsidRPr="001A7D70">
        <w:rPr>
          <w:i/>
          <w:iCs/>
        </w:rPr>
        <w:t>Disclaimer: All resources provided are from government websites or have been gathered from the National Agricultural Library</w:t>
      </w:r>
      <w:r w:rsidR="00B75465" w:rsidRPr="001A7D70">
        <w:rPr>
          <w:i/>
          <w:iCs/>
        </w:rPr>
        <w:t>.</w:t>
      </w:r>
    </w:p>
    <w:sectPr w:rsidR="00A91647" w:rsidRPr="001A7D70" w:rsidSect="00760F5B">
      <w:headerReference w:type="default" r:id="rId26"/>
      <w:footerReference w:type="default" r:id="rId2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3DA9" w14:textId="77777777" w:rsidR="00811167" w:rsidRDefault="00811167" w:rsidP="001A7D70">
      <w:pPr>
        <w:spacing w:line="240" w:lineRule="auto"/>
      </w:pPr>
      <w:r>
        <w:separator/>
      </w:r>
    </w:p>
  </w:endnote>
  <w:endnote w:type="continuationSeparator" w:id="0">
    <w:p w14:paraId="529CC5DB" w14:textId="77777777" w:rsidR="00811167" w:rsidRDefault="00811167" w:rsidP="001A7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731006"/>
      <w:docPartObj>
        <w:docPartGallery w:val="Page Numbers (Bottom of Page)"/>
        <w:docPartUnique/>
      </w:docPartObj>
    </w:sdtPr>
    <w:sdtEndPr>
      <w:rPr>
        <w:noProof/>
      </w:rPr>
    </w:sdtEndPr>
    <w:sdtContent>
      <w:p w14:paraId="63A97133" w14:textId="26CB0363" w:rsidR="006734E4" w:rsidRDefault="00673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8A75C" w14:textId="77777777" w:rsidR="001A7D70" w:rsidRDefault="001A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6F77" w14:textId="77777777" w:rsidR="00811167" w:rsidRDefault="00811167" w:rsidP="001A7D70">
      <w:pPr>
        <w:spacing w:line="240" w:lineRule="auto"/>
      </w:pPr>
      <w:r>
        <w:separator/>
      </w:r>
    </w:p>
  </w:footnote>
  <w:footnote w:type="continuationSeparator" w:id="0">
    <w:p w14:paraId="2DF3794C" w14:textId="77777777" w:rsidR="00811167" w:rsidRDefault="00811167" w:rsidP="001A7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58CA" w14:textId="4D03E52D" w:rsidR="00760F5B" w:rsidRDefault="00760F5B" w:rsidP="00760F5B">
    <w:pPr>
      <w:pStyle w:val="Header"/>
      <w:ind w:left="-720"/>
    </w:pPr>
    <w:r>
      <w:rPr>
        <w:noProof/>
      </w:rPr>
      <w:drawing>
        <wp:inline distT="0" distB="0" distL="0" distR="0" wp14:anchorId="775EB1E6" wp14:editId="1841CBB4">
          <wp:extent cx="2484120" cy="465773"/>
          <wp:effectExtent l="0" t="0" r="0" b="0"/>
          <wp:docPr id="1" name="Picture 1" descr="Nutrition and Aging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utrition and Aging Resource Cen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972" cy="4696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A99"/>
    <w:multiLevelType w:val="hybridMultilevel"/>
    <w:tmpl w:val="B50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0A8A"/>
    <w:multiLevelType w:val="hybridMultilevel"/>
    <w:tmpl w:val="DEB2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B5692"/>
    <w:multiLevelType w:val="hybridMultilevel"/>
    <w:tmpl w:val="DEE4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C7"/>
    <w:rsid w:val="000361C7"/>
    <w:rsid w:val="00056436"/>
    <w:rsid w:val="000B26EB"/>
    <w:rsid w:val="000D04E6"/>
    <w:rsid w:val="000E09F5"/>
    <w:rsid w:val="000F35F0"/>
    <w:rsid w:val="00153A6B"/>
    <w:rsid w:val="001A069B"/>
    <w:rsid w:val="001A7D70"/>
    <w:rsid w:val="002607BA"/>
    <w:rsid w:val="00275D2C"/>
    <w:rsid w:val="002F7BBC"/>
    <w:rsid w:val="00325CC8"/>
    <w:rsid w:val="0033305F"/>
    <w:rsid w:val="00342BFB"/>
    <w:rsid w:val="00385601"/>
    <w:rsid w:val="003A335D"/>
    <w:rsid w:val="003F42D7"/>
    <w:rsid w:val="004403B2"/>
    <w:rsid w:val="004A48D8"/>
    <w:rsid w:val="004C1DD8"/>
    <w:rsid w:val="00534672"/>
    <w:rsid w:val="005452AF"/>
    <w:rsid w:val="005628E9"/>
    <w:rsid w:val="00670BF9"/>
    <w:rsid w:val="006734E4"/>
    <w:rsid w:val="006B642E"/>
    <w:rsid w:val="006C418E"/>
    <w:rsid w:val="006E24FE"/>
    <w:rsid w:val="00760F5B"/>
    <w:rsid w:val="00811167"/>
    <w:rsid w:val="00875956"/>
    <w:rsid w:val="008C7C2F"/>
    <w:rsid w:val="009002D6"/>
    <w:rsid w:val="00903372"/>
    <w:rsid w:val="00925739"/>
    <w:rsid w:val="00952D6F"/>
    <w:rsid w:val="00A741C4"/>
    <w:rsid w:val="00A91647"/>
    <w:rsid w:val="00B75465"/>
    <w:rsid w:val="00B8533C"/>
    <w:rsid w:val="00C0447A"/>
    <w:rsid w:val="00CB009C"/>
    <w:rsid w:val="00CC5CA2"/>
    <w:rsid w:val="00D01194"/>
    <w:rsid w:val="00D15F6A"/>
    <w:rsid w:val="00D2572E"/>
    <w:rsid w:val="00D71826"/>
    <w:rsid w:val="00D924F3"/>
    <w:rsid w:val="00DD2AAD"/>
    <w:rsid w:val="00E207BD"/>
    <w:rsid w:val="00E6507C"/>
    <w:rsid w:val="00EA1DA3"/>
    <w:rsid w:val="00EC2FDE"/>
    <w:rsid w:val="00EF5776"/>
    <w:rsid w:val="00F5232C"/>
    <w:rsid w:val="00F64376"/>
    <w:rsid w:val="00FE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FFCC"/>
  <w15:chartTrackingRefBased/>
  <w15:docId w15:val="{5BBA672A-79BA-4387-A2A9-C3C22B45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32C"/>
    <w:pPr>
      <w:tabs>
        <w:tab w:val="left" w:pos="3120"/>
      </w:tabs>
      <w:spacing w:after="0"/>
    </w:pPr>
    <w:rPr>
      <w:rFonts w:ascii="Arial" w:hAnsi="Arial" w:cs="Arial"/>
      <w:color w:val="000000" w:themeColor="text1"/>
    </w:rPr>
  </w:style>
  <w:style w:type="paragraph" w:styleId="Heading1">
    <w:name w:val="heading 1"/>
    <w:basedOn w:val="Normal"/>
    <w:next w:val="Normal"/>
    <w:link w:val="Heading1Char"/>
    <w:uiPriority w:val="9"/>
    <w:qFormat/>
    <w:rsid w:val="00325C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305F"/>
    <w:pPr>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1C7"/>
    <w:pPr>
      <w:ind w:left="720"/>
      <w:contextualSpacing/>
    </w:pPr>
  </w:style>
  <w:style w:type="table" w:styleId="TableGrid">
    <w:name w:val="Table Grid"/>
    <w:basedOn w:val="TableNormal"/>
    <w:uiPriority w:val="39"/>
    <w:rsid w:val="00A9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647"/>
    <w:rPr>
      <w:color w:val="0563C1" w:themeColor="hyperlink"/>
      <w:u w:val="single"/>
    </w:rPr>
  </w:style>
  <w:style w:type="paragraph" w:styleId="Revision">
    <w:name w:val="Revision"/>
    <w:hidden/>
    <w:uiPriority w:val="99"/>
    <w:semiHidden/>
    <w:rsid w:val="008C7C2F"/>
    <w:pPr>
      <w:spacing w:after="0" w:line="240" w:lineRule="auto"/>
    </w:pPr>
  </w:style>
  <w:style w:type="character" w:customStyle="1" w:styleId="Heading1Char">
    <w:name w:val="Heading 1 Char"/>
    <w:basedOn w:val="DefaultParagraphFont"/>
    <w:link w:val="Heading1"/>
    <w:uiPriority w:val="9"/>
    <w:rsid w:val="00325C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305F"/>
    <w:rPr>
      <w:rFonts w:ascii="Arial" w:hAnsi="Arial" w:cs="Arial"/>
      <w:b/>
      <w:bCs/>
      <w:sz w:val="24"/>
      <w:szCs w:val="24"/>
    </w:rPr>
  </w:style>
  <w:style w:type="character" w:styleId="FollowedHyperlink">
    <w:name w:val="FollowedHyperlink"/>
    <w:basedOn w:val="DefaultParagraphFont"/>
    <w:uiPriority w:val="99"/>
    <w:semiHidden/>
    <w:unhideWhenUsed/>
    <w:rsid w:val="005628E9"/>
    <w:rPr>
      <w:color w:val="954F72" w:themeColor="followedHyperlink"/>
      <w:u w:val="single"/>
    </w:rPr>
  </w:style>
  <w:style w:type="character" w:styleId="UnresolvedMention">
    <w:name w:val="Unresolved Mention"/>
    <w:basedOn w:val="DefaultParagraphFont"/>
    <w:uiPriority w:val="99"/>
    <w:semiHidden/>
    <w:unhideWhenUsed/>
    <w:rsid w:val="00B8533C"/>
    <w:rPr>
      <w:color w:val="605E5C"/>
      <w:shd w:val="clear" w:color="auto" w:fill="E1DFDD"/>
    </w:rPr>
  </w:style>
  <w:style w:type="paragraph" w:styleId="Header">
    <w:name w:val="header"/>
    <w:basedOn w:val="Normal"/>
    <w:link w:val="HeaderChar"/>
    <w:uiPriority w:val="99"/>
    <w:unhideWhenUsed/>
    <w:rsid w:val="001A7D70"/>
    <w:pPr>
      <w:tabs>
        <w:tab w:val="clear" w:pos="3120"/>
        <w:tab w:val="center" w:pos="4680"/>
        <w:tab w:val="right" w:pos="9360"/>
      </w:tabs>
      <w:spacing w:line="240" w:lineRule="auto"/>
    </w:pPr>
  </w:style>
  <w:style w:type="character" w:customStyle="1" w:styleId="HeaderChar">
    <w:name w:val="Header Char"/>
    <w:basedOn w:val="DefaultParagraphFont"/>
    <w:link w:val="Header"/>
    <w:uiPriority w:val="99"/>
    <w:rsid w:val="001A7D70"/>
    <w:rPr>
      <w:rFonts w:ascii="Arial" w:hAnsi="Arial" w:cs="Arial"/>
      <w:color w:val="000000" w:themeColor="text1"/>
    </w:rPr>
  </w:style>
  <w:style w:type="paragraph" w:styleId="Footer">
    <w:name w:val="footer"/>
    <w:basedOn w:val="Normal"/>
    <w:link w:val="FooterChar"/>
    <w:uiPriority w:val="99"/>
    <w:unhideWhenUsed/>
    <w:rsid w:val="001A7D70"/>
    <w:pPr>
      <w:tabs>
        <w:tab w:val="clear" w:pos="3120"/>
        <w:tab w:val="center" w:pos="4680"/>
        <w:tab w:val="right" w:pos="9360"/>
      </w:tabs>
      <w:spacing w:line="240" w:lineRule="auto"/>
    </w:pPr>
  </w:style>
  <w:style w:type="character" w:customStyle="1" w:styleId="FooterChar">
    <w:name w:val="Footer Char"/>
    <w:basedOn w:val="DefaultParagraphFont"/>
    <w:link w:val="Footer"/>
    <w:uiPriority w:val="99"/>
    <w:rsid w:val="001A7D70"/>
    <w:rPr>
      <w:rFonts w:ascii="Arial" w:hAnsi="Arial" w:cs="Arial"/>
      <w:color w:val="000000" w:themeColor="text1"/>
    </w:rPr>
  </w:style>
  <w:style w:type="paragraph" w:styleId="Title">
    <w:name w:val="Title"/>
    <w:basedOn w:val="Normal"/>
    <w:next w:val="Normal"/>
    <w:link w:val="TitleChar"/>
    <w:uiPriority w:val="10"/>
    <w:qFormat/>
    <w:rsid w:val="006734E4"/>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34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ds.od.nih.gov/factsheets/Vitaminb12-HealthProfessional/" TargetMode="External"/><Relationship Id="rId18" Type="http://schemas.openxmlformats.org/officeDocument/2006/relationships/hyperlink" Target="https://ods.od.nih.gov/HealthInformation/Dietary_Reference_Intake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atright.org/food/nutrition/nutrition-facts-and-food-labels/understanding-food-marketing-terms" TargetMode="External"/><Relationship Id="rId7" Type="http://schemas.openxmlformats.org/officeDocument/2006/relationships/settings" Target="settings.xml"/><Relationship Id="rId12" Type="http://schemas.openxmlformats.org/officeDocument/2006/relationships/hyperlink" Target="https://ods.od.nih.gov/pubs/usdandb/VitaminB12-Content.pdf" TargetMode="External"/><Relationship Id="rId17" Type="http://schemas.openxmlformats.org/officeDocument/2006/relationships/hyperlink" Target="https://ods.od.nih.gov/" TargetMode="External"/><Relationship Id="rId25" Type="http://schemas.openxmlformats.org/officeDocument/2006/relationships/hyperlink" Target="https://www.nal.usda.gov/fnic/vitamins-and-minerals" TargetMode="External"/><Relationship Id="rId2" Type="http://schemas.openxmlformats.org/officeDocument/2006/relationships/customXml" Target="../customXml/item2.xml"/><Relationship Id="rId16" Type="http://schemas.openxmlformats.org/officeDocument/2006/relationships/hyperlink" Target="https://www.dietaryguidelines.gov/sites/default/files/2021-03/Dietary_Guidelines_for_Americans-2020-2025.pdf" TargetMode="External"/><Relationship Id="rId20" Type="http://schemas.openxmlformats.org/officeDocument/2006/relationships/hyperlink" Target="https://acl.gov/sites/default/files/nutrition/Nutrition-Needs_Vitamin-D_FINAL_50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ds.od.nih.gov/factsheets/VitaminD-HealthProfessional/" TargetMode="External"/><Relationship Id="rId24" Type="http://schemas.openxmlformats.org/officeDocument/2006/relationships/hyperlink" Target="https://www.nutrition.gov/topics/whats-food/vitamins-and-minerals" TargetMode="External"/><Relationship Id="rId5" Type="http://schemas.openxmlformats.org/officeDocument/2006/relationships/numbering" Target="numbering.xml"/><Relationship Id="rId15" Type="http://schemas.openxmlformats.org/officeDocument/2006/relationships/hyperlink" Target="https://www.fda.gov/food/new-nutrition-facts-label/daily-value-new-nutrition-and-supplement-facts-labels" TargetMode="External"/><Relationship Id="rId23" Type="http://schemas.openxmlformats.org/officeDocument/2006/relationships/hyperlink" Target="https://ods.od.nih.gov/factsheets/Vitaminb12-HealthProfession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l.gov/sites/default/files/nutrition/Nutrition-Needs_Vitamin-B12_FINAL-2.18_5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l.gov/senior-nutrition/program-basics" TargetMode="External"/><Relationship Id="rId22" Type="http://schemas.openxmlformats.org/officeDocument/2006/relationships/hyperlink" Target="https://ods.od.nih.gov/factsheets/VitaminD-HealthProfessiona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64083-0DB4-49AE-A465-F53D4BA3477B}">
  <ds:schemaRefs>
    <ds:schemaRef ds:uri="http://schemas.openxmlformats.org/officeDocument/2006/bibliography"/>
  </ds:schemaRefs>
</ds:datastoreItem>
</file>

<file path=customXml/itemProps2.xml><?xml version="1.0" encoding="utf-8"?>
<ds:datastoreItem xmlns:ds="http://schemas.openxmlformats.org/officeDocument/2006/customXml" ds:itemID="{9CC399F8-9F14-48CB-8781-724CFF53C74F}">
  <ds:schemaRefs>
    <ds:schemaRef ds:uri="http://schemas.microsoft.com/sharepoint/v3/contenttype/forms"/>
  </ds:schemaRefs>
</ds:datastoreItem>
</file>

<file path=customXml/itemProps3.xml><?xml version="1.0" encoding="utf-8"?>
<ds:datastoreItem xmlns:ds="http://schemas.openxmlformats.org/officeDocument/2006/customXml" ds:itemID="{9CBFF8BF-2644-4DCF-A74F-F66ECA0C8D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CEFE94-B06A-4C35-8BCE-88C25D41A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D and B12 Tip Sheet</dc:title>
  <dc:subject/>
  <dc:creator>Tucker, Kathryn (ACL) (CTR)</dc:creator>
  <cp:keywords/>
  <dc:description/>
  <cp:lastModifiedBy>Sarah Kinder</cp:lastModifiedBy>
  <cp:revision>54</cp:revision>
  <dcterms:created xsi:type="dcterms:W3CDTF">2021-11-03T23:16:00Z</dcterms:created>
  <dcterms:modified xsi:type="dcterms:W3CDTF">2021-12-10T18:24:00Z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