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4CA88" w14:textId="360E6AD2" w:rsidR="00A030E0" w:rsidRDefault="00A030E0" w:rsidP="00C30046">
      <w:pPr>
        <w:pStyle w:val="Header"/>
        <w:jc w:val="center"/>
        <w:rPr>
          <w:b/>
          <w:sz w:val="24"/>
        </w:rPr>
      </w:pPr>
      <w:r w:rsidRPr="00A030E0">
        <w:rPr>
          <w:b/>
          <w:noProof/>
          <w:sz w:val="24"/>
        </w:rPr>
        <w:drawing>
          <wp:inline distT="0" distB="0" distL="0" distR="0" wp14:anchorId="6224D673" wp14:editId="3A43E3A7">
            <wp:extent cx="2213352" cy="914401"/>
            <wp:effectExtent l="0" t="0" r="0" b="0"/>
            <wp:docPr id="5" name="Picture 4" descr="ACL logo reads &quot;ACL&quot; in capital letters, with the words &quot;Administration for Community Living&quot; below it in smaller print. There is also a graphic of three people, in three different colors, in a circle, reaching their hands up." title="Picture of the Administration for Community Living Logo">
              <a:extLst xmlns:a="http://schemas.openxmlformats.org/drawingml/2006/main">
                <a:ext uri="{FF2B5EF4-FFF2-40B4-BE49-F238E27FC236}">
                  <a16:creationId xmlns:a16="http://schemas.microsoft.com/office/drawing/2014/main" id="{0ED5750F-CD74-4A99-8EC3-C9A20DA621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CL logo reads &quot;ACL&quot; in capital letters, with the words &quot;Administration for Community Living&quot; below it in smaller print. There is also a graphic of three people, in three different colors, in a circle, reaching their hands up." title="Picture of the Administration for Community Living Logo">
                      <a:extLst>
                        <a:ext uri="{FF2B5EF4-FFF2-40B4-BE49-F238E27FC236}">
                          <a16:creationId xmlns:a16="http://schemas.microsoft.com/office/drawing/2014/main" id="{0ED5750F-CD74-4A99-8EC3-C9A20DA62162}"/>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13352" cy="914401"/>
                    </a:xfrm>
                    <a:prstGeom prst="rect">
                      <a:avLst/>
                    </a:prstGeom>
                  </pic:spPr>
                </pic:pic>
              </a:graphicData>
            </a:graphic>
          </wp:inline>
        </w:drawing>
      </w:r>
    </w:p>
    <w:p w14:paraId="1BD7BFAA" w14:textId="77777777" w:rsidR="00A030E0" w:rsidRDefault="00A030E0" w:rsidP="00C30046">
      <w:pPr>
        <w:pStyle w:val="Header"/>
        <w:jc w:val="center"/>
        <w:rPr>
          <w:b/>
          <w:sz w:val="24"/>
        </w:rPr>
      </w:pPr>
    </w:p>
    <w:p w14:paraId="1A45A026" w14:textId="4EA35D91" w:rsidR="00A030E0" w:rsidRPr="00A030E0" w:rsidRDefault="00A030E0" w:rsidP="00C30046">
      <w:pPr>
        <w:pStyle w:val="Header"/>
        <w:jc w:val="center"/>
        <w:rPr>
          <w:b/>
          <w:sz w:val="28"/>
          <w:szCs w:val="28"/>
        </w:rPr>
      </w:pPr>
      <w:r w:rsidRPr="00A030E0">
        <w:rPr>
          <w:b/>
          <w:sz w:val="28"/>
          <w:szCs w:val="28"/>
        </w:rPr>
        <w:t xml:space="preserve">Administration for Community Living (ACL) </w:t>
      </w:r>
    </w:p>
    <w:p w14:paraId="6DA6030B" w14:textId="4108D0C9" w:rsidR="005D405F" w:rsidRPr="00A030E0" w:rsidRDefault="0013350C" w:rsidP="00A030E0">
      <w:pPr>
        <w:pStyle w:val="Header"/>
        <w:jc w:val="center"/>
        <w:rPr>
          <w:b/>
          <w:sz w:val="28"/>
          <w:szCs w:val="28"/>
        </w:rPr>
      </w:pPr>
      <w:r>
        <w:rPr>
          <w:b/>
          <w:sz w:val="28"/>
          <w:szCs w:val="28"/>
        </w:rPr>
        <w:t>XXXX</w:t>
      </w:r>
      <w:r w:rsidR="00B348C2" w:rsidRPr="00B8334D">
        <w:rPr>
          <w:b/>
          <w:color w:val="C00000"/>
          <w:sz w:val="28"/>
          <w:szCs w:val="28"/>
        </w:rPr>
        <w:t>-</w:t>
      </w:r>
      <w:r w:rsidRPr="00B8334D">
        <w:rPr>
          <w:color w:val="C00000"/>
          <w:sz w:val="28"/>
          <w:szCs w:val="28"/>
        </w:rPr>
        <w:t>list</w:t>
      </w:r>
      <w:r w:rsidR="008C65CD" w:rsidRPr="00B8334D">
        <w:rPr>
          <w:color w:val="C00000"/>
          <w:sz w:val="28"/>
          <w:szCs w:val="28"/>
        </w:rPr>
        <w:t xml:space="preserve"> year in which grant started</w:t>
      </w:r>
      <w:r w:rsidRPr="00B8334D">
        <w:rPr>
          <w:color w:val="C00000"/>
          <w:sz w:val="28"/>
          <w:szCs w:val="28"/>
        </w:rPr>
        <w:t xml:space="preserve"> ex: </w:t>
      </w:r>
      <w:r w:rsidR="00B348C2" w:rsidRPr="00B8334D">
        <w:rPr>
          <w:color w:val="C00000"/>
          <w:sz w:val="28"/>
          <w:szCs w:val="28"/>
        </w:rPr>
        <w:t>2</w:t>
      </w:r>
      <w:r w:rsidR="002A0073" w:rsidRPr="00B8334D">
        <w:rPr>
          <w:color w:val="C00000"/>
          <w:sz w:val="28"/>
          <w:szCs w:val="28"/>
        </w:rPr>
        <w:t>021</w:t>
      </w:r>
      <w:r w:rsidR="002A0073">
        <w:rPr>
          <w:color w:val="FF0000"/>
          <w:sz w:val="28"/>
          <w:szCs w:val="28"/>
        </w:rPr>
        <w:t xml:space="preserve"> </w:t>
      </w:r>
      <w:r w:rsidR="00F16A39" w:rsidRPr="00A030E0">
        <w:rPr>
          <w:b/>
          <w:sz w:val="28"/>
          <w:szCs w:val="28"/>
        </w:rPr>
        <w:t>Innovations in Nutrition</w:t>
      </w:r>
      <w:r w:rsidR="000B0DBF" w:rsidRPr="00A030E0">
        <w:rPr>
          <w:b/>
          <w:sz w:val="28"/>
          <w:szCs w:val="28"/>
        </w:rPr>
        <w:t xml:space="preserve"> </w:t>
      </w:r>
      <w:r w:rsidR="00A030E0" w:rsidRPr="00A030E0">
        <w:rPr>
          <w:b/>
          <w:sz w:val="28"/>
          <w:szCs w:val="28"/>
        </w:rPr>
        <w:t>Programs and Services</w:t>
      </w:r>
    </w:p>
    <w:p w14:paraId="6E79F12F" w14:textId="5F08CF59" w:rsidR="004C218C" w:rsidRPr="00A030E0" w:rsidRDefault="00A030E0" w:rsidP="00B8334D">
      <w:pPr>
        <w:pStyle w:val="Header"/>
        <w:spacing w:after="120"/>
        <w:jc w:val="center"/>
        <w:rPr>
          <w:b/>
          <w:sz w:val="28"/>
          <w:szCs w:val="28"/>
        </w:rPr>
      </w:pPr>
      <w:r>
        <w:rPr>
          <w:b/>
          <w:sz w:val="28"/>
          <w:szCs w:val="28"/>
        </w:rPr>
        <w:t xml:space="preserve">Detailed </w:t>
      </w:r>
      <w:r w:rsidRPr="00A030E0">
        <w:rPr>
          <w:b/>
          <w:sz w:val="28"/>
          <w:szCs w:val="28"/>
        </w:rPr>
        <w:t>Agenda</w:t>
      </w:r>
      <w:r w:rsidR="00AF6E42">
        <w:rPr>
          <w:b/>
          <w:sz w:val="28"/>
          <w:szCs w:val="28"/>
        </w:rPr>
        <w:t xml:space="preserve"> Template</w:t>
      </w:r>
    </w:p>
    <w:p w14:paraId="649A395E" w14:textId="42632DC2" w:rsidR="00413318" w:rsidRDefault="00413318">
      <w:pPr>
        <w:pStyle w:val="Header"/>
        <w:jc w:val="center"/>
        <w:sectPr w:rsidR="00413318" w:rsidSect="00FE64A8">
          <w:pgSz w:w="12240" w:h="15840"/>
          <w:pgMar w:top="720" w:right="720" w:bottom="720" w:left="720" w:header="720" w:footer="720" w:gutter="0"/>
          <w:cols w:space="720"/>
          <w:docGrid w:linePitch="360"/>
        </w:sectPr>
        <w:pPrChange w:id="0" w:author="McKinney, Caroline [IDA]" w:date="2022-09-02T11:50:00Z">
          <w:pPr/>
        </w:pPrChange>
      </w:pPr>
    </w:p>
    <w:tbl>
      <w:tblPr>
        <w:tblStyle w:val="TableGrid"/>
        <w:tblW w:w="0" w:type="auto"/>
        <w:jc w:val="center"/>
        <w:tblLook w:val="04A0" w:firstRow="1" w:lastRow="0" w:firstColumn="1" w:lastColumn="0" w:noHBand="0" w:noVBand="1"/>
      </w:tblPr>
      <w:tblGrid>
        <w:gridCol w:w="4550"/>
        <w:gridCol w:w="6088"/>
      </w:tblGrid>
      <w:tr w:rsidR="00543692" w14:paraId="3577302F" w14:textId="77777777" w:rsidTr="00B8334D">
        <w:trPr>
          <w:trHeight w:val="265"/>
          <w:jc w:val="center"/>
        </w:trPr>
        <w:tc>
          <w:tcPr>
            <w:tcW w:w="4550" w:type="dxa"/>
            <w:shd w:val="clear" w:color="auto" w:fill="auto"/>
          </w:tcPr>
          <w:p w14:paraId="1C0E3272" w14:textId="058C8729" w:rsidR="00543692" w:rsidRPr="009D2402" w:rsidRDefault="00543692" w:rsidP="00543692">
            <w:pPr>
              <w:pStyle w:val="Default"/>
              <w:rPr>
                <w:rFonts w:asciiTheme="minorHAnsi" w:hAnsiTheme="minorHAnsi" w:cstheme="minorHAnsi"/>
                <w:bCs/>
              </w:rPr>
            </w:pPr>
            <w:r w:rsidRPr="009D2402">
              <w:rPr>
                <w:rFonts w:asciiTheme="minorHAnsi" w:hAnsiTheme="minorHAnsi" w:cstheme="minorHAnsi"/>
                <w:bCs/>
              </w:rPr>
              <w:t xml:space="preserve">ORGANIZATION: </w:t>
            </w:r>
          </w:p>
        </w:tc>
        <w:tc>
          <w:tcPr>
            <w:tcW w:w="6088" w:type="dxa"/>
            <w:shd w:val="clear" w:color="auto" w:fill="auto"/>
          </w:tcPr>
          <w:p w14:paraId="67B2125C" w14:textId="4A16D03B" w:rsidR="00543692" w:rsidRPr="00B8334D" w:rsidRDefault="0013350C" w:rsidP="00543692">
            <w:pPr>
              <w:pStyle w:val="Default"/>
              <w:rPr>
                <w:rFonts w:asciiTheme="minorHAnsi" w:hAnsiTheme="minorHAnsi" w:cstheme="minorHAnsi"/>
                <w:bCs/>
                <w:color w:val="C00000"/>
              </w:rPr>
            </w:pPr>
            <w:r w:rsidRPr="00B8334D">
              <w:rPr>
                <w:rFonts w:asciiTheme="minorHAnsi" w:hAnsiTheme="minorHAnsi" w:cstheme="minorHAnsi"/>
                <w:bCs/>
                <w:color w:val="C00000"/>
              </w:rPr>
              <w:t xml:space="preserve">Ex: Iowa Department on Aging </w:t>
            </w:r>
          </w:p>
        </w:tc>
      </w:tr>
      <w:tr w:rsidR="00543692" w14:paraId="6FB6ADD0" w14:textId="77777777" w:rsidTr="00B8334D">
        <w:trPr>
          <w:trHeight w:val="274"/>
          <w:jc w:val="center"/>
        </w:trPr>
        <w:tc>
          <w:tcPr>
            <w:tcW w:w="4550" w:type="dxa"/>
            <w:shd w:val="clear" w:color="auto" w:fill="auto"/>
          </w:tcPr>
          <w:p w14:paraId="38804FF8" w14:textId="716A331F" w:rsidR="00543692" w:rsidRPr="009D2402" w:rsidRDefault="00543692" w:rsidP="00543692">
            <w:pPr>
              <w:pStyle w:val="Default"/>
              <w:rPr>
                <w:rFonts w:asciiTheme="minorHAnsi" w:hAnsiTheme="minorHAnsi" w:cstheme="minorHAnsi"/>
                <w:bCs/>
              </w:rPr>
            </w:pPr>
            <w:r w:rsidRPr="009D2402">
              <w:rPr>
                <w:rFonts w:asciiTheme="minorHAnsi" w:hAnsiTheme="minorHAnsi" w:cstheme="minorHAnsi"/>
                <w:bCs/>
              </w:rPr>
              <w:t>PROJECT PERIOD START &amp; END:</w:t>
            </w:r>
          </w:p>
        </w:tc>
        <w:tc>
          <w:tcPr>
            <w:tcW w:w="6088" w:type="dxa"/>
            <w:shd w:val="clear" w:color="auto" w:fill="auto"/>
          </w:tcPr>
          <w:p w14:paraId="2D88AF37" w14:textId="0589AC78" w:rsidR="00543692" w:rsidRPr="00B8334D" w:rsidRDefault="0013350C" w:rsidP="00543692">
            <w:pPr>
              <w:pStyle w:val="Default"/>
              <w:ind w:right="-870"/>
              <w:rPr>
                <w:rFonts w:asciiTheme="minorHAnsi" w:hAnsiTheme="minorHAnsi" w:cstheme="minorHAnsi"/>
                <w:bCs/>
                <w:color w:val="C00000"/>
              </w:rPr>
            </w:pPr>
            <w:r w:rsidRPr="00B8334D">
              <w:rPr>
                <w:rFonts w:asciiTheme="minorHAnsi" w:hAnsiTheme="minorHAnsi" w:cstheme="minorHAnsi"/>
                <w:bCs/>
                <w:color w:val="C00000"/>
              </w:rPr>
              <w:t xml:space="preserve">Total length of </w:t>
            </w:r>
            <w:proofErr w:type="gramStart"/>
            <w:r w:rsidRPr="00B8334D">
              <w:rPr>
                <w:rFonts w:asciiTheme="minorHAnsi" w:hAnsiTheme="minorHAnsi" w:cstheme="minorHAnsi"/>
                <w:bCs/>
                <w:color w:val="C00000"/>
              </w:rPr>
              <w:t>3 year</w:t>
            </w:r>
            <w:proofErr w:type="gramEnd"/>
            <w:r w:rsidRPr="00B8334D">
              <w:rPr>
                <w:rFonts w:asciiTheme="minorHAnsi" w:hAnsiTheme="minorHAnsi" w:cstheme="minorHAnsi"/>
                <w:bCs/>
                <w:color w:val="C00000"/>
              </w:rPr>
              <w:t xml:space="preserve"> grant (ex: 9/1/2020-8/31/2023)</w:t>
            </w:r>
          </w:p>
        </w:tc>
      </w:tr>
      <w:tr w:rsidR="00543692" w14:paraId="613AE98D" w14:textId="77777777" w:rsidTr="00B8334D">
        <w:trPr>
          <w:trHeight w:val="265"/>
          <w:jc w:val="center"/>
        </w:trPr>
        <w:tc>
          <w:tcPr>
            <w:tcW w:w="4550" w:type="dxa"/>
            <w:shd w:val="clear" w:color="auto" w:fill="auto"/>
          </w:tcPr>
          <w:p w14:paraId="4E3706CA" w14:textId="4F42C943" w:rsidR="00543692" w:rsidRPr="009D2402" w:rsidRDefault="00543692" w:rsidP="00543692">
            <w:pPr>
              <w:pStyle w:val="Default"/>
              <w:rPr>
                <w:rFonts w:asciiTheme="minorHAnsi" w:hAnsiTheme="minorHAnsi" w:cstheme="minorHAnsi"/>
                <w:bCs/>
              </w:rPr>
            </w:pPr>
            <w:r w:rsidRPr="009D2402">
              <w:rPr>
                <w:rFonts w:asciiTheme="minorHAnsi" w:hAnsiTheme="minorHAnsi" w:cstheme="minorHAnsi"/>
                <w:bCs/>
              </w:rPr>
              <w:t>BUDGET PERIOD ENDING DATES:</w:t>
            </w:r>
          </w:p>
        </w:tc>
        <w:tc>
          <w:tcPr>
            <w:tcW w:w="6088" w:type="dxa"/>
            <w:shd w:val="clear" w:color="auto" w:fill="auto"/>
          </w:tcPr>
          <w:p w14:paraId="300C4189" w14:textId="55F8A097" w:rsidR="00543692" w:rsidRPr="00B8334D" w:rsidRDefault="0013350C" w:rsidP="00543692">
            <w:pPr>
              <w:pStyle w:val="Default"/>
              <w:rPr>
                <w:rFonts w:asciiTheme="minorHAnsi" w:hAnsiTheme="minorHAnsi" w:cstheme="minorHAnsi"/>
                <w:bCs/>
                <w:color w:val="C00000"/>
              </w:rPr>
            </w:pPr>
            <w:r w:rsidRPr="00B8334D">
              <w:rPr>
                <w:rFonts w:asciiTheme="minorHAnsi" w:hAnsiTheme="minorHAnsi" w:cstheme="minorHAnsi"/>
                <w:bCs/>
                <w:color w:val="C00000"/>
              </w:rPr>
              <w:t xml:space="preserve">Budget periods are 1 </w:t>
            </w:r>
            <w:proofErr w:type="spellStart"/>
            <w:r w:rsidRPr="00B8334D">
              <w:rPr>
                <w:rFonts w:asciiTheme="minorHAnsi" w:hAnsiTheme="minorHAnsi" w:cstheme="minorHAnsi"/>
                <w:bCs/>
                <w:color w:val="C00000"/>
              </w:rPr>
              <w:t>year long</w:t>
            </w:r>
            <w:proofErr w:type="spellEnd"/>
            <w:r w:rsidRPr="00B8334D">
              <w:rPr>
                <w:rFonts w:asciiTheme="minorHAnsi" w:hAnsiTheme="minorHAnsi" w:cstheme="minorHAnsi"/>
                <w:bCs/>
                <w:color w:val="C00000"/>
              </w:rPr>
              <w:t>; list budget period you are</w:t>
            </w:r>
            <w:r w:rsidR="00FF56C5" w:rsidRPr="00B8334D">
              <w:rPr>
                <w:rFonts w:asciiTheme="minorHAnsi" w:hAnsiTheme="minorHAnsi" w:cstheme="minorHAnsi"/>
                <w:bCs/>
                <w:color w:val="C00000"/>
              </w:rPr>
              <w:t xml:space="preserve"> currently</w:t>
            </w:r>
            <w:r w:rsidRPr="00B8334D">
              <w:rPr>
                <w:rFonts w:asciiTheme="minorHAnsi" w:hAnsiTheme="minorHAnsi" w:cstheme="minorHAnsi"/>
                <w:bCs/>
                <w:color w:val="C00000"/>
              </w:rPr>
              <w:t xml:space="preserve"> in (ex: 9/1/2021-8/31/2022)</w:t>
            </w:r>
          </w:p>
        </w:tc>
      </w:tr>
      <w:tr w:rsidR="00543692" w14:paraId="5F0E0BAB" w14:textId="77777777" w:rsidTr="00B8334D">
        <w:trPr>
          <w:trHeight w:val="265"/>
          <w:jc w:val="center"/>
        </w:trPr>
        <w:tc>
          <w:tcPr>
            <w:tcW w:w="4550" w:type="dxa"/>
            <w:shd w:val="clear" w:color="auto" w:fill="auto"/>
          </w:tcPr>
          <w:p w14:paraId="2C1EBCB0" w14:textId="64D86477" w:rsidR="00543692" w:rsidRPr="009D2402" w:rsidRDefault="00543692" w:rsidP="00543692">
            <w:pPr>
              <w:pStyle w:val="Default"/>
              <w:rPr>
                <w:rFonts w:asciiTheme="minorHAnsi" w:hAnsiTheme="minorHAnsi" w:cstheme="minorHAnsi"/>
                <w:bCs/>
              </w:rPr>
            </w:pPr>
            <w:r w:rsidRPr="009D2402">
              <w:rPr>
                <w:rFonts w:asciiTheme="minorHAnsi" w:hAnsiTheme="minorHAnsi" w:cstheme="minorHAnsi"/>
                <w:bCs/>
              </w:rPr>
              <w:t>PROGRAM OFFICER:</w:t>
            </w:r>
          </w:p>
        </w:tc>
        <w:tc>
          <w:tcPr>
            <w:tcW w:w="6088" w:type="dxa"/>
            <w:shd w:val="clear" w:color="auto" w:fill="auto"/>
          </w:tcPr>
          <w:p w14:paraId="32396615" w14:textId="43DDAAE6" w:rsidR="00543692" w:rsidRPr="00B8334D" w:rsidRDefault="0013350C" w:rsidP="00543692">
            <w:pPr>
              <w:pStyle w:val="Default"/>
              <w:rPr>
                <w:rFonts w:asciiTheme="minorHAnsi" w:hAnsiTheme="minorHAnsi" w:cstheme="minorHAnsi"/>
                <w:color w:val="C00000"/>
              </w:rPr>
            </w:pPr>
            <w:r w:rsidRPr="00B8334D">
              <w:rPr>
                <w:rFonts w:asciiTheme="minorHAnsi" w:hAnsiTheme="minorHAnsi" w:cstheme="minorHAnsi"/>
                <w:color w:val="C00000"/>
              </w:rPr>
              <w:t>ACL Program Officer’s name (ex: Judy Simon)</w:t>
            </w:r>
          </w:p>
        </w:tc>
      </w:tr>
      <w:tr w:rsidR="00543692" w14:paraId="16B9BA15" w14:textId="77777777" w:rsidTr="00B8334D">
        <w:trPr>
          <w:trHeight w:val="265"/>
          <w:jc w:val="center"/>
        </w:trPr>
        <w:tc>
          <w:tcPr>
            <w:tcW w:w="4550" w:type="dxa"/>
            <w:shd w:val="clear" w:color="auto" w:fill="auto"/>
          </w:tcPr>
          <w:p w14:paraId="38E2895F" w14:textId="2CA40248" w:rsidR="00543692" w:rsidRPr="009D2402" w:rsidRDefault="00543692" w:rsidP="00543692">
            <w:pPr>
              <w:pStyle w:val="Default"/>
              <w:rPr>
                <w:rFonts w:asciiTheme="minorHAnsi" w:hAnsiTheme="minorHAnsi" w:cstheme="minorHAnsi"/>
                <w:bCs/>
              </w:rPr>
            </w:pPr>
            <w:r w:rsidRPr="009D2402">
              <w:rPr>
                <w:rFonts w:asciiTheme="minorHAnsi" w:hAnsiTheme="minorHAnsi" w:cstheme="minorHAnsi"/>
                <w:bCs/>
              </w:rPr>
              <w:t>GRANT PROGRAM:</w:t>
            </w:r>
          </w:p>
        </w:tc>
        <w:tc>
          <w:tcPr>
            <w:tcW w:w="6088" w:type="dxa"/>
            <w:shd w:val="clear" w:color="auto" w:fill="auto"/>
          </w:tcPr>
          <w:p w14:paraId="65BCCAB7" w14:textId="24065A6C" w:rsidR="00543692" w:rsidRPr="00B8334D" w:rsidRDefault="0013350C" w:rsidP="00543692">
            <w:pPr>
              <w:pStyle w:val="Default"/>
              <w:rPr>
                <w:rFonts w:asciiTheme="minorHAnsi" w:hAnsiTheme="minorHAnsi" w:cstheme="minorHAnsi"/>
                <w:bCs/>
                <w:color w:val="C00000"/>
              </w:rPr>
            </w:pPr>
            <w:r w:rsidRPr="00B8334D">
              <w:rPr>
                <w:rFonts w:asciiTheme="minorHAnsi" w:hAnsiTheme="minorHAnsi" w:cstheme="minorHAnsi"/>
                <w:bCs/>
                <w:color w:val="C00000"/>
              </w:rPr>
              <w:t xml:space="preserve">Innovations in Nutrition Program and Services </w:t>
            </w:r>
          </w:p>
        </w:tc>
      </w:tr>
      <w:tr w:rsidR="00543692" w14:paraId="00255D03" w14:textId="77777777" w:rsidTr="00B8334D">
        <w:trPr>
          <w:trHeight w:val="265"/>
          <w:jc w:val="center"/>
        </w:trPr>
        <w:tc>
          <w:tcPr>
            <w:tcW w:w="4550" w:type="dxa"/>
            <w:shd w:val="clear" w:color="auto" w:fill="auto"/>
          </w:tcPr>
          <w:p w14:paraId="66CCD9D6" w14:textId="6D9DD685" w:rsidR="00543692" w:rsidRPr="009D2402" w:rsidRDefault="00543692" w:rsidP="00543692">
            <w:pPr>
              <w:pStyle w:val="Default"/>
              <w:rPr>
                <w:rFonts w:asciiTheme="minorHAnsi" w:hAnsiTheme="minorHAnsi" w:cstheme="minorHAnsi"/>
                <w:bCs/>
              </w:rPr>
            </w:pPr>
            <w:r w:rsidRPr="009D2402">
              <w:rPr>
                <w:rFonts w:asciiTheme="minorHAnsi" w:hAnsiTheme="minorHAnsi" w:cstheme="minorHAnsi"/>
                <w:bCs/>
              </w:rPr>
              <w:t xml:space="preserve">GRANT NUMBER: </w:t>
            </w:r>
          </w:p>
        </w:tc>
        <w:tc>
          <w:tcPr>
            <w:tcW w:w="6088" w:type="dxa"/>
            <w:shd w:val="clear" w:color="auto" w:fill="auto"/>
          </w:tcPr>
          <w:p w14:paraId="5BCDC5AD" w14:textId="1B786FF1" w:rsidR="00543692" w:rsidRPr="00B8334D" w:rsidRDefault="0013350C" w:rsidP="00543692">
            <w:pPr>
              <w:pStyle w:val="Default"/>
              <w:rPr>
                <w:rFonts w:asciiTheme="minorHAnsi" w:hAnsiTheme="minorHAnsi" w:cstheme="minorHAnsi"/>
                <w:bCs/>
                <w:color w:val="C00000"/>
              </w:rPr>
            </w:pPr>
            <w:r w:rsidRPr="00B8334D">
              <w:rPr>
                <w:rFonts w:asciiTheme="minorHAnsi" w:hAnsiTheme="minorHAnsi" w:cstheme="minorHAnsi"/>
                <w:bCs/>
                <w:color w:val="C00000"/>
              </w:rPr>
              <w:t>Ex: 90INNU0020</w:t>
            </w:r>
            <w:r w:rsidRPr="00B8334D">
              <w:rPr>
                <w:rFonts w:asciiTheme="minorHAnsi" w:hAnsiTheme="minorHAnsi" w:cstheme="minorHAnsi"/>
                <w:bCs/>
                <w:color w:val="C00000"/>
                <w:highlight w:val="yellow"/>
              </w:rPr>
              <w:t xml:space="preserve">-01-00 </w:t>
            </w:r>
            <w:r w:rsidRPr="00B8334D">
              <w:rPr>
                <w:rFonts w:asciiTheme="minorHAnsi" w:hAnsiTheme="minorHAnsi" w:cstheme="minorHAnsi"/>
                <w:bCs/>
                <w:color w:val="C00000"/>
              </w:rPr>
              <w:t>(do not need these extra numbers)</w:t>
            </w:r>
          </w:p>
        </w:tc>
      </w:tr>
      <w:tr w:rsidR="00543692" w14:paraId="09692F51" w14:textId="77777777" w:rsidTr="00B8334D">
        <w:trPr>
          <w:trHeight w:val="265"/>
          <w:jc w:val="center"/>
        </w:trPr>
        <w:tc>
          <w:tcPr>
            <w:tcW w:w="4550" w:type="dxa"/>
            <w:shd w:val="clear" w:color="auto" w:fill="auto"/>
          </w:tcPr>
          <w:p w14:paraId="6C19738F" w14:textId="09C2F963" w:rsidR="00543692" w:rsidRPr="009D2402" w:rsidRDefault="00543692" w:rsidP="00543692">
            <w:pPr>
              <w:pStyle w:val="Default"/>
              <w:rPr>
                <w:rFonts w:asciiTheme="minorHAnsi" w:hAnsiTheme="minorHAnsi" w:cstheme="minorHAnsi"/>
                <w:bCs/>
              </w:rPr>
            </w:pPr>
            <w:r>
              <w:rPr>
                <w:rFonts w:asciiTheme="minorHAnsi" w:hAnsiTheme="minorHAnsi" w:cstheme="minorHAnsi"/>
                <w:bCs/>
              </w:rPr>
              <w:t>RESEARCH/DEMONSTRATION</w:t>
            </w:r>
            <w:r w:rsidR="004B3FB9">
              <w:rPr>
                <w:rFonts w:asciiTheme="minorHAnsi" w:hAnsiTheme="minorHAnsi" w:cstheme="minorHAnsi"/>
                <w:bCs/>
              </w:rPr>
              <w:t>/REPLICATION</w:t>
            </w:r>
            <w:r>
              <w:rPr>
                <w:rFonts w:asciiTheme="minorHAnsi" w:hAnsiTheme="minorHAnsi" w:cstheme="minorHAnsi"/>
                <w:bCs/>
              </w:rPr>
              <w:t>:</w:t>
            </w:r>
          </w:p>
        </w:tc>
        <w:tc>
          <w:tcPr>
            <w:tcW w:w="6088" w:type="dxa"/>
            <w:shd w:val="clear" w:color="auto" w:fill="auto"/>
          </w:tcPr>
          <w:p w14:paraId="2773329B" w14:textId="4E7D07E3" w:rsidR="00543692" w:rsidRPr="00B8334D" w:rsidRDefault="0013350C" w:rsidP="00543692">
            <w:pPr>
              <w:pStyle w:val="Default"/>
              <w:rPr>
                <w:rFonts w:asciiTheme="minorHAnsi" w:hAnsiTheme="minorHAnsi" w:cstheme="minorHAnsi"/>
                <w:color w:val="C00000"/>
              </w:rPr>
            </w:pPr>
            <w:r w:rsidRPr="00B8334D">
              <w:rPr>
                <w:rFonts w:asciiTheme="minorHAnsi" w:hAnsiTheme="minorHAnsi" w:cstheme="minorHAnsi"/>
                <w:color w:val="C00000"/>
              </w:rPr>
              <w:t>Specify</w:t>
            </w:r>
            <w:r w:rsidR="002C42A4" w:rsidRPr="00B8334D">
              <w:rPr>
                <w:rFonts w:asciiTheme="minorHAnsi" w:hAnsiTheme="minorHAnsi" w:cstheme="minorHAnsi"/>
                <w:color w:val="C00000"/>
              </w:rPr>
              <w:t xml:space="preserve"> </w:t>
            </w:r>
            <w:r w:rsidRPr="00B8334D">
              <w:rPr>
                <w:rFonts w:asciiTheme="minorHAnsi" w:hAnsiTheme="minorHAnsi" w:cstheme="minorHAnsi"/>
                <w:color w:val="C00000"/>
              </w:rPr>
              <w:t>research</w:t>
            </w:r>
            <w:r w:rsidR="002C42A4" w:rsidRPr="00B8334D">
              <w:rPr>
                <w:rFonts w:asciiTheme="minorHAnsi" w:hAnsiTheme="minorHAnsi" w:cstheme="minorHAnsi"/>
                <w:color w:val="C00000"/>
              </w:rPr>
              <w:t xml:space="preserve">, </w:t>
            </w:r>
            <w:r w:rsidRPr="00B8334D">
              <w:rPr>
                <w:rFonts w:asciiTheme="minorHAnsi" w:hAnsiTheme="minorHAnsi" w:cstheme="minorHAnsi"/>
                <w:color w:val="C00000"/>
              </w:rPr>
              <w:t>demonstration</w:t>
            </w:r>
            <w:r w:rsidR="002C42A4" w:rsidRPr="00B8334D">
              <w:rPr>
                <w:rFonts w:asciiTheme="minorHAnsi" w:hAnsiTheme="minorHAnsi" w:cstheme="minorHAnsi"/>
                <w:color w:val="C00000"/>
              </w:rPr>
              <w:t xml:space="preserve"> or replication</w:t>
            </w:r>
            <w:r w:rsidRPr="00B8334D">
              <w:rPr>
                <w:rFonts w:asciiTheme="minorHAnsi" w:hAnsiTheme="minorHAnsi" w:cstheme="minorHAnsi"/>
                <w:color w:val="C00000"/>
              </w:rPr>
              <w:t xml:space="preserve"> grant </w:t>
            </w:r>
          </w:p>
        </w:tc>
      </w:tr>
    </w:tbl>
    <w:p w14:paraId="190CADA8" w14:textId="37DA6215" w:rsidR="00A030E0" w:rsidRDefault="00A030E0" w:rsidP="00B8334D">
      <w:pPr>
        <w:pStyle w:val="ListParagraph"/>
        <w:numPr>
          <w:ilvl w:val="0"/>
          <w:numId w:val="18"/>
        </w:numPr>
        <w:tabs>
          <w:tab w:val="left" w:pos="248"/>
          <w:tab w:val="left" w:pos="1065"/>
        </w:tabs>
        <w:spacing w:before="120"/>
      </w:pPr>
      <w:r>
        <w:t>Introductions and Announcements</w:t>
      </w:r>
    </w:p>
    <w:p w14:paraId="4FF18217" w14:textId="14B0DA23" w:rsidR="0013350C" w:rsidRPr="00B8334D" w:rsidRDefault="001D3A41" w:rsidP="0013350C">
      <w:pPr>
        <w:pStyle w:val="ListParagraph"/>
        <w:tabs>
          <w:tab w:val="left" w:pos="248"/>
          <w:tab w:val="left" w:pos="1065"/>
        </w:tabs>
        <w:ind w:left="1080"/>
        <w:rPr>
          <w:color w:val="C00000"/>
        </w:rPr>
      </w:pPr>
      <w:r w:rsidRPr="00B8334D">
        <w:rPr>
          <w:color w:val="C00000"/>
        </w:rPr>
        <w:t xml:space="preserve">NRCNA will document during meeting who is on call </w:t>
      </w:r>
    </w:p>
    <w:p w14:paraId="5FAD295C" w14:textId="55384C33" w:rsidR="001D3A41" w:rsidRPr="00B8334D" w:rsidRDefault="001D3A41" w:rsidP="0013350C">
      <w:pPr>
        <w:pStyle w:val="ListParagraph"/>
        <w:tabs>
          <w:tab w:val="left" w:pos="248"/>
          <w:tab w:val="left" w:pos="1065"/>
        </w:tabs>
        <w:ind w:left="1080"/>
        <w:rPr>
          <w:color w:val="C00000"/>
        </w:rPr>
      </w:pPr>
      <w:r w:rsidRPr="00B8334D">
        <w:rPr>
          <w:color w:val="C00000"/>
        </w:rPr>
        <w:t xml:space="preserve">Announcements from ACL and NRCNA </w:t>
      </w:r>
      <w:r w:rsidR="00FF56C5" w:rsidRPr="00B8334D">
        <w:rPr>
          <w:color w:val="C00000"/>
        </w:rPr>
        <w:t xml:space="preserve">to be shared/discussed </w:t>
      </w:r>
    </w:p>
    <w:p w14:paraId="29438698" w14:textId="773D1502" w:rsidR="00A030E0" w:rsidRDefault="00A030E0" w:rsidP="00A030E0">
      <w:pPr>
        <w:pStyle w:val="ListParagraph"/>
        <w:numPr>
          <w:ilvl w:val="0"/>
          <w:numId w:val="18"/>
        </w:numPr>
        <w:tabs>
          <w:tab w:val="left" w:pos="248"/>
          <w:tab w:val="left" w:pos="1065"/>
        </w:tabs>
      </w:pPr>
      <w:r>
        <w:t>Programmatic</w:t>
      </w:r>
    </w:p>
    <w:p w14:paraId="5A77B143" w14:textId="51FF8550" w:rsidR="001D3A41" w:rsidRPr="00B8334D" w:rsidRDefault="00A030E0" w:rsidP="00E13151">
      <w:pPr>
        <w:pStyle w:val="ListParagraph"/>
        <w:numPr>
          <w:ilvl w:val="1"/>
          <w:numId w:val="18"/>
        </w:numPr>
        <w:tabs>
          <w:tab w:val="left" w:pos="248"/>
          <w:tab w:val="left" w:pos="1065"/>
        </w:tabs>
        <w:rPr>
          <w:color w:val="C00000"/>
        </w:rPr>
      </w:pPr>
      <w:r>
        <w:t>Summary of Work Performed and compliance with workplan</w:t>
      </w:r>
      <w:r w:rsidR="002150ED">
        <w:t>.</w:t>
      </w:r>
      <w:r w:rsidR="001D3A41">
        <w:t xml:space="preserve"> </w:t>
      </w:r>
      <w:r w:rsidR="001D3A41" w:rsidRPr="00B8334D">
        <w:rPr>
          <w:color w:val="C00000"/>
        </w:rPr>
        <w:t xml:space="preserve">List objectives from the workplan addressed </w:t>
      </w:r>
      <w:r w:rsidR="00AF6E42" w:rsidRPr="00B8334D">
        <w:rPr>
          <w:color w:val="C00000"/>
        </w:rPr>
        <w:t xml:space="preserve">since the previous call </w:t>
      </w:r>
      <w:r w:rsidR="001D3A41" w:rsidRPr="00B8334D">
        <w:rPr>
          <w:color w:val="C00000"/>
        </w:rPr>
        <w:t xml:space="preserve">and key tasks that correspond to each objective worked on </w:t>
      </w:r>
      <w:r w:rsidR="00AF6E42" w:rsidRPr="00B8334D">
        <w:rPr>
          <w:color w:val="C00000"/>
        </w:rPr>
        <w:t>since the previous call</w:t>
      </w:r>
      <w:r w:rsidR="00A12C25" w:rsidRPr="00B8334D">
        <w:rPr>
          <w:color w:val="C00000"/>
        </w:rPr>
        <w:t>.</w:t>
      </w:r>
      <w:r w:rsidR="00421495" w:rsidRPr="00B8334D">
        <w:rPr>
          <w:color w:val="C00000"/>
        </w:rPr>
        <w:t xml:space="preserve"> Indicate </w:t>
      </w:r>
      <w:r w:rsidR="00D8673C" w:rsidRPr="00B8334D">
        <w:rPr>
          <w:color w:val="C00000"/>
        </w:rPr>
        <w:t xml:space="preserve">if in </w:t>
      </w:r>
      <w:r w:rsidR="00421495" w:rsidRPr="00B8334D">
        <w:rPr>
          <w:color w:val="C00000"/>
        </w:rPr>
        <w:t>compliance with the workplan.</w:t>
      </w:r>
      <w:r w:rsidR="00F111B7" w:rsidRPr="00B8334D">
        <w:rPr>
          <w:color w:val="C00000"/>
        </w:rPr>
        <w:t xml:space="preserve"> If no</w:t>
      </w:r>
      <w:r w:rsidR="00D8673C" w:rsidRPr="00B8334D">
        <w:rPr>
          <w:color w:val="C00000"/>
        </w:rPr>
        <w:t>t</w:t>
      </w:r>
      <w:r w:rsidR="00F111B7" w:rsidRPr="00B8334D">
        <w:rPr>
          <w:color w:val="C00000"/>
        </w:rPr>
        <w:t xml:space="preserve"> in compliance with the workplan, explain why.</w:t>
      </w:r>
      <w:r w:rsidR="00A12C25" w:rsidRPr="00B8334D">
        <w:rPr>
          <w:color w:val="C00000"/>
        </w:rPr>
        <w:t xml:space="preserve"> Use the table format below.</w:t>
      </w:r>
    </w:p>
    <w:tbl>
      <w:tblPr>
        <w:tblStyle w:val="TableGrid"/>
        <w:tblW w:w="11880" w:type="dxa"/>
        <w:tblInd w:w="-545" w:type="dxa"/>
        <w:tblLook w:val="04A0" w:firstRow="1" w:lastRow="0" w:firstColumn="1" w:lastColumn="0" w:noHBand="0" w:noVBand="1"/>
      </w:tblPr>
      <w:tblGrid>
        <w:gridCol w:w="5108"/>
        <w:gridCol w:w="3120"/>
        <w:gridCol w:w="3652"/>
      </w:tblGrid>
      <w:tr w:rsidR="00B8334D" w:rsidRPr="00B8334D" w14:paraId="39443BDF" w14:textId="77777777" w:rsidTr="00E13151">
        <w:tc>
          <w:tcPr>
            <w:tcW w:w="5108" w:type="dxa"/>
          </w:tcPr>
          <w:p w14:paraId="4F6EFE4B" w14:textId="732D1755" w:rsidR="00A12C25" w:rsidRPr="00B8334D" w:rsidRDefault="00A12C25" w:rsidP="001D3A41">
            <w:pPr>
              <w:pStyle w:val="ListParagraph"/>
              <w:tabs>
                <w:tab w:val="left" w:pos="248"/>
                <w:tab w:val="left" w:pos="1065"/>
              </w:tabs>
              <w:ind w:left="0"/>
              <w:rPr>
                <w:color w:val="C00000"/>
              </w:rPr>
            </w:pPr>
            <w:r w:rsidRPr="00B8334D">
              <w:rPr>
                <w:color w:val="C00000"/>
              </w:rPr>
              <w:t>Objective(s) from Workplan</w:t>
            </w:r>
          </w:p>
        </w:tc>
        <w:tc>
          <w:tcPr>
            <w:tcW w:w="3120" w:type="dxa"/>
          </w:tcPr>
          <w:p w14:paraId="701E68EC" w14:textId="52AA39BC" w:rsidR="00A12C25" w:rsidRPr="00B8334D" w:rsidRDefault="00A12C25" w:rsidP="001D3A41">
            <w:pPr>
              <w:pStyle w:val="ListParagraph"/>
              <w:tabs>
                <w:tab w:val="left" w:pos="248"/>
                <w:tab w:val="left" w:pos="1065"/>
              </w:tabs>
              <w:ind w:left="0"/>
              <w:rPr>
                <w:color w:val="C00000"/>
              </w:rPr>
            </w:pPr>
            <w:r w:rsidRPr="00B8334D">
              <w:rPr>
                <w:color w:val="C00000"/>
              </w:rPr>
              <w:t>Key Tasks</w:t>
            </w:r>
            <w:r w:rsidR="002A0073" w:rsidRPr="00B8334D">
              <w:rPr>
                <w:color w:val="C00000"/>
              </w:rPr>
              <w:t xml:space="preserve"> </w:t>
            </w:r>
            <w:r w:rsidR="00AF6E42" w:rsidRPr="00B8334D">
              <w:rPr>
                <w:color w:val="C00000"/>
              </w:rPr>
              <w:t xml:space="preserve">since the previous call </w:t>
            </w:r>
            <w:r w:rsidR="002A0073" w:rsidRPr="00B8334D">
              <w:rPr>
                <w:color w:val="C00000"/>
              </w:rPr>
              <w:t xml:space="preserve"> </w:t>
            </w:r>
          </w:p>
        </w:tc>
        <w:tc>
          <w:tcPr>
            <w:tcW w:w="3652" w:type="dxa"/>
          </w:tcPr>
          <w:p w14:paraId="59AC123B" w14:textId="64CDBFC4" w:rsidR="00A12C25" w:rsidRPr="00B8334D" w:rsidRDefault="00A12C25" w:rsidP="001D3A41">
            <w:pPr>
              <w:pStyle w:val="ListParagraph"/>
              <w:tabs>
                <w:tab w:val="left" w:pos="248"/>
                <w:tab w:val="left" w:pos="1065"/>
              </w:tabs>
              <w:ind w:left="0"/>
              <w:rPr>
                <w:color w:val="C00000"/>
              </w:rPr>
            </w:pPr>
            <w:r w:rsidRPr="00B8334D">
              <w:rPr>
                <w:color w:val="C00000"/>
              </w:rPr>
              <w:t xml:space="preserve">Compliance with workplan </w:t>
            </w:r>
          </w:p>
        </w:tc>
      </w:tr>
      <w:tr w:rsidR="00B8334D" w:rsidRPr="00B8334D" w14:paraId="336A6B6A" w14:textId="77777777" w:rsidTr="00E13151">
        <w:tc>
          <w:tcPr>
            <w:tcW w:w="5108" w:type="dxa"/>
          </w:tcPr>
          <w:p w14:paraId="3EC2F132" w14:textId="77632C23" w:rsidR="000923E2" w:rsidRPr="00B8334D" w:rsidRDefault="000923E2" w:rsidP="00A12C25">
            <w:pPr>
              <w:tabs>
                <w:tab w:val="left" w:pos="248"/>
                <w:tab w:val="left" w:pos="1065"/>
              </w:tabs>
              <w:rPr>
                <w:color w:val="C00000"/>
              </w:rPr>
            </w:pPr>
            <w:r w:rsidRPr="00B8334D">
              <w:rPr>
                <w:color w:val="C00000"/>
              </w:rPr>
              <w:t>Objective 1. Establishing a restaurant partnership infrastructure in the Elderbridge AAA and NEI3A region</w:t>
            </w:r>
          </w:p>
        </w:tc>
        <w:tc>
          <w:tcPr>
            <w:tcW w:w="3120" w:type="dxa"/>
          </w:tcPr>
          <w:p w14:paraId="0239C6F3" w14:textId="7D91F92B" w:rsidR="000923E2" w:rsidRPr="00B8334D" w:rsidRDefault="009E5049" w:rsidP="00A12C25">
            <w:pPr>
              <w:tabs>
                <w:tab w:val="left" w:pos="248"/>
                <w:tab w:val="left" w:pos="1065"/>
              </w:tabs>
              <w:rPr>
                <w:color w:val="C00000"/>
              </w:rPr>
            </w:pPr>
            <w:r w:rsidRPr="00B8334D">
              <w:rPr>
                <w:color w:val="C00000"/>
              </w:rPr>
              <w:t xml:space="preserve">-Elderbridge: </w:t>
            </w:r>
          </w:p>
          <w:p w14:paraId="6410DCDC" w14:textId="496082CD" w:rsidR="009E5049" w:rsidRPr="00B8334D" w:rsidRDefault="009E5049" w:rsidP="009E5049">
            <w:pPr>
              <w:pStyle w:val="ListParagraph"/>
              <w:numPr>
                <w:ilvl w:val="0"/>
                <w:numId w:val="23"/>
              </w:numPr>
              <w:tabs>
                <w:tab w:val="left" w:pos="248"/>
                <w:tab w:val="left" w:pos="1065"/>
              </w:tabs>
              <w:spacing w:after="0" w:line="240" w:lineRule="auto"/>
              <w:rPr>
                <w:color w:val="C00000"/>
              </w:rPr>
            </w:pPr>
            <w:r w:rsidRPr="00B8334D">
              <w:rPr>
                <w:color w:val="C00000"/>
              </w:rPr>
              <w:t xml:space="preserve">Changes in congregate meal site closures due to pandemic and other factors, needs of populations suggest a change needed in priority counties. </w:t>
            </w:r>
            <w:r w:rsidR="00421495" w:rsidRPr="00B8334D">
              <w:rPr>
                <w:color w:val="C00000"/>
              </w:rPr>
              <w:t xml:space="preserve">See attached proposal. </w:t>
            </w:r>
          </w:p>
          <w:p w14:paraId="57ABED65" w14:textId="717A7725" w:rsidR="009E5049" w:rsidRPr="00B8334D" w:rsidRDefault="009E5049" w:rsidP="00A12C25">
            <w:pPr>
              <w:tabs>
                <w:tab w:val="left" w:pos="248"/>
                <w:tab w:val="left" w:pos="1065"/>
              </w:tabs>
              <w:rPr>
                <w:color w:val="C00000"/>
              </w:rPr>
            </w:pPr>
          </w:p>
        </w:tc>
        <w:tc>
          <w:tcPr>
            <w:tcW w:w="3652" w:type="dxa"/>
          </w:tcPr>
          <w:p w14:paraId="79BF1A8C" w14:textId="455FCFDD" w:rsidR="000923E2" w:rsidRPr="00B8334D" w:rsidRDefault="009E5049" w:rsidP="001D3A41">
            <w:pPr>
              <w:pStyle w:val="ListParagraph"/>
              <w:tabs>
                <w:tab w:val="left" w:pos="248"/>
                <w:tab w:val="left" w:pos="1065"/>
              </w:tabs>
              <w:ind w:left="0"/>
              <w:rPr>
                <w:color w:val="C00000"/>
              </w:rPr>
            </w:pPr>
            <w:r w:rsidRPr="00B8334D">
              <w:rPr>
                <w:color w:val="C00000"/>
              </w:rPr>
              <w:t>The objective is delayed</w:t>
            </w:r>
            <w:r w:rsidR="00D8673C" w:rsidRPr="00B8334D">
              <w:rPr>
                <w:color w:val="C00000"/>
              </w:rPr>
              <w:t xml:space="preserve"> </w:t>
            </w:r>
            <w:r w:rsidR="002A0073" w:rsidRPr="00B8334D">
              <w:rPr>
                <w:color w:val="C00000"/>
              </w:rPr>
              <w:t xml:space="preserve">by 3 months </w:t>
            </w:r>
            <w:r w:rsidR="00D8673C" w:rsidRPr="00B8334D">
              <w:rPr>
                <w:color w:val="C00000"/>
              </w:rPr>
              <w:t>and</w:t>
            </w:r>
            <w:r w:rsidR="00F52077" w:rsidRPr="00B8334D">
              <w:rPr>
                <w:color w:val="C00000"/>
              </w:rPr>
              <w:t xml:space="preserve"> is</w:t>
            </w:r>
            <w:r w:rsidR="00D8673C" w:rsidRPr="00B8334D">
              <w:rPr>
                <w:color w:val="C00000"/>
              </w:rPr>
              <w:t xml:space="preserve"> not in compliance with the workplan</w:t>
            </w:r>
            <w:r w:rsidR="00F111B7" w:rsidRPr="00B8334D">
              <w:rPr>
                <w:color w:val="C00000"/>
              </w:rPr>
              <w:t xml:space="preserve"> because</w:t>
            </w:r>
            <w:r w:rsidR="002A0073" w:rsidRPr="00B8334D">
              <w:rPr>
                <w:color w:val="C00000"/>
              </w:rPr>
              <w:t xml:space="preserve"> the contract is not complete with the partner</w:t>
            </w:r>
          </w:p>
        </w:tc>
      </w:tr>
      <w:tr w:rsidR="00B8334D" w:rsidRPr="00B8334D" w14:paraId="25A897CD" w14:textId="77777777" w:rsidTr="00E13151">
        <w:tc>
          <w:tcPr>
            <w:tcW w:w="5108" w:type="dxa"/>
          </w:tcPr>
          <w:p w14:paraId="634EAF4C" w14:textId="658F93D4" w:rsidR="00A12C25" w:rsidRPr="00B8334D" w:rsidRDefault="00A12C25" w:rsidP="00A12C25">
            <w:pPr>
              <w:tabs>
                <w:tab w:val="left" w:pos="248"/>
                <w:tab w:val="left" w:pos="1065"/>
              </w:tabs>
              <w:rPr>
                <w:color w:val="C00000"/>
              </w:rPr>
            </w:pPr>
            <w:r w:rsidRPr="00B8334D">
              <w:rPr>
                <w:color w:val="C00000"/>
              </w:rPr>
              <w:t xml:space="preserve">Objective </w:t>
            </w:r>
            <w:r w:rsidR="00E13151" w:rsidRPr="00B8334D">
              <w:rPr>
                <w:color w:val="C00000"/>
              </w:rPr>
              <w:t>2</w:t>
            </w:r>
            <w:r w:rsidRPr="00B8334D">
              <w:rPr>
                <w:color w:val="C00000"/>
              </w:rPr>
              <w:t xml:space="preserve">. Developing flexible approaches to congregate meal service delivery mechanisms to target and outreach to two generations of older adults </w:t>
            </w:r>
          </w:p>
          <w:p w14:paraId="09B9BD12" w14:textId="77777777" w:rsidR="00A12C25" w:rsidRPr="00B8334D" w:rsidRDefault="00A12C25" w:rsidP="001D3A41">
            <w:pPr>
              <w:pStyle w:val="ListParagraph"/>
              <w:tabs>
                <w:tab w:val="left" w:pos="248"/>
                <w:tab w:val="left" w:pos="1065"/>
              </w:tabs>
              <w:ind w:left="0"/>
              <w:rPr>
                <w:color w:val="C00000"/>
              </w:rPr>
            </w:pPr>
          </w:p>
        </w:tc>
        <w:tc>
          <w:tcPr>
            <w:tcW w:w="3120" w:type="dxa"/>
          </w:tcPr>
          <w:p w14:paraId="53EF8A12" w14:textId="49376197" w:rsidR="00A12C25" w:rsidRPr="00B8334D" w:rsidRDefault="00A12C25" w:rsidP="00A12C25">
            <w:pPr>
              <w:tabs>
                <w:tab w:val="left" w:pos="248"/>
                <w:tab w:val="left" w:pos="1065"/>
              </w:tabs>
              <w:rPr>
                <w:color w:val="C00000"/>
              </w:rPr>
            </w:pPr>
            <w:r w:rsidRPr="00B8334D">
              <w:rPr>
                <w:color w:val="C00000"/>
              </w:rPr>
              <w:t>-IDA RD (Bambi) assisted AAAs in developing menu choices for new Iowa Café sites</w:t>
            </w:r>
          </w:p>
          <w:p w14:paraId="359713F6" w14:textId="77777777" w:rsidR="00A12C25" w:rsidRPr="00B8334D" w:rsidRDefault="00A12C25" w:rsidP="001D3A41">
            <w:pPr>
              <w:pStyle w:val="ListParagraph"/>
              <w:tabs>
                <w:tab w:val="left" w:pos="248"/>
                <w:tab w:val="left" w:pos="1065"/>
              </w:tabs>
              <w:ind w:left="0"/>
              <w:rPr>
                <w:color w:val="C00000"/>
              </w:rPr>
            </w:pPr>
          </w:p>
        </w:tc>
        <w:tc>
          <w:tcPr>
            <w:tcW w:w="3652" w:type="dxa"/>
          </w:tcPr>
          <w:p w14:paraId="7FE59596" w14:textId="130CD7E7" w:rsidR="00A12C25" w:rsidRPr="00B8334D" w:rsidRDefault="00A12C25" w:rsidP="001D3A41">
            <w:pPr>
              <w:pStyle w:val="ListParagraph"/>
              <w:tabs>
                <w:tab w:val="left" w:pos="248"/>
                <w:tab w:val="left" w:pos="1065"/>
              </w:tabs>
              <w:ind w:left="0"/>
              <w:rPr>
                <w:color w:val="C00000"/>
              </w:rPr>
            </w:pPr>
            <w:r w:rsidRPr="00B8334D">
              <w:rPr>
                <w:color w:val="C00000"/>
              </w:rPr>
              <w:t xml:space="preserve">The objective </w:t>
            </w:r>
            <w:proofErr w:type="gramStart"/>
            <w:r w:rsidRPr="00B8334D">
              <w:rPr>
                <w:color w:val="C00000"/>
              </w:rPr>
              <w:t>is in compliance with</w:t>
            </w:r>
            <w:proofErr w:type="gramEnd"/>
            <w:r w:rsidRPr="00B8334D">
              <w:rPr>
                <w:color w:val="C00000"/>
              </w:rPr>
              <w:t xml:space="preserve"> the workplan </w:t>
            </w:r>
          </w:p>
        </w:tc>
      </w:tr>
      <w:tr w:rsidR="00B8334D" w:rsidRPr="00B8334D" w14:paraId="5F809A08" w14:textId="77777777" w:rsidTr="00E13151">
        <w:trPr>
          <w:trHeight w:val="1898"/>
        </w:trPr>
        <w:tc>
          <w:tcPr>
            <w:tcW w:w="5108" w:type="dxa"/>
          </w:tcPr>
          <w:p w14:paraId="5715B52C" w14:textId="3636DBDD" w:rsidR="00A12C25" w:rsidRPr="00B8334D" w:rsidRDefault="00A12C25" w:rsidP="00A12C25">
            <w:pPr>
              <w:tabs>
                <w:tab w:val="left" w:pos="248"/>
                <w:tab w:val="left" w:pos="1065"/>
              </w:tabs>
              <w:rPr>
                <w:color w:val="C00000"/>
              </w:rPr>
            </w:pPr>
            <w:r w:rsidRPr="00B8334D">
              <w:rPr>
                <w:color w:val="C00000"/>
              </w:rPr>
              <w:t xml:space="preserve">Objective </w:t>
            </w:r>
            <w:r w:rsidR="00E13151" w:rsidRPr="00B8334D">
              <w:rPr>
                <w:color w:val="C00000"/>
              </w:rPr>
              <w:t>3</w:t>
            </w:r>
            <w:r w:rsidRPr="00B8334D">
              <w:rPr>
                <w:color w:val="C00000"/>
              </w:rPr>
              <w:t>. Modernizing a streamlined intake process through technology use</w:t>
            </w:r>
          </w:p>
          <w:p w14:paraId="4FD45423" w14:textId="77777777" w:rsidR="00A12C25" w:rsidRPr="00B8334D" w:rsidRDefault="00A12C25" w:rsidP="001D3A41">
            <w:pPr>
              <w:pStyle w:val="ListParagraph"/>
              <w:tabs>
                <w:tab w:val="left" w:pos="248"/>
                <w:tab w:val="left" w:pos="1065"/>
              </w:tabs>
              <w:ind w:left="0"/>
              <w:rPr>
                <w:color w:val="C00000"/>
              </w:rPr>
            </w:pPr>
          </w:p>
        </w:tc>
        <w:tc>
          <w:tcPr>
            <w:tcW w:w="3120" w:type="dxa"/>
          </w:tcPr>
          <w:p w14:paraId="20E8DA3A" w14:textId="719ADE5E" w:rsidR="00A12C25" w:rsidRPr="00B8334D" w:rsidRDefault="00A12C25" w:rsidP="00A12C25">
            <w:pPr>
              <w:tabs>
                <w:tab w:val="left" w:pos="248"/>
                <w:tab w:val="left" w:pos="1065"/>
              </w:tabs>
              <w:rPr>
                <w:color w:val="C00000"/>
              </w:rPr>
            </w:pPr>
            <w:r w:rsidRPr="00B8334D">
              <w:rPr>
                <w:color w:val="C00000"/>
              </w:rPr>
              <w:t xml:space="preserve">-All new participants received </w:t>
            </w:r>
            <w:proofErr w:type="spellStart"/>
            <w:r w:rsidRPr="00B8334D">
              <w:rPr>
                <w:color w:val="C00000"/>
              </w:rPr>
              <w:t>SeniorDine</w:t>
            </w:r>
            <w:proofErr w:type="spellEnd"/>
            <w:r w:rsidRPr="00B8334D">
              <w:rPr>
                <w:color w:val="C00000"/>
              </w:rPr>
              <w:t xml:space="preserve"> credit cards or keychain style cards</w:t>
            </w:r>
          </w:p>
          <w:p w14:paraId="1FAC9331" w14:textId="2A355E77" w:rsidR="00A12C25" w:rsidRPr="00B8334D" w:rsidRDefault="00A12C25" w:rsidP="00E13151">
            <w:pPr>
              <w:tabs>
                <w:tab w:val="left" w:pos="248"/>
                <w:tab w:val="left" w:pos="1065"/>
              </w:tabs>
              <w:rPr>
                <w:color w:val="C00000"/>
              </w:rPr>
            </w:pPr>
            <w:r w:rsidRPr="00B8334D">
              <w:rPr>
                <w:color w:val="C00000"/>
              </w:rPr>
              <w:t xml:space="preserve">-Elderbridge: received quite a few responses from people wanting contribution statements via email </w:t>
            </w:r>
          </w:p>
        </w:tc>
        <w:tc>
          <w:tcPr>
            <w:tcW w:w="3652" w:type="dxa"/>
          </w:tcPr>
          <w:p w14:paraId="3A97756D" w14:textId="76094DF5" w:rsidR="00A12C25" w:rsidRPr="00B8334D" w:rsidRDefault="00421495" w:rsidP="001D3A41">
            <w:pPr>
              <w:pStyle w:val="ListParagraph"/>
              <w:tabs>
                <w:tab w:val="left" w:pos="248"/>
                <w:tab w:val="left" w:pos="1065"/>
              </w:tabs>
              <w:ind w:left="0"/>
              <w:rPr>
                <w:color w:val="C00000"/>
              </w:rPr>
            </w:pPr>
            <w:r w:rsidRPr="00B8334D">
              <w:rPr>
                <w:color w:val="C00000"/>
              </w:rPr>
              <w:t xml:space="preserve">The objective </w:t>
            </w:r>
            <w:proofErr w:type="gramStart"/>
            <w:r w:rsidRPr="00B8334D">
              <w:rPr>
                <w:color w:val="C00000"/>
              </w:rPr>
              <w:t>is in compliance with</w:t>
            </w:r>
            <w:proofErr w:type="gramEnd"/>
            <w:r w:rsidRPr="00B8334D">
              <w:rPr>
                <w:color w:val="C00000"/>
              </w:rPr>
              <w:t xml:space="preserve"> the workplan and is not delayed</w:t>
            </w:r>
          </w:p>
        </w:tc>
      </w:tr>
    </w:tbl>
    <w:p w14:paraId="38C02DEA" w14:textId="562CCD9D" w:rsidR="00A030E0" w:rsidRPr="00B8334D" w:rsidRDefault="00A030E0" w:rsidP="00B8334D">
      <w:pPr>
        <w:pStyle w:val="ListParagraph"/>
        <w:numPr>
          <w:ilvl w:val="1"/>
          <w:numId w:val="18"/>
        </w:numPr>
        <w:tabs>
          <w:tab w:val="left" w:pos="248"/>
          <w:tab w:val="left" w:pos="1065"/>
        </w:tabs>
        <w:spacing w:before="120" w:after="120"/>
        <w:contextualSpacing w:val="0"/>
        <w:rPr>
          <w:color w:val="C00000"/>
        </w:rPr>
      </w:pPr>
      <w:r>
        <w:lastRenderedPageBreak/>
        <w:t xml:space="preserve">Summary of work planned </w:t>
      </w:r>
      <w:r w:rsidR="00AF6E42">
        <w:t xml:space="preserve">until our next call </w:t>
      </w:r>
      <w:r>
        <w:t xml:space="preserve">and </w:t>
      </w:r>
      <w:r w:rsidR="002150ED">
        <w:t>compliance with workplan.</w:t>
      </w:r>
      <w:r w:rsidR="008C7539">
        <w:t xml:space="preserve"> </w:t>
      </w:r>
      <w:r w:rsidR="008C7539" w:rsidRPr="00B8334D">
        <w:rPr>
          <w:color w:val="C00000"/>
        </w:rPr>
        <w:t>List objectives from the workplan that you plan to address in the</w:t>
      </w:r>
      <w:r w:rsidR="00807F63" w:rsidRPr="00B8334D">
        <w:rPr>
          <w:color w:val="C00000"/>
        </w:rPr>
        <w:t xml:space="preserve"> </w:t>
      </w:r>
      <w:r w:rsidR="00AF6E42" w:rsidRPr="00B8334D">
        <w:rPr>
          <w:color w:val="C00000"/>
        </w:rPr>
        <w:t>next reporting period</w:t>
      </w:r>
      <w:r w:rsidR="008C7539" w:rsidRPr="00B8334D">
        <w:rPr>
          <w:color w:val="C00000"/>
        </w:rPr>
        <w:t xml:space="preserve">. Also list the key tasks that you plan to complete/work on that </w:t>
      </w:r>
      <w:r w:rsidR="009E5049" w:rsidRPr="00B8334D">
        <w:rPr>
          <w:color w:val="C00000"/>
        </w:rPr>
        <w:t>correspond</w:t>
      </w:r>
      <w:r w:rsidR="008C7539" w:rsidRPr="00B8334D">
        <w:rPr>
          <w:color w:val="C00000"/>
        </w:rPr>
        <w:t xml:space="preserve"> to </w:t>
      </w:r>
      <w:r w:rsidR="009E5049" w:rsidRPr="00B8334D">
        <w:rPr>
          <w:color w:val="C00000"/>
        </w:rPr>
        <w:t>the</w:t>
      </w:r>
      <w:r w:rsidR="008C7539" w:rsidRPr="00B8334D">
        <w:rPr>
          <w:color w:val="C00000"/>
        </w:rPr>
        <w:t xml:space="preserve"> objective</w:t>
      </w:r>
      <w:r w:rsidR="009E5049" w:rsidRPr="00B8334D">
        <w:rPr>
          <w:color w:val="C00000"/>
        </w:rPr>
        <w:t xml:space="preserve"> (s)</w:t>
      </w:r>
      <w:r w:rsidR="008C7539" w:rsidRPr="00B8334D">
        <w:rPr>
          <w:color w:val="C00000"/>
        </w:rPr>
        <w:t xml:space="preserve">. </w:t>
      </w:r>
      <w:r w:rsidR="00421495" w:rsidRPr="00B8334D">
        <w:rPr>
          <w:color w:val="C00000"/>
        </w:rPr>
        <w:t xml:space="preserve">Indicate </w:t>
      </w:r>
      <w:r w:rsidR="00D8673C" w:rsidRPr="00B8334D">
        <w:rPr>
          <w:color w:val="C00000"/>
        </w:rPr>
        <w:t xml:space="preserve">if in </w:t>
      </w:r>
      <w:r w:rsidR="00421495" w:rsidRPr="00B8334D">
        <w:rPr>
          <w:color w:val="C00000"/>
        </w:rPr>
        <w:t xml:space="preserve">compliance with the workplan. </w:t>
      </w:r>
      <w:r w:rsidR="00D8673C" w:rsidRPr="00B8334D">
        <w:rPr>
          <w:color w:val="C00000"/>
        </w:rPr>
        <w:t xml:space="preserve">If not in compliance with the workplan, explain why. </w:t>
      </w:r>
      <w:r w:rsidR="008C7539" w:rsidRPr="00B8334D">
        <w:rPr>
          <w:color w:val="C00000"/>
        </w:rPr>
        <w:t>Use the table format below.</w:t>
      </w:r>
    </w:p>
    <w:tbl>
      <w:tblPr>
        <w:tblStyle w:val="TableGrid"/>
        <w:tblW w:w="11880" w:type="dxa"/>
        <w:tblInd w:w="-545" w:type="dxa"/>
        <w:tblLook w:val="04A0" w:firstRow="1" w:lastRow="0" w:firstColumn="1" w:lastColumn="0" w:noHBand="0" w:noVBand="1"/>
      </w:tblPr>
      <w:tblGrid>
        <w:gridCol w:w="4192"/>
        <w:gridCol w:w="4898"/>
        <w:gridCol w:w="2790"/>
      </w:tblGrid>
      <w:tr w:rsidR="00B8334D" w:rsidRPr="00B8334D" w14:paraId="20677415" w14:textId="77777777" w:rsidTr="009E5049">
        <w:trPr>
          <w:trHeight w:val="371"/>
        </w:trPr>
        <w:tc>
          <w:tcPr>
            <w:tcW w:w="4192" w:type="dxa"/>
          </w:tcPr>
          <w:p w14:paraId="634D0FE6" w14:textId="77777777" w:rsidR="009E5049" w:rsidRPr="00B8334D" w:rsidRDefault="009E5049" w:rsidP="00424ECF">
            <w:pPr>
              <w:pStyle w:val="ListParagraph"/>
              <w:tabs>
                <w:tab w:val="left" w:pos="248"/>
                <w:tab w:val="left" w:pos="1065"/>
              </w:tabs>
              <w:ind w:left="0"/>
              <w:rPr>
                <w:color w:val="C00000"/>
              </w:rPr>
            </w:pPr>
            <w:r w:rsidRPr="00B8334D">
              <w:rPr>
                <w:color w:val="C00000"/>
              </w:rPr>
              <w:t>Objective(s) from Workplan</w:t>
            </w:r>
          </w:p>
        </w:tc>
        <w:tc>
          <w:tcPr>
            <w:tcW w:w="4898" w:type="dxa"/>
          </w:tcPr>
          <w:p w14:paraId="1E67C525" w14:textId="0FD8DB4D" w:rsidR="009E5049" w:rsidRPr="00B8334D" w:rsidRDefault="009E5049" w:rsidP="00424ECF">
            <w:pPr>
              <w:pStyle w:val="ListParagraph"/>
              <w:tabs>
                <w:tab w:val="left" w:pos="248"/>
                <w:tab w:val="left" w:pos="1065"/>
              </w:tabs>
              <w:ind w:left="0"/>
              <w:rPr>
                <w:color w:val="C00000"/>
              </w:rPr>
            </w:pPr>
            <w:r w:rsidRPr="00B8334D">
              <w:rPr>
                <w:color w:val="C00000"/>
              </w:rPr>
              <w:t>Key Tasks</w:t>
            </w:r>
            <w:r w:rsidR="002A0073" w:rsidRPr="00B8334D">
              <w:rPr>
                <w:color w:val="C00000"/>
              </w:rPr>
              <w:t xml:space="preserve"> </w:t>
            </w:r>
            <w:r w:rsidR="00AF6E42" w:rsidRPr="00B8334D">
              <w:rPr>
                <w:color w:val="C00000"/>
              </w:rPr>
              <w:t xml:space="preserve">until our next call </w:t>
            </w:r>
          </w:p>
        </w:tc>
        <w:tc>
          <w:tcPr>
            <w:tcW w:w="2790" w:type="dxa"/>
          </w:tcPr>
          <w:p w14:paraId="0E02E713" w14:textId="0764938F" w:rsidR="009E5049" w:rsidRPr="00B8334D" w:rsidRDefault="009E5049" w:rsidP="00424ECF">
            <w:pPr>
              <w:pStyle w:val="ListParagraph"/>
              <w:tabs>
                <w:tab w:val="left" w:pos="248"/>
                <w:tab w:val="left" w:pos="1065"/>
              </w:tabs>
              <w:ind w:left="0"/>
              <w:rPr>
                <w:color w:val="C00000"/>
              </w:rPr>
            </w:pPr>
            <w:r w:rsidRPr="00B8334D">
              <w:rPr>
                <w:color w:val="C00000"/>
              </w:rPr>
              <w:t xml:space="preserve">Compliance with workplan </w:t>
            </w:r>
          </w:p>
        </w:tc>
      </w:tr>
      <w:tr w:rsidR="00B8334D" w:rsidRPr="00B8334D" w14:paraId="10C079ED" w14:textId="77777777" w:rsidTr="009E5049">
        <w:trPr>
          <w:trHeight w:val="1441"/>
        </w:trPr>
        <w:tc>
          <w:tcPr>
            <w:tcW w:w="4192" w:type="dxa"/>
          </w:tcPr>
          <w:p w14:paraId="3BDD1B9A" w14:textId="68EC330D" w:rsidR="009E5049" w:rsidRPr="00B8334D" w:rsidRDefault="009E5049" w:rsidP="00424ECF">
            <w:pPr>
              <w:tabs>
                <w:tab w:val="left" w:pos="248"/>
                <w:tab w:val="left" w:pos="1065"/>
              </w:tabs>
              <w:rPr>
                <w:color w:val="C00000"/>
              </w:rPr>
            </w:pPr>
            <w:r w:rsidRPr="00B8334D">
              <w:rPr>
                <w:color w:val="C00000"/>
              </w:rPr>
              <w:t>Objective 1. Establishing a restaurant partnership infrastructure in the Elderbridge AAA and NEI3A service region</w:t>
            </w:r>
          </w:p>
          <w:p w14:paraId="2C78B1D9" w14:textId="77777777" w:rsidR="009E5049" w:rsidRPr="00B8334D" w:rsidRDefault="009E5049" w:rsidP="00424ECF">
            <w:pPr>
              <w:pStyle w:val="ListParagraph"/>
              <w:tabs>
                <w:tab w:val="left" w:pos="248"/>
                <w:tab w:val="left" w:pos="1065"/>
              </w:tabs>
              <w:ind w:left="0"/>
              <w:rPr>
                <w:color w:val="C00000"/>
              </w:rPr>
            </w:pPr>
          </w:p>
        </w:tc>
        <w:tc>
          <w:tcPr>
            <w:tcW w:w="4898" w:type="dxa"/>
          </w:tcPr>
          <w:p w14:paraId="2D4B8F93" w14:textId="35978FC5" w:rsidR="009E5049" w:rsidRPr="00B8334D" w:rsidRDefault="009E5049" w:rsidP="00424ECF">
            <w:pPr>
              <w:tabs>
                <w:tab w:val="left" w:pos="248"/>
                <w:tab w:val="left" w:pos="1065"/>
              </w:tabs>
              <w:rPr>
                <w:color w:val="C00000"/>
              </w:rPr>
            </w:pPr>
            <w:r w:rsidRPr="00B8334D">
              <w:rPr>
                <w:color w:val="C00000"/>
              </w:rPr>
              <w:t xml:space="preserve">-Elderbridge: continue work to identify minority site </w:t>
            </w:r>
          </w:p>
          <w:p w14:paraId="12735B1A" w14:textId="78957031" w:rsidR="009E5049" w:rsidRPr="00B8334D" w:rsidRDefault="009E5049" w:rsidP="00424ECF">
            <w:pPr>
              <w:tabs>
                <w:tab w:val="left" w:pos="248"/>
                <w:tab w:val="left" w:pos="1065"/>
              </w:tabs>
              <w:rPr>
                <w:color w:val="C00000"/>
              </w:rPr>
            </w:pPr>
            <w:r w:rsidRPr="00B8334D">
              <w:rPr>
                <w:color w:val="C00000"/>
              </w:rPr>
              <w:t>-NEI3A: Goal to have a site in Blackhawk and Waterloo counties by April 1</w:t>
            </w:r>
            <w:r w:rsidRPr="00B8334D">
              <w:rPr>
                <w:color w:val="C00000"/>
                <w:vertAlign w:val="superscript"/>
              </w:rPr>
              <w:t>st</w:t>
            </w:r>
            <w:r w:rsidRPr="00B8334D">
              <w:rPr>
                <w:color w:val="C00000"/>
              </w:rPr>
              <w:t xml:space="preserve">. NEI3A has a meeting with a potential site in Dubuque first week of February </w:t>
            </w:r>
          </w:p>
          <w:p w14:paraId="46CFC7A7" w14:textId="77777777" w:rsidR="009E5049" w:rsidRPr="00B8334D" w:rsidRDefault="009E5049" w:rsidP="00424ECF">
            <w:pPr>
              <w:pStyle w:val="ListParagraph"/>
              <w:tabs>
                <w:tab w:val="left" w:pos="248"/>
                <w:tab w:val="left" w:pos="1065"/>
              </w:tabs>
              <w:ind w:left="0"/>
              <w:rPr>
                <w:color w:val="C00000"/>
              </w:rPr>
            </w:pPr>
          </w:p>
        </w:tc>
        <w:tc>
          <w:tcPr>
            <w:tcW w:w="2790" w:type="dxa"/>
          </w:tcPr>
          <w:p w14:paraId="2C2B35EC" w14:textId="4548F3DA" w:rsidR="009E5049" w:rsidRPr="00B8334D" w:rsidRDefault="009E5049" w:rsidP="00424ECF">
            <w:pPr>
              <w:pStyle w:val="ListParagraph"/>
              <w:tabs>
                <w:tab w:val="left" w:pos="248"/>
                <w:tab w:val="left" w:pos="1065"/>
              </w:tabs>
              <w:ind w:left="0"/>
              <w:rPr>
                <w:color w:val="C00000"/>
              </w:rPr>
            </w:pPr>
            <w:r w:rsidRPr="00B8334D">
              <w:rPr>
                <w:color w:val="C00000"/>
              </w:rPr>
              <w:t xml:space="preserve">The objective </w:t>
            </w:r>
            <w:proofErr w:type="gramStart"/>
            <w:r w:rsidRPr="00B8334D">
              <w:rPr>
                <w:color w:val="C00000"/>
              </w:rPr>
              <w:t>is in compliance with</w:t>
            </w:r>
            <w:proofErr w:type="gramEnd"/>
            <w:r w:rsidRPr="00B8334D">
              <w:rPr>
                <w:color w:val="C00000"/>
              </w:rPr>
              <w:t xml:space="preserve"> the workplan and is not delayed</w:t>
            </w:r>
          </w:p>
        </w:tc>
      </w:tr>
      <w:tr w:rsidR="00B8334D" w:rsidRPr="00B8334D" w14:paraId="206AC162" w14:textId="77777777" w:rsidTr="009E5049">
        <w:trPr>
          <w:trHeight w:val="1178"/>
        </w:trPr>
        <w:tc>
          <w:tcPr>
            <w:tcW w:w="4192" w:type="dxa"/>
          </w:tcPr>
          <w:p w14:paraId="43122EBF" w14:textId="6D52B152" w:rsidR="009E5049" w:rsidRPr="00B8334D" w:rsidRDefault="009E5049" w:rsidP="00424ECF">
            <w:pPr>
              <w:tabs>
                <w:tab w:val="left" w:pos="248"/>
                <w:tab w:val="left" w:pos="1065"/>
              </w:tabs>
              <w:rPr>
                <w:color w:val="C00000"/>
              </w:rPr>
            </w:pPr>
            <w:r w:rsidRPr="00B8334D">
              <w:rPr>
                <w:color w:val="C00000"/>
              </w:rPr>
              <w:t>Objective 2. Developing flexible approaches to congregate meal service delivery mechanisms to target and outreach to two generations of older adults</w:t>
            </w:r>
          </w:p>
          <w:p w14:paraId="2B983153" w14:textId="77777777" w:rsidR="009E5049" w:rsidRPr="00B8334D" w:rsidRDefault="009E5049" w:rsidP="00424ECF">
            <w:pPr>
              <w:pStyle w:val="ListParagraph"/>
              <w:tabs>
                <w:tab w:val="left" w:pos="248"/>
                <w:tab w:val="left" w:pos="1065"/>
              </w:tabs>
              <w:ind w:left="0"/>
              <w:rPr>
                <w:color w:val="C00000"/>
              </w:rPr>
            </w:pPr>
          </w:p>
        </w:tc>
        <w:tc>
          <w:tcPr>
            <w:tcW w:w="4898" w:type="dxa"/>
          </w:tcPr>
          <w:p w14:paraId="08A91220" w14:textId="2A270704" w:rsidR="009E5049" w:rsidRPr="00B8334D" w:rsidRDefault="009E5049" w:rsidP="00E13151">
            <w:pPr>
              <w:tabs>
                <w:tab w:val="left" w:pos="248"/>
                <w:tab w:val="left" w:pos="1065"/>
              </w:tabs>
              <w:rPr>
                <w:color w:val="C00000"/>
              </w:rPr>
            </w:pPr>
            <w:r w:rsidRPr="00B8334D">
              <w:rPr>
                <w:color w:val="C00000"/>
              </w:rPr>
              <w:t>-IDA continues to work with AAAs to identify menu choices</w:t>
            </w:r>
          </w:p>
          <w:p w14:paraId="5929085A" w14:textId="1869974B" w:rsidR="009E5049" w:rsidRPr="00B8334D" w:rsidRDefault="009E5049" w:rsidP="00424ECF">
            <w:pPr>
              <w:tabs>
                <w:tab w:val="left" w:pos="248"/>
                <w:tab w:val="left" w:pos="1065"/>
              </w:tabs>
              <w:rPr>
                <w:color w:val="C00000"/>
              </w:rPr>
            </w:pPr>
            <w:r w:rsidRPr="00B8334D">
              <w:rPr>
                <w:color w:val="C00000"/>
              </w:rPr>
              <w:t xml:space="preserve"> </w:t>
            </w:r>
          </w:p>
        </w:tc>
        <w:tc>
          <w:tcPr>
            <w:tcW w:w="2790" w:type="dxa"/>
          </w:tcPr>
          <w:p w14:paraId="16323D6A" w14:textId="785381EB" w:rsidR="009E5049" w:rsidRPr="00B8334D" w:rsidRDefault="009E5049" w:rsidP="00424ECF">
            <w:pPr>
              <w:pStyle w:val="ListParagraph"/>
              <w:tabs>
                <w:tab w:val="left" w:pos="248"/>
                <w:tab w:val="left" w:pos="1065"/>
              </w:tabs>
              <w:ind w:left="0"/>
              <w:rPr>
                <w:color w:val="C00000"/>
              </w:rPr>
            </w:pPr>
            <w:r w:rsidRPr="00B8334D">
              <w:rPr>
                <w:color w:val="C00000"/>
              </w:rPr>
              <w:t xml:space="preserve">The objective is </w:t>
            </w:r>
            <w:r w:rsidR="00F52077" w:rsidRPr="00B8334D">
              <w:rPr>
                <w:color w:val="C00000"/>
              </w:rPr>
              <w:t>delayed by 4 months because</w:t>
            </w:r>
            <w:r w:rsidRPr="00B8334D">
              <w:rPr>
                <w:color w:val="C00000"/>
              </w:rPr>
              <w:t xml:space="preserve"> </w:t>
            </w:r>
            <w:r w:rsidR="00F52077" w:rsidRPr="00B8334D">
              <w:rPr>
                <w:color w:val="C00000"/>
              </w:rPr>
              <w:t>unable to contract with local RDN</w:t>
            </w:r>
          </w:p>
        </w:tc>
      </w:tr>
      <w:tr w:rsidR="00B8334D" w:rsidRPr="00B8334D" w14:paraId="1DA63BF9" w14:textId="77777777" w:rsidTr="009E5049">
        <w:trPr>
          <w:trHeight w:val="1178"/>
        </w:trPr>
        <w:tc>
          <w:tcPr>
            <w:tcW w:w="4192" w:type="dxa"/>
          </w:tcPr>
          <w:p w14:paraId="733BA2ED" w14:textId="7CC45274" w:rsidR="009E5049" w:rsidRPr="00B8334D" w:rsidRDefault="009E5049" w:rsidP="00424ECF">
            <w:pPr>
              <w:tabs>
                <w:tab w:val="left" w:pos="248"/>
                <w:tab w:val="left" w:pos="1065"/>
              </w:tabs>
              <w:rPr>
                <w:color w:val="C00000"/>
              </w:rPr>
            </w:pPr>
            <w:r w:rsidRPr="00B8334D">
              <w:rPr>
                <w:color w:val="C00000"/>
              </w:rPr>
              <w:t>Objective 3. Modernizing a streamlined intake process through technology use</w:t>
            </w:r>
          </w:p>
        </w:tc>
        <w:tc>
          <w:tcPr>
            <w:tcW w:w="4898" w:type="dxa"/>
          </w:tcPr>
          <w:p w14:paraId="51E65D2D" w14:textId="41C7D8F3" w:rsidR="009E5049" w:rsidRPr="00B8334D" w:rsidRDefault="009E5049" w:rsidP="00E13151">
            <w:pPr>
              <w:tabs>
                <w:tab w:val="left" w:pos="248"/>
                <w:tab w:val="left" w:pos="1065"/>
              </w:tabs>
              <w:rPr>
                <w:color w:val="C00000"/>
              </w:rPr>
            </w:pPr>
            <w:r w:rsidRPr="00B8334D">
              <w:rPr>
                <w:color w:val="C00000"/>
              </w:rPr>
              <w:t>-Continu</w:t>
            </w:r>
            <w:r w:rsidR="00421495" w:rsidRPr="00B8334D">
              <w:rPr>
                <w:color w:val="C00000"/>
              </w:rPr>
              <w:t>e</w:t>
            </w:r>
            <w:r w:rsidRPr="00B8334D">
              <w:rPr>
                <w:color w:val="C00000"/>
              </w:rPr>
              <w:t xml:space="preserve"> exploring offering contribution statements via online vs. paper</w:t>
            </w:r>
            <w:r w:rsidR="00110A02" w:rsidRPr="00B8334D">
              <w:rPr>
                <w:color w:val="C00000"/>
              </w:rPr>
              <w:t xml:space="preserve">. </w:t>
            </w:r>
          </w:p>
        </w:tc>
        <w:tc>
          <w:tcPr>
            <w:tcW w:w="2790" w:type="dxa"/>
          </w:tcPr>
          <w:p w14:paraId="0D916396" w14:textId="6075E41B" w:rsidR="009E5049" w:rsidRPr="00B8334D" w:rsidRDefault="00110A02" w:rsidP="00424ECF">
            <w:pPr>
              <w:pStyle w:val="ListParagraph"/>
              <w:tabs>
                <w:tab w:val="left" w:pos="248"/>
                <w:tab w:val="left" w:pos="1065"/>
              </w:tabs>
              <w:ind w:left="0"/>
              <w:rPr>
                <w:color w:val="C00000"/>
              </w:rPr>
            </w:pPr>
            <w:r w:rsidRPr="00B8334D">
              <w:rPr>
                <w:color w:val="C00000"/>
              </w:rPr>
              <w:t xml:space="preserve">The objective </w:t>
            </w:r>
            <w:proofErr w:type="gramStart"/>
            <w:r w:rsidRPr="00B8334D">
              <w:rPr>
                <w:color w:val="C00000"/>
              </w:rPr>
              <w:t>is in compliance with</w:t>
            </w:r>
            <w:proofErr w:type="gramEnd"/>
            <w:r w:rsidRPr="00B8334D">
              <w:rPr>
                <w:color w:val="C00000"/>
              </w:rPr>
              <w:t xml:space="preserve"> the workplan </w:t>
            </w:r>
            <w:r w:rsidR="00F111B7" w:rsidRPr="00B8334D">
              <w:rPr>
                <w:color w:val="C00000"/>
              </w:rPr>
              <w:t xml:space="preserve">and </w:t>
            </w:r>
            <w:r w:rsidRPr="00B8334D">
              <w:rPr>
                <w:color w:val="C00000"/>
              </w:rPr>
              <w:t>is not delayed</w:t>
            </w:r>
          </w:p>
        </w:tc>
      </w:tr>
    </w:tbl>
    <w:p w14:paraId="04F3C395" w14:textId="65F06166" w:rsidR="002A0073" w:rsidRPr="00B8334D" w:rsidRDefault="002150ED" w:rsidP="00B8334D">
      <w:pPr>
        <w:pStyle w:val="ListParagraph"/>
        <w:numPr>
          <w:ilvl w:val="1"/>
          <w:numId w:val="18"/>
        </w:numPr>
        <w:tabs>
          <w:tab w:val="left" w:pos="248"/>
          <w:tab w:val="left" w:pos="1065"/>
        </w:tabs>
        <w:spacing w:before="120"/>
        <w:rPr>
          <w:color w:val="C00000"/>
        </w:rPr>
      </w:pPr>
      <w:r>
        <w:t>Summary of any anticipated or potential challenges that may warrant a change in the workplan.</w:t>
      </w:r>
      <w:r w:rsidR="008C7539">
        <w:t xml:space="preserve"> </w:t>
      </w:r>
      <w:r w:rsidR="008C7539" w:rsidRPr="00B8334D">
        <w:rPr>
          <w:color w:val="C00000"/>
        </w:rPr>
        <w:t xml:space="preserve">List in bullet points. Ex: </w:t>
      </w:r>
    </w:p>
    <w:p w14:paraId="33FB0823" w14:textId="78B891BE" w:rsidR="008C7539" w:rsidRPr="00B8334D" w:rsidRDefault="008C7539" w:rsidP="008C7539">
      <w:pPr>
        <w:pStyle w:val="ListParagraph"/>
        <w:numPr>
          <w:ilvl w:val="0"/>
          <w:numId w:val="22"/>
        </w:numPr>
        <w:tabs>
          <w:tab w:val="left" w:pos="248"/>
          <w:tab w:val="left" w:pos="1065"/>
        </w:tabs>
        <w:rPr>
          <w:color w:val="C00000"/>
        </w:rPr>
      </w:pPr>
      <w:r w:rsidRPr="00B8334D">
        <w:rPr>
          <w:color w:val="C00000"/>
        </w:rPr>
        <w:t>No potential challenges identified at this time</w:t>
      </w:r>
    </w:p>
    <w:p w14:paraId="0661711A" w14:textId="2BD5AAC5" w:rsidR="002A0073" w:rsidRPr="00B8334D" w:rsidRDefault="002A0073" w:rsidP="008C7539">
      <w:pPr>
        <w:pStyle w:val="ListParagraph"/>
        <w:numPr>
          <w:ilvl w:val="0"/>
          <w:numId w:val="22"/>
        </w:numPr>
        <w:tabs>
          <w:tab w:val="left" w:pos="248"/>
          <w:tab w:val="left" w:pos="1065"/>
        </w:tabs>
        <w:rPr>
          <w:color w:val="C00000"/>
        </w:rPr>
      </w:pPr>
      <w:r w:rsidRPr="00B8334D">
        <w:rPr>
          <w:color w:val="C00000"/>
        </w:rPr>
        <w:t>Recruiting is going slowl</w:t>
      </w:r>
      <w:r w:rsidR="00F52077" w:rsidRPr="00B8334D">
        <w:rPr>
          <w:color w:val="C00000"/>
        </w:rPr>
        <w:t>y. W</w:t>
      </w:r>
      <w:r w:rsidRPr="00B8334D">
        <w:rPr>
          <w:color w:val="C00000"/>
        </w:rPr>
        <w:t>e are considering pushing back the start date of the project</w:t>
      </w:r>
      <w:r w:rsidR="00F52077" w:rsidRPr="00B8334D">
        <w:rPr>
          <w:color w:val="C00000"/>
        </w:rPr>
        <w:t xml:space="preserve"> launch.</w:t>
      </w:r>
      <w:r w:rsidR="00055503" w:rsidRPr="00B8334D">
        <w:rPr>
          <w:color w:val="C00000"/>
        </w:rPr>
        <w:t xml:space="preserve"> </w:t>
      </w:r>
      <w:r w:rsidR="00F52077" w:rsidRPr="00B8334D">
        <w:rPr>
          <w:color w:val="C00000"/>
        </w:rPr>
        <w:t xml:space="preserve">We </w:t>
      </w:r>
      <w:r w:rsidR="00055503" w:rsidRPr="00B8334D">
        <w:rPr>
          <w:color w:val="C00000"/>
        </w:rPr>
        <w:t>will provide an update at next meeting</w:t>
      </w:r>
      <w:r w:rsidR="00F52077" w:rsidRPr="00B8334D">
        <w:rPr>
          <w:color w:val="C00000"/>
        </w:rPr>
        <w:t>.</w:t>
      </w:r>
    </w:p>
    <w:p w14:paraId="2B4DB060" w14:textId="77777777" w:rsidR="009102DF" w:rsidRDefault="002150ED" w:rsidP="002150ED">
      <w:pPr>
        <w:pStyle w:val="ListParagraph"/>
        <w:numPr>
          <w:ilvl w:val="0"/>
          <w:numId w:val="18"/>
        </w:numPr>
        <w:tabs>
          <w:tab w:val="left" w:pos="248"/>
          <w:tab w:val="left" w:pos="1065"/>
        </w:tabs>
      </w:pPr>
      <w:r>
        <w:t>Goals and Objectives</w:t>
      </w:r>
      <w:r w:rsidR="009102DF">
        <w:t xml:space="preserve"> </w:t>
      </w:r>
    </w:p>
    <w:p w14:paraId="271A8DED" w14:textId="0D61D598" w:rsidR="002150ED" w:rsidRPr="00B8334D" w:rsidRDefault="002150ED" w:rsidP="009102DF">
      <w:pPr>
        <w:pStyle w:val="ListParagraph"/>
        <w:numPr>
          <w:ilvl w:val="1"/>
          <w:numId w:val="18"/>
        </w:numPr>
        <w:tabs>
          <w:tab w:val="left" w:pos="248"/>
          <w:tab w:val="left" w:pos="1065"/>
        </w:tabs>
        <w:rPr>
          <w:color w:val="C00000"/>
        </w:rPr>
      </w:pPr>
      <w:r>
        <w:t>List separately each project goal and objectives under each goal. Describe status of achieving each objective</w:t>
      </w:r>
      <w:r w:rsidR="009102DF">
        <w:t xml:space="preserve"> (</w:t>
      </w:r>
      <w:proofErr w:type="spellStart"/>
      <w:r w:rsidR="009102DF">
        <w:t>eg</w:t>
      </w:r>
      <w:proofErr w:type="spellEnd"/>
      <w:r w:rsidR="009102DF">
        <w:t xml:space="preserve">, initiating, 25% complete, completed, </w:t>
      </w:r>
      <w:proofErr w:type="spellStart"/>
      <w:r w:rsidR="009102DF">
        <w:t>etc</w:t>
      </w:r>
      <w:proofErr w:type="spellEnd"/>
      <w:r w:rsidR="009102DF">
        <w:t>).</w:t>
      </w:r>
      <w:r w:rsidR="008C7539">
        <w:rPr>
          <w:color w:val="FF0000"/>
        </w:rPr>
        <w:t xml:space="preserve"> </w:t>
      </w:r>
      <w:r w:rsidR="00110A02" w:rsidRPr="00B8334D">
        <w:rPr>
          <w:color w:val="C00000"/>
        </w:rPr>
        <w:t xml:space="preserve">List the overall goal of the project. List objectives from the workplan. Using a percentage, indicate the percent completion towards goal </w:t>
      </w:r>
      <w:r w:rsidR="006A5029" w:rsidRPr="00B8334D">
        <w:rPr>
          <w:color w:val="C00000"/>
        </w:rPr>
        <w:t>for this reporting period</w:t>
      </w:r>
      <w:r w:rsidR="00110A02" w:rsidRPr="00B8334D">
        <w:rPr>
          <w:color w:val="C00000"/>
        </w:rPr>
        <w:t xml:space="preserve">. In the notes section, quantify information, as able. </w:t>
      </w:r>
      <w:r w:rsidR="008C7539" w:rsidRPr="00B8334D">
        <w:rPr>
          <w:color w:val="C00000"/>
        </w:rPr>
        <w:t xml:space="preserve">Use table format below. </w:t>
      </w:r>
    </w:p>
    <w:tbl>
      <w:tblPr>
        <w:tblStyle w:val="TableGrid"/>
        <w:tblW w:w="11155" w:type="dxa"/>
        <w:tblLook w:val="04A0" w:firstRow="1" w:lastRow="0" w:firstColumn="1" w:lastColumn="0" w:noHBand="0" w:noVBand="1"/>
      </w:tblPr>
      <w:tblGrid>
        <w:gridCol w:w="3955"/>
        <w:gridCol w:w="1439"/>
        <w:gridCol w:w="5761"/>
      </w:tblGrid>
      <w:tr w:rsidR="00B8334D" w:rsidRPr="00B8334D" w14:paraId="26F73F05" w14:textId="77777777" w:rsidTr="00110A02">
        <w:tc>
          <w:tcPr>
            <w:tcW w:w="3955" w:type="dxa"/>
          </w:tcPr>
          <w:p w14:paraId="1FB583F1" w14:textId="25CA34B5" w:rsidR="00B348C2" w:rsidRPr="00B8334D" w:rsidRDefault="00B348C2" w:rsidP="008C7539">
            <w:pPr>
              <w:tabs>
                <w:tab w:val="left" w:pos="248"/>
                <w:tab w:val="left" w:pos="1065"/>
              </w:tabs>
              <w:rPr>
                <w:color w:val="C00000"/>
              </w:rPr>
            </w:pPr>
            <w:r w:rsidRPr="00B8334D">
              <w:rPr>
                <w:color w:val="C00000"/>
              </w:rPr>
              <w:t xml:space="preserve">Project Goal and Objective Descriptions  </w:t>
            </w:r>
          </w:p>
        </w:tc>
        <w:tc>
          <w:tcPr>
            <w:tcW w:w="1439" w:type="dxa"/>
          </w:tcPr>
          <w:p w14:paraId="11937511" w14:textId="7D4BD9AB" w:rsidR="00B348C2" w:rsidRPr="00B8334D" w:rsidRDefault="00B348C2" w:rsidP="008C7539">
            <w:pPr>
              <w:tabs>
                <w:tab w:val="left" w:pos="248"/>
                <w:tab w:val="left" w:pos="1065"/>
              </w:tabs>
              <w:rPr>
                <w:color w:val="C00000"/>
              </w:rPr>
            </w:pPr>
            <w:r w:rsidRPr="00B8334D">
              <w:rPr>
                <w:color w:val="C00000"/>
              </w:rPr>
              <w:t xml:space="preserve">% Completion toward goal this </w:t>
            </w:r>
            <w:r w:rsidR="006A5029" w:rsidRPr="00B8334D">
              <w:rPr>
                <w:color w:val="C00000"/>
              </w:rPr>
              <w:t>reporting period</w:t>
            </w:r>
          </w:p>
        </w:tc>
        <w:tc>
          <w:tcPr>
            <w:tcW w:w="5761" w:type="dxa"/>
          </w:tcPr>
          <w:p w14:paraId="60FECFB6" w14:textId="6623E73F" w:rsidR="00B348C2" w:rsidRPr="00B8334D" w:rsidRDefault="00B348C2" w:rsidP="008C7539">
            <w:pPr>
              <w:tabs>
                <w:tab w:val="left" w:pos="248"/>
                <w:tab w:val="left" w:pos="1065"/>
              </w:tabs>
              <w:rPr>
                <w:color w:val="C00000"/>
              </w:rPr>
            </w:pPr>
            <w:r w:rsidRPr="00B8334D">
              <w:rPr>
                <w:color w:val="C00000"/>
              </w:rPr>
              <w:t>Notes (looking for numbers here; quantify</w:t>
            </w:r>
            <w:r w:rsidR="00421495" w:rsidRPr="00B8334D">
              <w:rPr>
                <w:color w:val="C00000"/>
              </w:rPr>
              <w:t xml:space="preserve"> information, as able</w:t>
            </w:r>
            <w:r w:rsidRPr="00B8334D">
              <w:rPr>
                <w:color w:val="C00000"/>
              </w:rPr>
              <w:t xml:space="preserve">) ex: how many meals served, how many people in the class, etc. </w:t>
            </w:r>
            <w:r w:rsidR="00624BD9" w:rsidRPr="00B8334D">
              <w:rPr>
                <w:color w:val="C00000"/>
              </w:rPr>
              <w:t>Also indicate goal numbers (ex: goal participant number)</w:t>
            </w:r>
          </w:p>
        </w:tc>
      </w:tr>
      <w:tr w:rsidR="00B8334D" w:rsidRPr="00B8334D" w14:paraId="6E1849CC" w14:textId="77777777" w:rsidTr="00110A02">
        <w:tc>
          <w:tcPr>
            <w:tcW w:w="3955" w:type="dxa"/>
          </w:tcPr>
          <w:p w14:paraId="76396F9D" w14:textId="263ABBAA" w:rsidR="00B348C2" w:rsidRPr="00B8334D" w:rsidRDefault="00B348C2" w:rsidP="008C7539">
            <w:pPr>
              <w:tabs>
                <w:tab w:val="left" w:pos="248"/>
                <w:tab w:val="left" w:pos="1065"/>
              </w:tabs>
              <w:rPr>
                <w:color w:val="C00000"/>
              </w:rPr>
            </w:pPr>
            <w:r w:rsidRPr="00B8334D">
              <w:rPr>
                <w:color w:val="C00000"/>
              </w:rPr>
              <w:t>Project Goal: The goal of this project is to modernize Iowa’s congregate meal program infrastructure, delivery mechanisms, and outreach to increase the number of consumers and meals served.</w:t>
            </w:r>
          </w:p>
        </w:tc>
        <w:tc>
          <w:tcPr>
            <w:tcW w:w="1439" w:type="dxa"/>
          </w:tcPr>
          <w:p w14:paraId="147BE135" w14:textId="668239E2" w:rsidR="00B348C2" w:rsidRPr="00B8334D" w:rsidRDefault="00B348C2" w:rsidP="008C7539">
            <w:pPr>
              <w:tabs>
                <w:tab w:val="left" w:pos="248"/>
                <w:tab w:val="left" w:pos="1065"/>
              </w:tabs>
              <w:rPr>
                <w:color w:val="C00000"/>
              </w:rPr>
            </w:pPr>
            <w:r w:rsidRPr="00B8334D">
              <w:rPr>
                <w:color w:val="C00000"/>
              </w:rPr>
              <w:t>60% complete</w:t>
            </w:r>
          </w:p>
        </w:tc>
        <w:tc>
          <w:tcPr>
            <w:tcW w:w="5761" w:type="dxa"/>
          </w:tcPr>
          <w:p w14:paraId="39EC5824" w14:textId="77777777" w:rsidR="00B348C2" w:rsidRPr="00B8334D" w:rsidRDefault="00B348C2" w:rsidP="008C7539">
            <w:pPr>
              <w:tabs>
                <w:tab w:val="left" w:pos="248"/>
                <w:tab w:val="left" w:pos="1065"/>
              </w:tabs>
              <w:rPr>
                <w:color w:val="C00000"/>
              </w:rPr>
            </w:pPr>
            <w:r w:rsidRPr="00B8334D">
              <w:rPr>
                <w:color w:val="C00000"/>
              </w:rPr>
              <w:t xml:space="preserve">IDA and AAAs are working towards meeting the goal as evidenced by The Iowa Café development and partnership guides. </w:t>
            </w:r>
          </w:p>
          <w:p w14:paraId="361C89E8" w14:textId="77777777" w:rsidR="00B348C2" w:rsidRPr="00B8334D" w:rsidRDefault="00B348C2" w:rsidP="008C7539">
            <w:pPr>
              <w:tabs>
                <w:tab w:val="left" w:pos="248"/>
                <w:tab w:val="left" w:pos="1065"/>
              </w:tabs>
              <w:rPr>
                <w:color w:val="C00000"/>
              </w:rPr>
            </w:pPr>
            <w:r w:rsidRPr="00B8334D">
              <w:rPr>
                <w:color w:val="C00000"/>
              </w:rPr>
              <w:br/>
              <w:t>Elderbridge: 13 sites</w:t>
            </w:r>
          </w:p>
          <w:p w14:paraId="6B246662" w14:textId="77777777" w:rsidR="00B348C2" w:rsidRPr="00B8334D" w:rsidRDefault="00B348C2" w:rsidP="008C7539">
            <w:pPr>
              <w:tabs>
                <w:tab w:val="left" w:pos="248"/>
                <w:tab w:val="left" w:pos="1065"/>
              </w:tabs>
              <w:rPr>
                <w:color w:val="C00000"/>
              </w:rPr>
            </w:pPr>
            <w:r w:rsidRPr="00B8334D">
              <w:rPr>
                <w:color w:val="C00000"/>
              </w:rPr>
              <w:t xml:space="preserve">NEI3A: 1 site </w:t>
            </w:r>
            <w:r w:rsidRPr="00B8334D">
              <w:rPr>
                <w:color w:val="C00000"/>
              </w:rPr>
              <w:br/>
              <w:t>Elderbridge Total meals serve to date: 26,793</w:t>
            </w:r>
          </w:p>
          <w:p w14:paraId="6F7B7BCD" w14:textId="14C6FFD9" w:rsidR="00B348C2" w:rsidRPr="00B8334D" w:rsidRDefault="00B348C2" w:rsidP="008C7539">
            <w:pPr>
              <w:tabs>
                <w:tab w:val="left" w:pos="248"/>
                <w:tab w:val="left" w:pos="1065"/>
              </w:tabs>
              <w:rPr>
                <w:color w:val="C00000"/>
              </w:rPr>
            </w:pPr>
            <w:r w:rsidRPr="00B8334D">
              <w:rPr>
                <w:color w:val="C00000"/>
              </w:rPr>
              <w:t xml:space="preserve">NEI3A meals served to date: 219 </w:t>
            </w:r>
          </w:p>
        </w:tc>
      </w:tr>
      <w:tr w:rsidR="00B8334D" w:rsidRPr="00B8334D" w14:paraId="06C0A573" w14:textId="77777777" w:rsidTr="00110A02">
        <w:tc>
          <w:tcPr>
            <w:tcW w:w="3955" w:type="dxa"/>
          </w:tcPr>
          <w:p w14:paraId="34D402A2" w14:textId="0B5F3EE0" w:rsidR="00B348C2" w:rsidRPr="00B8334D" w:rsidRDefault="00B348C2" w:rsidP="008C7539">
            <w:pPr>
              <w:tabs>
                <w:tab w:val="left" w:pos="248"/>
                <w:tab w:val="left" w:pos="1065"/>
              </w:tabs>
              <w:rPr>
                <w:color w:val="C00000"/>
              </w:rPr>
            </w:pPr>
            <w:r w:rsidRPr="00B8334D">
              <w:rPr>
                <w:color w:val="C00000"/>
              </w:rPr>
              <w:t xml:space="preserve">Objective </w:t>
            </w:r>
            <w:r w:rsidR="00110A02" w:rsidRPr="00B8334D">
              <w:rPr>
                <w:color w:val="C00000"/>
              </w:rPr>
              <w:t>1</w:t>
            </w:r>
            <w:r w:rsidRPr="00B8334D">
              <w:rPr>
                <w:color w:val="C00000"/>
              </w:rPr>
              <w:t xml:space="preserve">. </w:t>
            </w:r>
            <w:r w:rsidR="00110A02" w:rsidRPr="00B8334D">
              <w:rPr>
                <w:color w:val="C00000"/>
              </w:rPr>
              <w:t>Establishing a restaurant partnership infrastructure in the Elderbridge AAA and NEI3A service region</w:t>
            </w:r>
          </w:p>
        </w:tc>
        <w:tc>
          <w:tcPr>
            <w:tcW w:w="1439" w:type="dxa"/>
          </w:tcPr>
          <w:p w14:paraId="4475CD81" w14:textId="47514929" w:rsidR="00B348C2" w:rsidRPr="00B8334D" w:rsidRDefault="00110A02" w:rsidP="008C7539">
            <w:pPr>
              <w:tabs>
                <w:tab w:val="left" w:pos="248"/>
                <w:tab w:val="left" w:pos="1065"/>
              </w:tabs>
              <w:rPr>
                <w:color w:val="C00000"/>
              </w:rPr>
            </w:pPr>
            <w:r w:rsidRPr="00B8334D">
              <w:rPr>
                <w:color w:val="C00000"/>
              </w:rPr>
              <w:t>60% complete</w:t>
            </w:r>
          </w:p>
        </w:tc>
        <w:tc>
          <w:tcPr>
            <w:tcW w:w="5761" w:type="dxa"/>
          </w:tcPr>
          <w:p w14:paraId="38A870A2" w14:textId="77777777" w:rsidR="00110A02" w:rsidRPr="00B8334D" w:rsidRDefault="00110A02" w:rsidP="00110A02">
            <w:pPr>
              <w:tabs>
                <w:tab w:val="left" w:pos="248"/>
                <w:tab w:val="left" w:pos="1065"/>
              </w:tabs>
              <w:rPr>
                <w:color w:val="C00000"/>
              </w:rPr>
            </w:pPr>
            <w:r w:rsidRPr="00B8334D">
              <w:rPr>
                <w:color w:val="C00000"/>
              </w:rPr>
              <w:t>Elderbridge: 13 restaurants</w:t>
            </w:r>
          </w:p>
          <w:p w14:paraId="30F5BB7D" w14:textId="77777777" w:rsidR="00110A02" w:rsidRPr="00B8334D" w:rsidRDefault="00110A02" w:rsidP="00110A02">
            <w:pPr>
              <w:tabs>
                <w:tab w:val="left" w:pos="248"/>
                <w:tab w:val="left" w:pos="1065"/>
              </w:tabs>
              <w:rPr>
                <w:color w:val="C00000"/>
              </w:rPr>
            </w:pPr>
          </w:p>
          <w:p w14:paraId="5E266C92" w14:textId="77777777" w:rsidR="00110A02" w:rsidRPr="00B8334D" w:rsidRDefault="00110A02" w:rsidP="00110A02">
            <w:pPr>
              <w:tabs>
                <w:tab w:val="left" w:pos="248"/>
                <w:tab w:val="left" w:pos="1065"/>
              </w:tabs>
              <w:rPr>
                <w:color w:val="C00000"/>
              </w:rPr>
            </w:pPr>
            <w:r w:rsidRPr="00B8334D">
              <w:rPr>
                <w:color w:val="C00000"/>
              </w:rPr>
              <w:t>contracted.</w:t>
            </w:r>
          </w:p>
          <w:p w14:paraId="7659A0BB" w14:textId="032005CB" w:rsidR="00B348C2" w:rsidRPr="00B8334D" w:rsidRDefault="00110A02" w:rsidP="00110A02">
            <w:pPr>
              <w:tabs>
                <w:tab w:val="left" w:pos="248"/>
                <w:tab w:val="left" w:pos="1065"/>
              </w:tabs>
              <w:rPr>
                <w:color w:val="C00000"/>
              </w:rPr>
            </w:pPr>
            <w:r w:rsidRPr="00B8334D">
              <w:rPr>
                <w:color w:val="C00000"/>
              </w:rPr>
              <w:t>NEI3A: 1 site contracted.</w:t>
            </w:r>
          </w:p>
        </w:tc>
      </w:tr>
      <w:tr w:rsidR="00B8334D" w:rsidRPr="00B8334D" w14:paraId="6BBFEC3A" w14:textId="77777777" w:rsidTr="00110A02">
        <w:tc>
          <w:tcPr>
            <w:tcW w:w="3955" w:type="dxa"/>
          </w:tcPr>
          <w:p w14:paraId="2797DF22" w14:textId="01B5A0C1" w:rsidR="00B348C2" w:rsidRPr="00B8334D" w:rsidRDefault="00B348C2" w:rsidP="008C7539">
            <w:pPr>
              <w:tabs>
                <w:tab w:val="left" w:pos="248"/>
                <w:tab w:val="left" w:pos="1065"/>
              </w:tabs>
              <w:rPr>
                <w:color w:val="C00000"/>
              </w:rPr>
            </w:pPr>
            <w:r w:rsidRPr="00B8334D">
              <w:rPr>
                <w:color w:val="C00000"/>
              </w:rPr>
              <w:lastRenderedPageBreak/>
              <w:t xml:space="preserve">Objective </w:t>
            </w:r>
            <w:r w:rsidR="00110A02" w:rsidRPr="00B8334D">
              <w:rPr>
                <w:color w:val="C00000"/>
              </w:rPr>
              <w:t>2</w:t>
            </w:r>
            <w:r w:rsidRPr="00B8334D">
              <w:rPr>
                <w:color w:val="C00000"/>
              </w:rPr>
              <w:t xml:space="preserve">. </w:t>
            </w:r>
            <w:r w:rsidR="00110A02" w:rsidRPr="00B8334D">
              <w:rPr>
                <w:color w:val="C00000"/>
              </w:rPr>
              <w:t>Developing flexible approaches to congregate meal service delivery mechanisms to target and outreach to two generations of older adults</w:t>
            </w:r>
          </w:p>
        </w:tc>
        <w:tc>
          <w:tcPr>
            <w:tcW w:w="1439" w:type="dxa"/>
          </w:tcPr>
          <w:p w14:paraId="0857D13B" w14:textId="27E2B7C8" w:rsidR="00B348C2" w:rsidRPr="00B8334D" w:rsidRDefault="00110A02" w:rsidP="008C7539">
            <w:pPr>
              <w:tabs>
                <w:tab w:val="left" w:pos="248"/>
                <w:tab w:val="left" w:pos="1065"/>
              </w:tabs>
              <w:rPr>
                <w:color w:val="C00000"/>
              </w:rPr>
            </w:pPr>
            <w:r w:rsidRPr="00B8334D">
              <w:rPr>
                <w:color w:val="C00000"/>
              </w:rPr>
              <w:t>100% complete</w:t>
            </w:r>
          </w:p>
        </w:tc>
        <w:tc>
          <w:tcPr>
            <w:tcW w:w="5761" w:type="dxa"/>
          </w:tcPr>
          <w:p w14:paraId="2C02688D" w14:textId="18DE25FD" w:rsidR="00B348C2" w:rsidRPr="00B8334D" w:rsidRDefault="00110A02" w:rsidP="00110A02">
            <w:pPr>
              <w:tabs>
                <w:tab w:val="left" w:pos="248"/>
                <w:tab w:val="left" w:pos="1065"/>
              </w:tabs>
              <w:rPr>
                <w:color w:val="C00000"/>
              </w:rPr>
            </w:pPr>
            <w:r w:rsidRPr="00B8334D">
              <w:rPr>
                <w:color w:val="C00000"/>
              </w:rPr>
              <w:t>Menus for contracted restaurants include dozens of menu choices and flexible serving times.</w:t>
            </w:r>
          </w:p>
        </w:tc>
      </w:tr>
      <w:tr w:rsidR="00B8334D" w:rsidRPr="00B8334D" w14:paraId="28E441D5" w14:textId="77777777" w:rsidTr="00110A02">
        <w:tc>
          <w:tcPr>
            <w:tcW w:w="3955" w:type="dxa"/>
          </w:tcPr>
          <w:p w14:paraId="0DCDBD08" w14:textId="3B1EAECC" w:rsidR="00110A02" w:rsidRPr="00B8334D" w:rsidRDefault="00110A02" w:rsidP="008C7539">
            <w:pPr>
              <w:tabs>
                <w:tab w:val="left" w:pos="248"/>
                <w:tab w:val="left" w:pos="1065"/>
              </w:tabs>
              <w:rPr>
                <w:color w:val="C00000"/>
              </w:rPr>
            </w:pPr>
            <w:r w:rsidRPr="00B8334D">
              <w:rPr>
                <w:color w:val="C00000"/>
              </w:rPr>
              <w:t>Objective 3. Modernizing a streamlined intake process through technology use</w:t>
            </w:r>
          </w:p>
        </w:tc>
        <w:tc>
          <w:tcPr>
            <w:tcW w:w="1439" w:type="dxa"/>
          </w:tcPr>
          <w:p w14:paraId="28D98678" w14:textId="162475B1" w:rsidR="00110A02" w:rsidRPr="00B8334D" w:rsidRDefault="00110A02" w:rsidP="008C7539">
            <w:pPr>
              <w:tabs>
                <w:tab w:val="left" w:pos="248"/>
                <w:tab w:val="left" w:pos="1065"/>
              </w:tabs>
              <w:rPr>
                <w:color w:val="C00000"/>
              </w:rPr>
            </w:pPr>
            <w:r w:rsidRPr="00B8334D">
              <w:rPr>
                <w:color w:val="C00000"/>
              </w:rPr>
              <w:t>90% complete</w:t>
            </w:r>
          </w:p>
        </w:tc>
        <w:tc>
          <w:tcPr>
            <w:tcW w:w="5761" w:type="dxa"/>
          </w:tcPr>
          <w:p w14:paraId="3C0863AA" w14:textId="0283A14A" w:rsidR="00110A02" w:rsidRPr="00B8334D" w:rsidRDefault="00110A02" w:rsidP="00110A02">
            <w:pPr>
              <w:tabs>
                <w:tab w:val="left" w:pos="248"/>
                <w:tab w:val="left" w:pos="1065"/>
              </w:tabs>
              <w:rPr>
                <w:color w:val="C00000"/>
              </w:rPr>
            </w:pPr>
            <w:proofErr w:type="spellStart"/>
            <w:r w:rsidRPr="00B8334D">
              <w:rPr>
                <w:color w:val="C00000"/>
              </w:rPr>
              <w:t>SeniorDine</w:t>
            </w:r>
            <w:proofErr w:type="spellEnd"/>
            <w:r w:rsidRPr="00B8334D">
              <w:rPr>
                <w:color w:val="C00000"/>
              </w:rPr>
              <w:t>, iPads, credit-card/keychain card-style check in process, and an electronic intake form have been created</w:t>
            </w:r>
          </w:p>
        </w:tc>
      </w:tr>
      <w:tr w:rsidR="00B8334D" w:rsidRPr="00B8334D" w14:paraId="06C025C3" w14:textId="77777777" w:rsidTr="00110A02">
        <w:tc>
          <w:tcPr>
            <w:tcW w:w="3955" w:type="dxa"/>
          </w:tcPr>
          <w:p w14:paraId="13BBCF1E" w14:textId="2432EA57" w:rsidR="00110A02" w:rsidRPr="00B8334D" w:rsidRDefault="00110A02" w:rsidP="008C7539">
            <w:pPr>
              <w:tabs>
                <w:tab w:val="left" w:pos="248"/>
                <w:tab w:val="left" w:pos="1065"/>
              </w:tabs>
              <w:rPr>
                <w:color w:val="C00000"/>
              </w:rPr>
            </w:pPr>
            <w:r w:rsidRPr="00B8334D">
              <w:rPr>
                <w:color w:val="C00000"/>
              </w:rPr>
              <w:t>Objective 4. Identifying seniors who may be food insecure, socially isolated, and rural and providing nutrition education</w:t>
            </w:r>
          </w:p>
        </w:tc>
        <w:tc>
          <w:tcPr>
            <w:tcW w:w="1439" w:type="dxa"/>
          </w:tcPr>
          <w:p w14:paraId="27057AF5" w14:textId="5830F9FB" w:rsidR="00110A02" w:rsidRPr="00B8334D" w:rsidRDefault="00110A02" w:rsidP="008C7539">
            <w:pPr>
              <w:tabs>
                <w:tab w:val="left" w:pos="248"/>
                <w:tab w:val="left" w:pos="1065"/>
              </w:tabs>
              <w:rPr>
                <w:color w:val="C00000"/>
              </w:rPr>
            </w:pPr>
            <w:r w:rsidRPr="00B8334D">
              <w:rPr>
                <w:color w:val="C00000"/>
              </w:rPr>
              <w:t>60% complete</w:t>
            </w:r>
          </w:p>
        </w:tc>
        <w:tc>
          <w:tcPr>
            <w:tcW w:w="5761" w:type="dxa"/>
          </w:tcPr>
          <w:p w14:paraId="184AC04E" w14:textId="45B9733C" w:rsidR="00110A02" w:rsidRPr="00B8334D" w:rsidRDefault="00110A02" w:rsidP="00110A02">
            <w:pPr>
              <w:tabs>
                <w:tab w:val="left" w:pos="248"/>
                <w:tab w:val="left" w:pos="1065"/>
              </w:tabs>
              <w:rPr>
                <w:color w:val="C00000"/>
              </w:rPr>
            </w:pPr>
            <w:r w:rsidRPr="00B8334D">
              <w:rPr>
                <w:color w:val="C00000"/>
              </w:rPr>
              <w:t>Census data was collected for those who are rural, minority groups, and low-income.</w:t>
            </w:r>
          </w:p>
        </w:tc>
      </w:tr>
    </w:tbl>
    <w:p w14:paraId="50195EB7" w14:textId="0FEE0BA1" w:rsidR="00F07475" w:rsidRPr="00B8334D" w:rsidRDefault="00BA5C40" w:rsidP="00B8334D">
      <w:pPr>
        <w:pStyle w:val="ListParagraph"/>
        <w:numPr>
          <w:ilvl w:val="0"/>
          <w:numId w:val="18"/>
        </w:numPr>
        <w:tabs>
          <w:tab w:val="left" w:pos="248"/>
          <w:tab w:val="left" w:pos="1065"/>
        </w:tabs>
        <w:spacing w:before="120"/>
        <w:rPr>
          <w:color w:val="C00000"/>
          <w:highlight w:val="yellow"/>
        </w:rPr>
      </w:pPr>
      <w:r w:rsidRPr="00B8334D">
        <w:rPr>
          <w:color w:val="C00000"/>
          <w:highlight w:val="yellow"/>
        </w:rPr>
        <w:t xml:space="preserve">Three </w:t>
      </w:r>
      <w:r w:rsidR="009C2BE4" w:rsidRPr="00B8334D">
        <w:rPr>
          <w:color w:val="C00000"/>
          <w:highlight w:val="yellow"/>
        </w:rPr>
        <w:t>h</w:t>
      </w:r>
      <w:r w:rsidR="00F07475" w:rsidRPr="00B8334D">
        <w:rPr>
          <w:color w:val="C00000"/>
          <w:highlight w:val="yellow"/>
        </w:rPr>
        <w:t>ighlights from the semi-annual report (this section will only be included for the semi-annual reporting month)</w:t>
      </w:r>
    </w:p>
    <w:p w14:paraId="4973B710" w14:textId="643E7F30" w:rsidR="00F07475" w:rsidRPr="00B8334D" w:rsidRDefault="007066AE" w:rsidP="00F07475">
      <w:pPr>
        <w:pStyle w:val="ListParagraph"/>
        <w:numPr>
          <w:ilvl w:val="1"/>
          <w:numId w:val="18"/>
        </w:numPr>
        <w:tabs>
          <w:tab w:val="left" w:pos="248"/>
          <w:tab w:val="left" w:pos="1065"/>
        </w:tabs>
        <w:rPr>
          <w:color w:val="C00000"/>
        </w:rPr>
      </w:pPr>
      <w:r w:rsidRPr="00B8334D">
        <w:rPr>
          <w:color w:val="C00000"/>
        </w:rPr>
        <w:t>Highlight one</w:t>
      </w:r>
    </w:p>
    <w:p w14:paraId="1832938D" w14:textId="596E5E62" w:rsidR="00F07475" w:rsidRPr="00B8334D" w:rsidRDefault="007066AE" w:rsidP="00F07475">
      <w:pPr>
        <w:pStyle w:val="ListParagraph"/>
        <w:numPr>
          <w:ilvl w:val="1"/>
          <w:numId w:val="18"/>
        </w:numPr>
        <w:tabs>
          <w:tab w:val="left" w:pos="248"/>
          <w:tab w:val="left" w:pos="1065"/>
        </w:tabs>
        <w:rPr>
          <w:color w:val="C00000"/>
        </w:rPr>
      </w:pPr>
      <w:r w:rsidRPr="00B8334D">
        <w:rPr>
          <w:color w:val="C00000"/>
        </w:rPr>
        <w:t>Highlight two</w:t>
      </w:r>
    </w:p>
    <w:p w14:paraId="68DBAFE4" w14:textId="0F297F9C" w:rsidR="00F07475" w:rsidRPr="00B8334D" w:rsidRDefault="007066AE" w:rsidP="00B8334D">
      <w:pPr>
        <w:pStyle w:val="ListParagraph"/>
        <w:numPr>
          <w:ilvl w:val="1"/>
          <w:numId w:val="18"/>
        </w:numPr>
        <w:tabs>
          <w:tab w:val="left" w:pos="248"/>
          <w:tab w:val="left" w:pos="1065"/>
        </w:tabs>
        <w:spacing w:after="120"/>
        <w:contextualSpacing w:val="0"/>
        <w:rPr>
          <w:color w:val="C00000"/>
        </w:rPr>
      </w:pPr>
      <w:r w:rsidRPr="00B8334D">
        <w:rPr>
          <w:color w:val="C00000"/>
        </w:rPr>
        <w:t xml:space="preserve">Highlight three </w:t>
      </w:r>
    </w:p>
    <w:p w14:paraId="4F82CC2E" w14:textId="59D248D0" w:rsidR="007D2262" w:rsidRPr="00B8334D" w:rsidRDefault="007D2262" w:rsidP="00B8334D">
      <w:pPr>
        <w:pStyle w:val="ListParagraph"/>
        <w:numPr>
          <w:ilvl w:val="0"/>
          <w:numId w:val="18"/>
        </w:numPr>
        <w:tabs>
          <w:tab w:val="left" w:pos="248"/>
          <w:tab w:val="left" w:pos="1065"/>
        </w:tabs>
        <w:spacing w:before="120"/>
        <w:rPr>
          <w:color w:val="C00000"/>
          <w:highlight w:val="yellow"/>
        </w:rPr>
      </w:pPr>
      <w:r w:rsidRPr="00B8334D">
        <w:rPr>
          <w:color w:val="C00000"/>
          <w:highlight w:val="yellow"/>
        </w:rPr>
        <w:t>1-2 challenges form the semi-annual report (this section will only be included for the semi-annual reporting month)</w:t>
      </w:r>
    </w:p>
    <w:p w14:paraId="7340412E" w14:textId="1C7C4B6E" w:rsidR="007D2262" w:rsidRPr="00B8334D" w:rsidRDefault="007D2262" w:rsidP="007D2262">
      <w:pPr>
        <w:pStyle w:val="ListParagraph"/>
        <w:numPr>
          <w:ilvl w:val="1"/>
          <w:numId w:val="18"/>
        </w:numPr>
        <w:tabs>
          <w:tab w:val="left" w:pos="248"/>
          <w:tab w:val="left" w:pos="1065"/>
        </w:tabs>
        <w:rPr>
          <w:color w:val="C00000"/>
        </w:rPr>
      </w:pPr>
      <w:r w:rsidRPr="00B8334D">
        <w:rPr>
          <w:color w:val="C00000"/>
        </w:rPr>
        <w:t>Challenge one</w:t>
      </w:r>
    </w:p>
    <w:p w14:paraId="67667EFE" w14:textId="280DC3C5" w:rsidR="007D2262" w:rsidRPr="00B8334D" w:rsidRDefault="007D2262" w:rsidP="00B8334D">
      <w:pPr>
        <w:pStyle w:val="ListParagraph"/>
        <w:numPr>
          <w:ilvl w:val="1"/>
          <w:numId w:val="18"/>
        </w:numPr>
        <w:tabs>
          <w:tab w:val="left" w:pos="248"/>
          <w:tab w:val="left" w:pos="1065"/>
        </w:tabs>
        <w:spacing w:after="120"/>
        <w:contextualSpacing w:val="0"/>
        <w:rPr>
          <w:color w:val="C00000"/>
        </w:rPr>
      </w:pPr>
      <w:r w:rsidRPr="00B8334D">
        <w:rPr>
          <w:color w:val="C00000"/>
        </w:rPr>
        <w:t>Challenge two</w:t>
      </w:r>
    </w:p>
    <w:p w14:paraId="3CE13DEF" w14:textId="0688AFE2" w:rsidR="002150ED" w:rsidRDefault="002150ED" w:rsidP="00B8334D">
      <w:pPr>
        <w:pStyle w:val="ListParagraph"/>
        <w:numPr>
          <w:ilvl w:val="0"/>
          <w:numId w:val="18"/>
        </w:numPr>
        <w:tabs>
          <w:tab w:val="left" w:pos="248"/>
          <w:tab w:val="left" w:pos="1065"/>
        </w:tabs>
        <w:spacing w:before="120" w:after="0"/>
        <w:contextualSpacing w:val="0"/>
      </w:pPr>
      <w:r>
        <w:t>Fiscal</w:t>
      </w:r>
    </w:p>
    <w:p w14:paraId="3D75C7D7" w14:textId="4A8995AA" w:rsidR="00297A54" w:rsidRPr="00B8334D" w:rsidRDefault="002150ED" w:rsidP="00297A54">
      <w:pPr>
        <w:pStyle w:val="ListParagraph"/>
        <w:numPr>
          <w:ilvl w:val="1"/>
          <w:numId w:val="18"/>
        </w:numPr>
        <w:tabs>
          <w:tab w:val="left" w:pos="248"/>
          <w:tab w:val="left" w:pos="1065"/>
        </w:tabs>
        <w:rPr>
          <w:color w:val="C00000"/>
        </w:rPr>
      </w:pPr>
      <w:r>
        <w:t>Spend down of allocated funds (reminder – quarterly pull down from PMS system is expected)</w:t>
      </w:r>
      <w:r w:rsidR="009102DF">
        <w:t>.</w:t>
      </w:r>
      <w:r w:rsidR="00297A54">
        <w:t xml:space="preserve"> </w:t>
      </w:r>
      <w:r w:rsidR="00624BD9" w:rsidRPr="00B8334D">
        <w:rPr>
          <w:color w:val="C00000"/>
        </w:rPr>
        <w:t>List date of last quarterly pull down</w:t>
      </w:r>
      <w:r w:rsidR="00146C35" w:rsidRPr="00B8334D">
        <w:rPr>
          <w:color w:val="C00000"/>
        </w:rPr>
        <w:t xml:space="preserve"> and amount. Also list YTD spending amount and percent of budget. </w:t>
      </w:r>
      <w:r w:rsidR="00297A54" w:rsidRPr="00B8334D">
        <w:rPr>
          <w:color w:val="C00000"/>
        </w:rPr>
        <w:t>Bullet point format</w:t>
      </w:r>
    </w:p>
    <w:p w14:paraId="407D8CFB" w14:textId="7A7E5CC7" w:rsidR="00297A54" w:rsidRPr="00B8334D" w:rsidRDefault="00421495" w:rsidP="00FE0CF0">
      <w:pPr>
        <w:pStyle w:val="ListParagraph"/>
        <w:numPr>
          <w:ilvl w:val="2"/>
          <w:numId w:val="18"/>
        </w:numPr>
        <w:tabs>
          <w:tab w:val="left" w:pos="248"/>
          <w:tab w:val="left" w:pos="1065"/>
        </w:tabs>
        <w:rPr>
          <w:color w:val="C00000"/>
        </w:rPr>
      </w:pPr>
      <w:r w:rsidRPr="00B8334D">
        <w:rPr>
          <w:color w:val="C00000"/>
        </w:rPr>
        <w:t>Ex</w:t>
      </w:r>
      <w:r w:rsidR="00FE0CF0" w:rsidRPr="00B8334D">
        <w:rPr>
          <w:color w:val="C00000"/>
        </w:rPr>
        <w:t xml:space="preserve">: </w:t>
      </w:r>
      <w:r w:rsidR="00146C35" w:rsidRPr="00B8334D">
        <w:rPr>
          <w:color w:val="C00000"/>
        </w:rPr>
        <w:t>Last PMS pulldown-</w:t>
      </w:r>
      <w:r w:rsidR="00FE0CF0" w:rsidRPr="00B8334D">
        <w:rPr>
          <w:color w:val="C00000"/>
        </w:rPr>
        <w:t>March 2022; $</w:t>
      </w:r>
      <w:r w:rsidR="00146C35" w:rsidRPr="00B8334D">
        <w:rPr>
          <w:color w:val="C00000"/>
        </w:rPr>
        <w:t>58,</w:t>
      </w:r>
      <w:r w:rsidR="00FE0CF0" w:rsidRPr="00B8334D">
        <w:rPr>
          <w:color w:val="C00000"/>
        </w:rPr>
        <w:t>450.00</w:t>
      </w:r>
    </w:p>
    <w:p w14:paraId="5CBA373A" w14:textId="1BDCFCB3" w:rsidR="00146C35" w:rsidRPr="00B8334D" w:rsidRDefault="00146C35" w:rsidP="00FE0CF0">
      <w:pPr>
        <w:pStyle w:val="ListParagraph"/>
        <w:numPr>
          <w:ilvl w:val="2"/>
          <w:numId w:val="18"/>
        </w:numPr>
        <w:tabs>
          <w:tab w:val="left" w:pos="248"/>
          <w:tab w:val="left" w:pos="1065"/>
        </w:tabs>
        <w:rPr>
          <w:color w:val="C00000"/>
        </w:rPr>
      </w:pPr>
      <w:r w:rsidRPr="00B8334D">
        <w:rPr>
          <w:color w:val="C00000"/>
        </w:rPr>
        <w:t>YTD Spending (as of 3/14/2022): $100,458.45 (30% of budget)</w:t>
      </w:r>
    </w:p>
    <w:p w14:paraId="2D497E33" w14:textId="1AF3CFE7" w:rsidR="002150ED" w:rsidRPr="00B8334D" w:rsidRDefault="00543692" w:rsidP="00A05721">
      <w:pPr>
        <w:pStyle w:val="ListParagraph"/>
        <w:numPr>
          <w:ilvl w:val="1"/>
          <w:numId w:val="18"/>
        </w:numPr>
        <w:tabs>
          <w:tab w:val="left" w:pos="248"/>
          <w:tab w:val="left" w:pos="1065"/>
        </w:tabs>
        <w:rPr>
          <w:color w:val="C00000"/>
        </w:rPr>
      </w:pPr>
      <w:r>
        <w:t>Summary of</w:t>
      </w:r>
      <w:r w:rsidRPr="00DD7940">
        <w:t xml:space="preserve"> </w:t>
      </w:r>
      <w:r>
        <w:t>any anticipated or potential challenges that may warrant a budget amendment.</w:t>
      </w:r>
      <w:r w:rsidR="00297A54">
        <w:t xml:space="preserve"> </w:t>
      </w:r>
      <w:r w:rsidR="00297A54" w:rsidRPr="00B8334D">
        <w:rPr>
          <w:color w:val="C00000"/>
        </w:rPr>
        <w:t>Bullet point format</w:t>
      </w:r>
    </w:p>
    <w:p w14:paraId="68BCE393" w14:textId="372B4155" w:rsidR="00055503" w:rsidRPr="00B8334D" w:rsidRDefault="00EC3EC6" w:rsidP="00FE0CF0">
      <w:pPr>
        <w:pStyle w:val="ListParagraph"/>
        <w:numPr>
          <w:ilvl w:val="2"/>
          <w:numId w:val="18"/>
        </w:numPr>
        <w:tabs>
          <w:tab w:val="left" w:pos="248"/>
          <w:tab w:val="left" w:pos="1065"/>
        </w:tabs>
        <w:rPr>
          <w:color w:val="C00000"/>
        </w:rPr>
      </w:pPr>
      <w:r w:rsidRPr="00B8334D">
        <w:rPr>
          <w:color w:val="C00000"/>
        </w:rPr>
        <w:t xml:space="preserve">Ex: </w:t>
      </w:r>
      <w:r w:rsidR="00297A54" w:rsidRPr="00B8334D">
        <w:rPr>
          <w:color w:val="C00000"/>
        </w:rPr>
        <w:t xml:space="preserve">No anticipated challenges that would warrant a budget amendment </w:t>
      </w:r>
    </w:p>
    <w:p w14:paraId="0025D241" w14:textId="49F8F1FF" w:rsidR="00FE0CF0" w:rsidRPr="00B8334D" w:rsidRDefault="00FE0CF0" w:rsidP="00B8334D">
      <w:pPr>
        <w:pStyle w:val="ListParagraph"/>
        <w:numPr>
          <w:ilvl w:val="2"/>
          <w:numId w:val="18"/>
        </w:numPr>
        <w:tabs>
          <w:tab w:val="left" w:pos="248"/>
          <w:tab w:val="left" w:pos="1065"/>
        </w:tabs>
        <w:spacing w:after="120"/>
        <w:ind w:left="2174" w:hanging="187"/>
        <w:contextualSpacing w:val="0"/>
        <w:rPr>
          <w:color w:val="C00000"/>
        </w:rPr>
      </w:pPr>
      <w:r w:rsidRPr="00B8334D">
        <w:rPr>
          <w:rFonts w:ascii="Calibri" w:hAnsi="Calibri" w:cs="Calibri"/>
          <w:color w:val="C00000"/>
        </w:rPr>
        <w:t>Expenditures are increasing that may warrant a carry over for Year 2</w:t>
      </w:r>
    </w:p>
    <w:p w14:paraId="34B1DEBD" w14:textId="030BD5AD" w:rsidR="00055503" w:rsidRPr="00B8334D" w:rsidRDefault="00737886" w:rsidP="00B8334D">
      <w:pPr>
        <w:pStyle w:val="ListParagraph"/>
        <w:numPr>
          <w:ilvl w:val="0"/>
          <w:numId w:val="18"/>
        </w:numPr>
        <w:tabs>
          <w:tab w:val="left" w:pos="248"/>
          <w:tab w:val="left" w:pos="1065"/>
        </w:tabs>
        <w:spacing w:before="120"/>
        <w:rPr>
          <w:color w:val="C00000"/>
        </w:rPr>
      </w:pPr>
      <w:r w:rsidRPr="00737886">
        <w:rPr>
          <w:color w:val="000000" w:themeColor="text1"/>
        </w:rPr>
        <w:t>Technical Assistance Reques</w:t>
      </w:r>
      <w:r w:rsidR="00305A18">
        <w:rPr>
          <w:color w:val="000000" w:themeColor="text1"/>
        </w:rPr>
        <w:t>ted</w:t>
      </w:r>
      <w:r w:rsidR="003D504E">
        <w:rPr>
          <w:rFonts w:cstheme="minorHAnsi"/>
          <w:color w:val="000000" w:themeColor="text1"/>
        </w:rPr>
        <w:t xml:space="preserve"> (T</w:t>
      </w:r>
      <w:r w:rsidR="00E45A6B" w:rsidRPr="00E45A6B">
        <w:rPr>
          <w:rFonts w:cstheme="minorHAnsi"/>
          <w:color w:val="222222"/>
          <w:shd w:val="clear" w:color="auto" w:fill="FFFFFF"/>
        </w:rPr>
        <w:t>echnical Assistance (TA) is a request for assistance from the Nutrition &amp; Aging Resource Center. The Resource Center provides support for programmatic issues and can help answer questions you may have about best practices, research, or challenges in your work. Examples of technical assistance may include online tools, educational materials, webinars, tip sheets, research articles, one-on-one support, networking and peer learning opportunities. As a reminder, please utilize the listserv for any questions you might have to connect with other grantees! They are experts, too, and a valuable resource!</w:t>
      </w:r>
      <w:r w:rsidR="003D504E">
        <w:rPr>
          <w:rFonts w:cstheme="minorHAnsi"/>
          <w:color w:val="222222"/>
          <w:shd w:val="clear" w:color="auto" w:fill="FFFFFF"/>
        </w:rPr>
        <w:t>).</w:t>
      </w:r>
      <w:r w:rsidR="00E45A6B">
        <w:rPr>
          <w:rFonts w:cstheme="minorHAnsi"/>
          <w:color w:val="222222"/>
          <w:shd w:val="clear" w:color="auto" w:fill="FFFFFF"/>
        </w:rPr>
        <w:t xml:space="preserve"> </w:t>
      </w:r>
      <w:r w:rsidR="003C23F9" w:rsidRPr="00B8334D">
        <w:rPr>
          <w:color w:val="C00000"/>
        </w:rPr>
        <w:t xml:space="preserve">Bullet point format. </w:t>
      </w:r>
    </w:p>
    <w:p w14:paraId="4FC00BFB" w14:textId="18A8EE1E" w:rsidR="00EE31DD" w:rsidRPr="00B8334D" w:rsidRDefault="00EE31DD" w:rsidP="00C21AD1">
      <w:pPr>
        <w:pStyle w:val="ListParagraph"/>
        <w:numPr>
          <w:ilvl w:val="0"/>
          <w:numId w:val="26"/>
        </w:numPr>
        <w:tabs>
          <w:tab w:val="left" w:pos="248"/>
          <w:tab w:val="left" w:pos="1065"/>
        </w:tabs>
        <w:rPr>
          <w:color w:val="C00000"/>
        </w:rPr>
      </w:pPr>
      <w:r w:rsidRPr="00B8334D">
        <w:rPr>
          <w:color w:val="C00000"/>
        </w:rPr>
        <w:t>Ex: Please provide examples of recruitment strategies in rural areas</w:t>
      </w:r>
    </w:p>
    <w:sectPr w:rsidR="00EE31DD" w:rsidRPr="00B8334D" w:rsidSect="00526D3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3E067" w14:textId="77777777" w:rsidR="00965927" w:rsidRDefault="00965927" w:rsidP="00FE64A8">
      <w:pPr>
        <w:spacing w:after="0" w:line="240" w:lineRule="auto"/>
      </w:pPr>
      <w:r>
        <w:separator/>
      </w:r>
    </w:p>
  </w:endnote>
  <w:endnote w:type="continuationSeparator" w:id="0">
    <w:p w14:paraId="5E415BF1" w14:textId="77777777" w:rsidR="00965927" w:rsidRDefault="00965927" w:rsidP="00FE6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8F80B" w14:textId="77777777" w:rsidR="00965927" w:rsidRDefault="00965927" w:rsidP="00FE64A8">
      <w:pPr>
        <w:spacing w:after="0" w:line="240" w:lineRule="auto"/>
      </w:pPr>
      <w:r>
        <w:separator/>
      </w:r>
    </w:p>
  </w:footnote>
  <w:footnote w:type="continuationSeparator" w:id="0">
    <w:p w14:paraId="21D48151" w14:textId="77777777" w:rsidR="00965927" w:rsidRDefault="00965927" w:rsidP="00FE6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C3ECBFA8">
      <w:start w:val="1"/>
      <w:numFmt w:val="bullet"/>
      <w:lvlText w:val=""/>
      <w:lvlJc w:val="left"/>
      <w:pPr>
        <w:ind w:left="720" w:hanging="360"/>
      </w:pPr>
      <w:rPr>
        <w:rFonts w:ascii="Symbol" w:hAnsi="Symbol"/>
        <w:b w:val="0"/>
        <w:bCs w:val="0"/>
      </w:rPr>
    </w:lvl>
    <w:lvl w:ilvl="1" w:tplc="39141BEC">
      <w:start w:val="1"/>
      <w:numFmt w:val="bullet"/>
      <w:lvlText w:val="o"/>
      <w:lvlJc w:val="left"/>
      <w:pPr>
        <w:tabs>
          <w:tab w:val="num" w:pos="1440"/>
        </w:tabs>
        <w:ind w:left="1440" w:hanging="360"/>
      </w:pPr>
      <w:rPr>
        <w:rFonts w:ascii="Courier New" w:hAnsi="Courier New"/>
      </w:rPr>
    </w:lvl>
    <w:lvl w:ilvl="2" w:tplc="7A28B4A6">
      <w:start w:val="1"/>
      <w:numFmt w:val="bullet"/>
      <w:lvlText w:val=""/>
      <w:lvlJc w:val="left"/>
      <w:pPr>
        <w:tabs>
          <w:tab w:val="num" w:pos="2160"/>
        </w:tabs>
        <w:ind w:left="2160" w:hanging="360"/>
      </w:pPr>
      <w:rPr>
        <w:rFonts w:ascii="Wingdings" w:hAnsi="Wingdings"/>
      </w:rPr>
    </w:lvl>
    <w:lvl w:ilvl="3" w:tplc="F5A8AF24">
      <w:start w:val="1"/>
      <w:numFmt w:val="bullet"/>
      <w:lvlText w:val=""/>
      <w:lvlJc w:val="left"/>
      <w:pPr>
        <w:tabs>
          <w:tab w:val="num" w:pos="2880"/>
        </w:tabs>
        <w:ind w:left="2880" w:hanging="360"/>
      </w:pPr>
      <w:rPr>
        <w:rFonts w:ascii="Symbol" w:hAnsi="Symbol"/>
      </w:rPr>
    </w:lvl>
    <w:lvl w:ilvl="4" w:tplc="A120B7FA">
      <w:start w:val="1"/>
      <w:numFmt w:val="bullet"/>
      <w:lvlText w:val="o"/>
      <w:lvlJc w:val="left"/>
      <w:pPr>
        <w:tabs>
          <w:tab w:val="num" w:pos="3600"/>
        </w:tabs>
        <w:ind w:left="3600" w:hanging="360"/>
      </w:pPr>
      <w:rPr>
        <w:rFonts w:ascii="Courier New" w:hAnsi="Courier New"/>
      </w:rPr>
    </w:lvl>
    <w:lvl w:ilvl="5" w:tplc="8842F362">
      <w:start w:val="1"/>
      <w:numFmt w:val="bullet"/>
      <w:lvlText w:val=""/>
      <w:lvlJc w:val="left"/>
      <w:pPr>
        <w:tabs>
          <w:tab w:val="num" w:pos="4320"/>
        </w:tabs>
        <w:ind w:left="4320" w:hanging="360"/>
      </w:pPr>
      <w:rPr>
        <w:rFonts w:ascii="Wingdings" w:hAnsi="Wingdings"/>
      </w:rPr>
    </w:lvl>
    <w:lvl w:ilvl="6" w:tplc="7E76D448">
      <w:start w:val="1"/>
      <w:numFmt w:val="bullet"/>
      <w:lvlText w:val=""/>
      <w:lvlJc w:val="left"/>
      <w:pPr>
        <w:tabs>
          <w:tab w:val="num" w:pos="5040"/>
        </w:tabs>
        <w:ind w:left="5040" w:hanging="360"/>
      </w:pPr>
      <w:rPr>
        <w:rFonts w:ascii="Symbol" w:hAnsi="Symbol"/>
      </w:rPr>
    </w:lvl>
    <w:lvl w:ilvl="7" w:tplc="5BECF57E">
      <w:start w:val="1"/>
      <w:numFmt w:val="bullet"/>
      <w:lvlText w:val="o"/>
      <w:lvlJc w:val="left"/>
      <w:pPr>
        <w:tabs>
          <w:tab w:val="num" w:pos="5760"/>
        </w:tabs>
        <w:ind w:left="5760" w:hanging="360"/>
      </w:pPr>
      <w:rPr>
        <w:rFonts w:ascii="Courier New" w:hAnsi="Courier New"/>
      </w:rPr>
    </w:lvl>
    <w:lvl w:ilvl="8" w:tplc="8ACAFEE4">
      <w:start w:val="1"/>
      <w:numFmt w:val="bullet"/>
      <w:lvlText w:val=""/>
      <w:lvlJc w:val="left"/>
      <w:pPr>
        <w:tabs>
          <w:tab w:val="num" w:pos="6480"/>
        </w:tabs>
        <w:ind w:left="6480" w:hanging="360"/>
      </w:pPr>
      <w:rPr>
        <w:rFonts w:ascii="Wingdings" w:hAnsi="Wingdings"/>
      </w:rPr>
    </w:lvl>
  </w:abstractNum>
  <w:abstractNum w:abstractNumId="1" w15:restartNumberingAfterBreak="0">
    <w:nsid w:val="05901A5F"/>
    <w:multiLevelType w:val="hybridMultilevel"/>
    <w:tmpl w:val="72FE0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FB5E34"/>
    <w:multiLevelType w:val="hybridMultilevel"/>
    <w:tmpl w:val="5818213C"/>
    <w:lvl w:ilvl="0" w:tplc="FC0E32AC">
      <w:start w:val="2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36F06"/>
    <w:multiLevelType w:val="hybridMultilevel"/>
    <w:tmpl w:val="0BC60E7E"/>
    <w:lvl w:ilvl="0" w:tplc="4CD85E8E">
      <w:start w:val="1"/>
      <w:numFmt w:val="bullet"/>
      <w:lvlText w:val=""/>
      <w:lvlJc w:val="left"/>
      <w:pPr>
        <w:ind w:left="1800" w:hanging="360"/>
      </w:pPr>
      <w:rPr>
        <w:rFonts w:ascii="Symbol" w:hAnsi="Symbol" w:hint="default"/>
        <w:color w:val="FF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FC81549"/>
    <w:multiLevelType w:val="hybridMultilevel"/>
    <w:tmpl w:val="32FC5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B7218AE"/>
    <w:multiLevelType w:val="hybridMultilevel"/>
    <w:tmpl w:val="DC228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B63DD"/>
    <w:multiLevelType w:val="hybridMultilevel"/>
    <w:tmpl w:val="C47A35AC"/>
    <w:lvl w:ilvl="0" w:tplc="B4802FC4">
      <w:start w:val="2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80598"/>
    <w:multiLevelType w:val="hybridMultilevel"/>
    <w:tmpl w:val="79261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21ED4"/>
    <w:multiLevelType w:val="multilevel"/>
    <w:tmpl w:val="25A8232E"/>
    <w:lvl w:ilvl="0">
      <w:start w:val="1"/>
      <w:numFmt w:val="bullet"/>
      <w:lvlText w:val="●"/>
      <w:lvlJc w:val="left"/>
      <w:pPr>
        <w:ind w:left="720" w:hanging="360"/>
      </w:pPr>
      <w:rPr>
        <w:rFonts w:ascii="Noto Sans Symbols" w:eastAsia="Noto Sans Symbols" w:hAnsi="Noto Sans Symbols" w:cs="Noto Sans Symbols"/>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24A76EF"/>
    <w:multiLevelType w:val="hybridMultilevel"/>
    <w:tmpl w:val="D78461F8"/>
    <w:lvl w:ilvl="0" w:tplc="55D2D2F2">
      <w:start w:val="866"/>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3C09E5"/>
    <w:multiLevelType w:val="hybridMultilevel"/>
    <w:tmpl w:val="A088F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455DF8"/>
    <w:multiLevelType w:val="hybridMultilevel"/>
    <w:tmpl w:val="09A21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3D51FF"/>
    <w:multiLevelType w:val="hybridMultilevel"/>
    <w:tmpl w:val="095EA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051CD8"/>
    <w:multiLevelType w:val="hybridMultilevel"/>
    <w:tmpl w:val="495220B6"/>
    <w:lvl w:ilvl="0" w:tplc="770470E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776BBD"/>
    <w:multiLevelType w:val="hybridMultilevel"/>
    <w:tmpl w:val="E1249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80113"/>
    <w:multiLevelType w:val="hybridMultilevel"/>
    <w:tmpl w:val="C360BC8A"/>
    <w:lvl w:ilvl="0" w:tplc="65247016">
      <w:start w:val="1"/>
      <w:numFmt w:val="upperRoman"/>
      <w:lvlText w:val="%1."/>
      <w:lvlJc w:val="left"/>
      <w:pPr>
        <w:ind w:left="1080" w:hanging="720"/>
      </w:pPr>
      <w:rPr>
        <w:rFonts w:hint="default"/>
      </w:rPr>
    </w:lvl>
    <w:lvl w:ilvl="1" w:tplc="92A40EC0">
      <w:start w:val="1"/>
      <w:numFmt w:val="decimal"/>
      <w:lvlText w:val="%2."/>
      <w:lvlJc w:val="left"/>
      <w:pPr>
        <w:ind w:left="1440" w:hanging="360"/>
      </w:pPr>
      <w:rPr>
        <w:rFonts w:hint="default"/>
        <w:color w:val="C0000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693119"/>
    <w:multiLevelType w:val="hybridMultilevel"/>
    <w:tmpl w:val="AEAEF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DE3B74"/>
    <w:multiLevelType w:val="hybridMultilevel"/>
    <w:tmpl w:val="39C0F3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58748C7"/>
    <w:multiLevelType w:val="hybridMultilevel"/>
    <w:tmpl w:val="A734F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37573E"/>
    <w:multiLevelType w:val="hybridMultilevel"/>
    <w:tmpl w:val="6E345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153359"/>
    <w:multiLevelType w:val="hybridMultilevel"/>
    <w:tmpl w:val="67C46BA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7DA90576"/>
    <w:multiLevelType w:val="hybridMultilevel"/>
    <w:tmpl w:val="0B122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1715A2"/>
    <w:multiLevelType w:val="hybridMultilevel"/>
    <w:tmpl w:val="47DAF7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E53072E"/>
    <w:multiLevelType w:val="hybridMultilevel"/>
    <w:tmpl w:val="0A083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0905050">
    <w:abstractNumId w:val="5"/>
  </w:num>
  <w:num w:numId="2" w16cid:durableId="1389914292">
    <w:abstractNumId w:val="23"/>
  </w:num>
  <w:num w:numId="3" w16cid:durableId="1093941958">
    <w:abstractNumId w:val="13"/>
  </w:num>
  <w:num w:numId="4" w16cid:durableId="119957033">
    <w:abstractNumId w:val="18"/>
  </w:num>
  <w:num w:numId="5" w16cid:durableId="1839997417">
    <w:abstractNumId w:val="16"/>
  </w:num>
  <w:num w:numId="6" w16cid:durableId="335503127">
    <w:abstractNumId w:val="9"/>
  </w:num>
  <w:num w:numId="7" w16cid:durableId="1250651772">
    <w:abstractNumId w:val="0"/>
  </w:num>
  <w:num w:numId="8" w16cid:durableId="1725446543">
    <w:abstractNumId w:val="6"/>
  </w:num>
  <w:num w:numId="9" w16cid:durableId="175387995">
    <w:abstractNumId w:val="12"/>
  </w:num>
  <w:num w:numId="10" w16cid:durableId="450638532">
    <w:abstractNumId w:val="14"/>
  </w:num>
  <w:num w:numId="11" w16cid:durableId="672416414">
    <w:abstractNumId w:val="2"/>
  </w:num>
  <w:num w:numId="12" w16cid:durableId="114107470">
    <w:abstractNumId w:val="4"/>
  </w:num>
  <w:num w:numId="13" w16cid:durableId="1108040000">
    <w:abstractNumId w:val="1"/>
  </w:num>
  <w:num w:numId="14" w16cid:durableId="1355617424">
    <w:abstractNumId w:val="0"/>
  </w:num>
  <w:num w:numId="15" w16cid:durableId="1248149627">
    <w:abstractNumId w:val="1"/>
  </w:num>
  <w:num w:numId="16" w16cid:durableId="712582619">
    <w:abstractNumId w:val="8"/>
  </w:num>
  <w:num w:numId="17" w16cid:durableId="399837213">
    <w:abstractNumId w:val="11"/>
  </w:num>
  <w:num w:numId="18" w16cid:durableId="581721072">
    <w:abstractNumId w:val="15"/>
  </w:num>
  <w:num w:numId="19" w16cid:durableId="1289580405">
    <w:abstractNumId w:val="20"/>
  </w:num>
  <w:num w:numId="20" w16cid:durableId="2147382809">
    <w:abstractNumId w:val="21"/>
  </w:num>
  <w:num w:numId="21" w16cid:durableId="905259324">
    <w:abstractNumId w:val="7"/>
  </w:num>
  <w:num w:numId="22" w16cid:durableId="864177380">
    <w:abstractNumId w:val="17"/>
  </w:num>
  <w:num w:numId="23" w16cid:durableId="1550874984">
    <w:abstractNumId w:val="19"/>
  </w:num>
  <w:num w:numId="24" w16cid:durableId="1817840555">
    <w:abstractNumId w:val="10"/>
  </w:num>
  <w:num w:numId="25" w16cid:durableId="1982996695">
    <w:abstractNumId w:val="3"/>
  </w:num>
  <w:num w:numId="26" w16cid:durableId="42973880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Kinney, Caroline [IDA]">
    <w15:presenceInfo w15:providerId="AD" w15:userId="S-1-5-21-1644491937-1450960922-682003330-9641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2tjAyMDU0MjU3NTZT0lEKTi0uzszPAymwqAUAHaTkVSwAAAA="/>
  </w:docVars>
  <w:rsids>
    <w:rsidRoot w:val="00FE64A8"/>
    <w:rsid w:val="000136BB"/>
    <w:rsid w:val="000312D1"/>
    <w:rsid w:val="00055503"/>
    <w:rsid w:val="00055815"/>
    <w:rsid w:val="000923E2"/>
    <w:rsid w:val="000A6479"/>
    <w:rsid w:val="000B0DBF"/>
    <w:rsid w:val="000C61F6"/>
    <w:rsid w:val="000C7F33"/>
    <w:rsid w:val="00110A02"/>
    <w:rsid w:val="001231E1"/>
    <w:rsid w:val="001316F3"/>
    <w:rsid w:val="0013350C"/>
    <w:rsid w:val="00141C49"/>
    <w:rsid w:val="00146C35"/>
    <w:rsid w:val="00163742"/>
    <w:rsid w:val="0019337E"/>
    <w:rsid w:val="00195868"/>
    <w:rsid w:val="00196AB9"/>
    <w:rsid w:val="001C2A57"/>
    <w:rsid w:val="001D3A41"/>
    <w:rsid w:val="001D5B92"/>
    <w:rsid w:val="001E1F7E"/>
    <w:rsid w:val="001E5E67"/>
    <w:rsid w:val="001F0148"/>
    <w:rsid w:val="0020132F"/>
    <w:rsid w:val="002150ED"/>
    <w:rsid w:val="00286C49"/>
    <w:rsid w:val="002933F8"/>
    <w:rsid w:val="00297A54"/>
    <w:rsid w:val="002A0073"/>
    <w:rsid w:val="002B0F7B"/>
    <w:rsid w:val="002B3166"/>
    <w:rsid w:val="002B75DB"/>
    <w:rsid w:val="002C42A4"/>
    <w:rsid w:val="002E15F0"/>
    <w:rsid w:val="002F6478"/>
    <w:rsid w:val="00305A18"/>
    <w:rsid w:val="00312DA6"/>
    <w:rsid w:val="003559FA"/>
    <w:rsid w:val="003600BA"/>
    <w:rsid w:val="00381CCA"/>
    <w:rsid w:val="00395B8B"/>
    <w:rsid w:val="003B61F0"/>
    <w:rsid w:val="003C23F9"/>
    <w:rsid w:val="003C61D2"/>
    <w:rsid w:val="003D504E"/>
    <w:rsid w:val="003F2593"/>
    <w:rsid w:val="003F571C"/>
    <w:rsid w:val="00413318"/>
    <w:rsid w:val="00415C4A"/>
    <w:rsid w:val="00417F29"/>
    <w:rsid w:val="004201D7"/>
    <w:rsid w:val="00421495"/>
    <w:rsid w:val="004825C3"/>
    <w:rsid w:val="00490312"/>
    <w:rsid w:val="004B3FB9"/>
    <w:rsid w:val="004C218C"/>
    <w:rsid w:val="004E32FF"/>
    <w:rsid w:val="00510EFC"/>
    <w:rsid w:val="00526D33"/>
    <w:rsid w:val="00543692"/>
    <w:rsid w:val="005C07B5"/>
    <w:rsid w:val="005D405F"/>
    <w:rsid w:val="005F217A"/>
    <w:rsid w:val="00610D18"/>
    <w:rsid w:val="006117D4"/>
    <w:rsid w:val="00624BD9"/>
    <w:rsid w:val="006305AE"/>
    <w:rsid w:val="00636CE9"/>
    <w:rsid w:val="00641684"/>
    <w:rsid w:val="00652187"/>
    <w:rsid w:val="00683741"/>
    <w:rsid w:val="006A5029"/>
    <w:rsid w:val="006F5FD8"/>
    <w:rsid w:val="007066AE"/>
    <w:rsid w:val="00716E32"/>
    <w:rsid w:val="0072283E"/>
    <w:rsid w:val="00735ACB"/>
    <w:rsid w:val="00737886"/>
    <w:rsid w:val="00745012"/>
    <w:rsid w:val="007510D4"/>
    <w:rsid w:val="007617A4"/>
    <w:rsid w:val="0076502D"/>
    <w:rsid w:val="00766545"/>
    <w:rsid w:val="00771F42"/>
    <w:rsid w:val="00771F61"/>
    <w:rsid w:val="00773A6E"/>
    <w:rsid w:val="0077401C"/>
    <w:rsid w:val="007D2262"/>
    <w:rsid w:val="007D7EA2"/>
    <w:rsid w:val="007F0DA7"/>
    <w:rsid w:val="00807BA2"/>
    <w:rsid w:val="00807F63"/>
    <w:rsid w:val="008451EF"/>
    <w:rsid w:val="00850CE7"/>
    <w:rsid w:val="00892589"/>
    <w:rsid w:val="008A730F"/>
    <w:rsid w:val="008C65CD"/>
    <w:rsid w:val="008C7539"/>
    <w:rsid w:val="008D354A"/>
    <w:rsid w:val="008D395D"/>
    <w:rsid w:val="008D3BA7"/>
    <w:rsid w:val="008E4CF9"/>
    <w:rsid w:val="008F1D97"/>
    <w:rsid w:val="009102DF"/>
    <w:rsid w:val="0093748B"/>
    <w:rsid w:val="00956C62"/>
    <w:rsid w:val="00965927"/>
    <w:rsid w:val="00966306"/>
    <w:rsid w:val="009707A0"/>
    <w:rsid w:val="0098500E"/>
    <w:rsid w:val="00991C4B"/>
    <w:rsid w:val="009C00AD"/>
    <w:rsid w:val="009C2BE4"/>
    <w:rsid w:val="009D00DB"/>
    <w:rsid w:val="009E1AD4"/>
    <w:rsid w:val="009E5049"/>
    <w:rsid w:val="00A030E0"/>
    <w:rsid w:val="00A05721"/>
    <w:rsid w:val="00A06219"/>
    <w:rsid w:val="00A12C25"/>
    <w:rsid w:val="00A368DE"/>
    <w:rsid w:val="00A550B0"/>
    <w:rsid w:val="00A63958"/>
    <w:rsid w:val="00A932E2"/>
    <w:rsid w:val="00AA39B0"/>
    <w:rsid w:val="00AD6A4E"/>
    <w:rsid w:val="00AE1EC1"/>
    <w:rsid w:val="00AF6601"/>
    <w:rsid w:val="00AF6E42"/>
    <w:rsid w:val="00AF6F0A"/>
    <w:rsid w:val="00B10E74"/>
    <w:rsid w:val="00B123F8"/>
    <w:rsid w:val="00B2415B"/>
    <w:rsid w:val="00B348C2"/>
    <w:rsid w:val="00B43031"/>
    <w:rsid w:val="00B51276"/>
    <w:rsid w:val="00B52B91"/>
    <w:rsid w:val="00B64456"/>
    <w:rsid w:val="00B772D3"/>
    <w:rsid w:val="00B82051"/>
    <w:rsid w:val="00B8334D"/>
    <w:rsid w:val="00B85F7B"/>
    <w:rsid w:val="00BA5C40"/>
    <w:rsid w:val="00BB2B2D"/>
    <w:rsid w:val="00BC3344"/>
    <w:rsid w:val="00BD4A5B"/>
    <w:rsid w:val="00BE46D8"/>
    <w:rsid w:val="00C30046"/>
    <w:rsid w:val="00C31B56"/>
    <w:rsid w:val="00C51618"/>
    <w:rsid w:val="00C97DED"/>
    <w:rsid w:val="00CB5889"/>
    <w:rsid w:val="00CB6B2A"/>
    <w:rsid w:val="00CC3303"/>
    <w:rsid w:val="00CE532A"/>
    <w:rsid w:val="00D071DF"/>
    <w:rsid w:val="00D72F6D"/>
    <w:rsid w:val="00D8673C"/>
    <w:rsid w:val="00D920BE"/>
    <w:rsid w:val="00D96C89"/>
    <w:rsid w:val="00DA3163"/>
    <w:rsid w:val="00DA5903"/>
    <w:rsid w:val="00E10121"/>
    <w:rsid w:val="00E111D8"/>
    <w:rsid w:val="00E13151"/>
    <w:rsid w:val="00E310DF"/>
    <w:rsid w:val="00E45A6B"/>
    <w:rsid w:val="00E45A83"/>
    <w:rsid w:val="00E54F56"/>
    <w:rsid w:val="00EA2262"/>
    <w:rsid w:val="00EC3EC6"/>
    <w:rsid w:val="00ED025C"/>
    <w:rsid w:val="00ED6F2A"/>
    <w:rsid w:val="00EE31DD"/>
    <w:rsid w:val="00F04AFD"/>
    <w:rsid w:val="00F051B4"/>
    <w:rsid w:val="00F07475"/>
    <w:rsid w:val="00F111B7"/>
    <w:rsid w:val="00F13017"/>
    <w:rsid w:val="00F14812"/>
    <w:rsid w:val="00F16A39"/>
    <w:rsid w:val="00F21EF6"/>
    <w:rsid w:val="00F52077"/>
    <w:rsid w:val="00F53420"/>
    <w:rsid w:val="00F550B7"/>
    <w:rsid w:val="00F6209F"/>
    <w:rsid w:val="00F74CD3"/>
    <w:rsid w:val="00FD4F2F"/>
    <w:rsid w:val="00FE0CF0"/>
    <w:rsid w:val="00FE3BC2"/>
    <w:rsid w:val="00FE64A8"/>
    <w:rsid w:val="00FF5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18C1D"/>
  <w15:chartTrackingRefBased/>
  <w15:docId w15:val="{B4CA6F21-5B3F-4725-BC50-1CEC6C3F2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A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4A8"/>
  </w:style>
  <w:style w:type="paragraph" w:styleId="Footer">
    <w:name w:val="footer"/>
    <w:basedOn w:val="Normal"/>
    <w:link w:val="FooterChar"/>
    <w:uiPriority w:val="99"/>
    <w:unhideWhenUsed/>
    <w:rsid w:val="00FE6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4A8"/>
  </w:style>
  <w:style w:type="paragraph" w:styleId="ListParagraph">
    <w:name w:val="List Paragraph"/>
    <w:aliases w:val="Bullet List"/>
    <w:basedOn w:val="Normal"/>
    <w:link w:val="ListParagraphChar"/>
    <w:uiPriority w:val="34"/>
    <w:qFormat/>
    <w:rsid w:val="00FE64A8"/>
    <w:pPr>
      <w:spacing w:after="200" w:line="276" w:lineRule="auto"/>
      <w:ind w:left="720"/>
      <w:contextualSpacing/>
    </w:pPr>
  </w:style>
  <w:style w:type="table" w:styleId="TableGrid">
    <w:name w:val="Table Grid"/>
    <w:basedOn w:val="TableNormal"/>
    <w:uiPriority w:val="39"/>
    <w:rsid w:val="00FE6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0E74"/>
    <w:rPr>
      <w:sz w:val="16"/>
      <w:szCs w:val="16"/>
    </w:rPr>
  </w:style>
  <w:style w:type="paragraph" w:styleId="CommentText">
    <w:name w:val="annotation text"/>
    <w:basedOn w:val="Normal"/>
    <w:link w:val="CommentTextChar"/>
    <w:uiPriority w:val="99"/>
    <w:semiHidden/>
    <w:unhideWhenUsed/>
    <w:rsid w:val="00B10E74"/>
    <w:pPr>
      <w:spacing w:line="240" w:lineRule="auto"/>
    </w:pPr>
    <w:rPr>
      <w:sz w:val="20"/>
      <w:szCs w:val="20"/>
    </w:rPr>
  </w:style>
  <w:style w:type="character" w:customStyle="1" w:styleId="CommentTextChar">
    <w:name w:val="Comment Text Char"/>
    <w:basedOn w:val="DefaultParagraphFont"/>
    <w:link w:val="CommentText"/>
    <w:uiPriority w:val="99"/>
    <w:semiHidden/>
    <w:rsid w:val="00B10E74"/>
    <w:rPr>
      <w:sz w:val="20"/>
      <w:szCs w:val="20"/>
    </w:rPr>
  </w:style>
  <w:style w:type="paragraph" w:styleId="CommentSubject">
    <w:name w:val="annotation subject"/>
    <w:basedOn w:val="CommentText"/>
    <w:next w:val="CommentText"/>
    <w:link w:val="CommentSubjectChar"/>
    <w:uiPriority w:val="99"/>
    <w:semiHidden/>
    <w:unhideWhenUsed/>
    <w:rsid w:val="00B10E74"/>
    <w:rPr>
      <w:b/>
      <w:bCs/>
    </w:rPr>
  </w:style>
  <w:style w:type="character" w:customStyle="1" w:styleId="CommentSubjectChar">
    <w:name w:val="Comment Subject Char"/>
    <w:basedOn w:val="CommentTextChar"/>
    <w:link w:val="CommentSubject"/>
    <w:uiPriority w:val="99"/>
    <w:semiHidden/>
    <w:rsid w:val="00B10E74"/>
    <w:rPr>
      <w:b/>
      <w:bCs/>
      <w:sz w:val="20"/>
      <w:szCs w:val="20"/>
    </w:rPr>
  </w:style>
  <w:style w:type="paragraph" w:styleId="BalloonText">
    <w:name w:val="Balloon Text"/>
    <w:basedOn w:val="Normal"/>
    <w:link w:val="BalloonTextChar"/>
    <w:uiPriority w:val="99"/>
    <w:semiHidden/>
    <w:unhideWhenUsed/>
    <w:rsid w:val="00B10E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E74"/>
    <w:rPr>
      <w:rFonts w:ascii="Segoe UI" w:hAnsi="Segoe UI" w:cs="Segoe UI"/>
      <w:sz w:val="18"/>
      <w:szCs w:val="18"/>
    </w:rPr>
  </w:style>
  <w:style w:type="character" w:styleId="Hyperlink">
    <w:name w:val="Hyperlink"/>
    <w:basedOn w:val="DefaultParagraphFont"/>
    <w:uiPriority w:val="99"/>
    <w:unhideWhenUsed/>
    <w:rsid w:val="00E54F56"/>
    <w:rPr>
      <w:color w:val="0563C1"/>
      <w:u w:val="single"/>
    </w:rPr>
  </w:style>
  <w:style w:type="character" w:customStyle="1" w:styleId="ListParagraphChar">
    <w:name w:val="List Paragraph Char"/>
    <w:aliases w:val="Bullet List Char"/>
    <w:basedOn w:val="DefaultParagraphFont"/>
    <w:link w:val="ListParagraph"/>
    <w:uiPriority w:val="34"/>
    <w:locked/>
    <w:rsid w:val="00ED025C"/>
  </w:style>
  <w:style w:type="paragraph" w:customStyle="1" w:styleId="item-current">
    <w:name w:val="item-current"/>
    <w:basedOn w:val="Normal"/>
    <w:rsid w:val="00ED025C"/>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ED025C"/>
    <w:rPr>
      <w:b/>
      <w:bCs/>
    </w:rPr>
  </w:style>
  <w:style w:type="character" w:customStyle="1" w:styleId="UnresolvedMention1">
    <w:name w:val="Unresolved Mention1"/>
    <w:basedOn w:val="DefaultParagraphFont"/>
    <w:uiPriority w:val="99"/>
    <w:semiHidden/>
    <w:unhideWhenUsed/>
    <w:rsid w:val="005D405F"/>
    <w:rPr>
      <w:color w:val="605E5C"/>
      <w:shd w:val="clear" w:color="auto" w:fill="E1DFDD"/>
    </w:rPr>
  </w:style>
  <w:style w:type="character" w:styleId="FollowedHyperlink">
    <w:name w:val="FollowedHyperlink"/>
    <w:basedOn w:val="DefaultParagraphFont"/>
    <w:uiPriority w:val="99"/>
    <w:semiHidden/>
    <w:unhideWhenUsed/>
    <w:rsid w:val="00771F61"/>
    <w:rPr>
      <w:color w:val="954F72" w:themeColor="followedHyperlink"/>
      <w:u w:val="single"/>
    </w:rPr>
  </w:style>
  <w:style w:type="paragraph" w:customStyle="1" w:styleId="Default">
    <w:name w:val="Default"/>
    <w:rsid w:val="00A030E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9987">
      <w:bodyDiv w:val="1"/>
      <w:marLeft w:val="0"/>
      <w:marRight w:val="0"/>
      <w:marTop w:val="0"/>
      <w:marBottom w:val="0"/>
      <w:divBdr>
        <w:top w:val="none" w:sz="0" w:space="0" w:color="auto"/>
        <w:left w:val="none" w:sz="0" w:space="0" w:color="auto"/>
        <w:bottom w:val="none" w:sz="0" w:space="0" w:color="auto"/>
        <w:right w:val="none" w:sz="0" w:space="0" w:color="auto"/>
      </w:divBdr>
    </w:div>
    <w:div w:id="599605799">
      <w:bodyDiv w:val="1"/>
      <w:marLeft w:val="0"/>
      <w:marRight w:val="0"/>
      <w:marTop w:val="0"/>
      <w:marBottom w:val="0"/>
      <w:divBdr>
        <w:top w:val="none" w:sz="0" w:space="0" w:color="auto"/>
        <w:left w:val="none" w:sz="0" w:space="0" w:color="auto"/>
        <w:bottom w:val="none" w:sz="0" w:space="0" w:color="auto"/>
        <w:right w:val="none" w:sz="0" w:space="0" w:color="auto"/>
      </w:divBdr>
    </w:div>
    <w:div w:id="687829173">
      <w:bodyDiv w:val="1"/>
      <w:marLeft w:val="0"/>
      <w:marRight w:val="0"/>
      <w:marTop w:val="0"/>
      <w:marBottom w:val="0"/>
      <w:divBdr>
        <w:top w:val="none" w:sz="0" w:space="0" w:color="auto"/>
        <w:left w:val="none" w:sz="0" w:space="0" w:color="auto"/>
        <w:bottom w:val="none" w:sz="0" w:space="0" w:color="auto"/>
        <w:right w:val="none" w:sz="0" w:space="0" w:color="auto"/>
      </w:divBdr>
    </w:div>
    <w:div w:id="791678992">
      <w:bodyDiv w:val="1"/>
      <w:marLeft w:val="0"/>
      <w:marRight w:val="0"/>
      <w:marTop w:val="0"/>
      <w:marBottom w:val="0"/>
      <w:divBdr>
        <w:top w:val="none" w:sz="0" w:space="0" w:color="auto"/>
        <w:left w:val="none" w:sz="0" w:space="0" w:color="auto"/>
        <w:bottom w:val="none" w:sz="0" w:space="0" w:color="auto"/>
        <w:right w:val="none" w:sz="0" w:space="0" w:color="auto"/>
      </w:divBdr>
    </w:div>
    <w:div w:id="805046861">
      <w:bodyDiv w:val="1"/>
      <w:marLeft w:val="0"/>
      <w:marRight w:val="0"/>
      <w:marTop w:val="0"/>
      <w:marBottom w:val="0"/>
      <w:divBdr>
        <w:top w:val="none" w:sz="0" w:space="0" w:color="auto"/>
        <w:left w:val="none" w:sz="0" w:space="0" w:color="auto"/>
        <w:bottom w:val="none" w:sz="0" w:space="0" w:color="auto"/>
        <w:right w:val="none" w:sz="0" w:space="0" w:color="auto"/>
      </w:divBdr>
    </w:div>
    <w:div w:id="1471939616">
      <w:bodyDiv w:val="1"/>
      <w:marLeft w:val="0"/>
      <w:marRight w:val="0"/>
      <w:marTop w:val="0"/>
      <w:marBottom w:val="0"/>
      <w:divBdr>
        <w:top w:val="none" w:sz="0" w:space="0" w:color="auto"/>
        <w:left w:val="none" w:sz="0" w:space="0" w:color="auto"/>
        <w:bottom w:val="none" w:sz="0" w:space="0" w:color="auto"/>
        <w:right w:val="none" w:sz="0" w:space="0" w:color="auto"/>
      </w:divBdr>
    </w:div>
    <w:div w:id="1566261012">
      <w:bodyDiv w:val="1"/>
      <w:marLeft w:val="0"/>
      <w:marRight w:val="0"/>
      <w:marTop w:val="0"/>
      <w:marBottom w:val="0"/>
      <w:divBdr>
        <w:top w:val="none" w:sz="0" w:space="0" w:color="auto"/>
        <w:left w:val="none" w:sz="0" w:space="0" w:color="auto"/>
        <w:bottom w:val="none" w:sz="0" w:space="0" w:color="auto"/>
        <w:right w:val="none" w:sz="0" w:space="0" w:color="auto"/>
      </w:divBdr>
    </w:div>
    <w:div w:id="194649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1237F8D0945B439A5431E789F0EEE3" ma:contentTypeVersion="16" ma:contentTypeDescription="Create a new document." ma:contentTypeScope="" ma:versionID="388e81adbdb4dfde69927b801fb41644">
  <xsd:schema xmlns:xsd="http://www.w3.org/2001/XMLSchema" xmlns:xs="http://www.w3.org/2001/XMLSchema" xmlns:p="http://schemas.microsoft.com/office/2006/metadata/properties" xmlns:ns2="ea20a885-74d7-48f3-8484-9606ca1e6fc6" xmlns:ns3="5a4b1bcb-7f27-4b5a-8fd6-c9b520912dc4" targetNamespace="http://schemas.microsoft.com/office/2006/metadata/properties" ma:root="true" ma:fieldsID="cc47ca084cc4e69c67bda6acc610e02c" ns2:_="" ns3:_="">
    <xsd:import namespace="ea20a885-74d7-48f3-8484-9606ca1e6fc6"/>
    <xsd:import namespace="5a4b1bcb-7f27-4b5a-8fd6-c9b520912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0a885-74d7-48f3-8484-9606ca1e6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22be46-4812-4b26-9bc5-fd804f41ea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4b1bcb-7f27-4b5a-8fd6-c9b520912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4b95f1-abb3-4dc9-bcde-6a2033fd2dff}" ma:internalName="TaxCatchAll" ma:showField="CatchAllData" ma:web="5a4b1bcb-7f27-4b5a-8fd6-c9b520912d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a4b1bcb-7f27-4b5a-8fd6-c9b520912dc4" xsi:nil="true"/>
    <lcf76f155ced4ddcb4097134ff3c332f xmlns="ea20a885-74d7-48f3-8484-9606ca1e6f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B7E123-A0C4-45CC-A9E4-AF4B4A040148}">
  <ds:schemaRefs>
    <ds:schemaRef ds:uri="http://schemas.microsoft.com/sharepoint/v3/contenttype/forms"/>
  </ds:schemaRefs>
</ds:datastoreItem>
</file>

<file path=customXml/itemProps2.xml><?xml version="1.0" encoding="utf-8"?>
<ds:datastoreItem xmlns:ds="http://schemas.openxmlformats.org/officeDocument/2006/customXml" ds:itemID="{621ED024-6CC5-46E2-A23E-24C1D5579537}"/>
</file>

<file path=customXml/itemProps3.xml><?xml version="1.0" encoding="utf-8"?>
<ds:datastoreItem xmlns:ds="http://schemas.openxmlformats.org/officeDocument/2006/customXml" ds:itemID="{2A2D5C11-0B8D-429D-831C-23B8593141B0}">
  <ds:schemaRefs>
    <ds:schemaRef ds:uri="2a78d4e0-fb1e-43e5-93aa-a86a5845260a"/>
    <ds:schemaRef ds:uri="http://schemas.microsoft.com/office/2006/metadata/properties"/>
    <ds:schemaRef ds:uri="http://schemas.microsoft.com/office/2006/documentManagement/types"/>
    <ds:schemaRef ds:uri="http://purl.org/dc/dcmitype/"/>
    <ds:schemaRef ds:uri="5401bf71-7619-47ae-893b-59f026ddf3a2"/>
    <ds:schemaRef ds:uri="http://www.w3.org/XML/1998/namespace"/>
    <ds:schemaRef ds:uri="http://schemas.openxmlformats.org/package/2006/metadata/core-properties"/>
    <ds:schemaRef ds:uri="http://purl.org/dc/elements/1.1/"/>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1138</Words>
  <Characters>6490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Tripken</dc:creator>
  <cp:keywords/>
  <dc:description/>
  <cp:lastModifiedBy>Christine Hubbard</cp:lastModifiedBy>
  <cp:revision>2</cp:revision>
  <dcterms:created xsi:type="dcterms:W3CDTF">2022-09-12T19:38:00Z</dcterms:created>
  <dcterms:modified xsi:type="dcterms:W3CDTF">2022-09-12T19:38:00Z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0x010100281237F8D0945B439A5431E789F0EEE3</vt:lpwstr>
  </property>
</Properties>
</file>