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3E93" w14:textId="77777777" w:rsidR="00163097" w:rsidRPr="002A676D" w:rsidRDefault="009610BC" w:rsidP="00AF78FA">
      <w:pPr>
        <w:jc w:val="center"/>
        <w:rPr>
          <w:color w:val="0070C0"/>
        </w:rPr>
      </w:pPr>
      <w:r w:rsidRPr="002A676D">
        <w:rPr>
          <w:color w:val="0070C0"/>
        </w:rPr>
        <w:t>This policy and procedure template is not guidance nor legal advice provided by the Nutrition and Aging Resource Center or the Administration for Community Living.</w:t>
      </w:r>
    </w:p>
    <w:p w14:paraId="0A189077" w14:textId="77777777" w:rsidR="00A53165" w:rsidRDefault="002746CF" w:rsidP="00A53165">
      <w:pPr>
        <w:jc w:val="center"/>
        <w:rPr>
          <w:rStyle w:val="TitleChar"/>
          <w:b w:val="0"/>
          <w:bCs/>
        </w:rPr>
      </w:pPr>
      <w:r w:rsidRPr="009610BC">
        <w:br/>
      </w:r>
      <w:r>
        <w:rPr>
          <w:rFonts w:cs="Arial"/>
        </w:rPr>
        <w:br/>
      </w:r>
      <w:r>
        <w:rPr>
          <w:rFonts w:cs="Arial"/>
        </w:rPr>
        <w:br/>
      </w:r>
      <w:r w:rsidR="004F5FE0" w:rsidRPr="00E84A2A">
        <w:rPr>
          <w:rStyle w:val="TitleChar"/>
          <w:b w:val="0"/>
          <w:bCs/>
        </w:rPr>
        <w:t>&lt;Name of Agency&gt;</w:t>
      </w:r>
    </w:p>
    <w:p w14:paraId="7044673C" w14:textId="77777777" w:rsidR="004A3114" w:rsidRDefault="004A3114" w:rsidP="0086169A">
      <w:pPr>
        <w:jc w:val="center"/>
        <w:rPr>
          <w:rStyle w:val="TitleChar"/>
          <w:b w:val="0"/>
          <w:bCs/>
        </w:rPr>
      </w:pPr>
    </w:p>
    <w:p w14:paraId="5740C685" w14:textId="62DEA4D5" w:rsidR="0086169A" w:rsidRPr="0086169A" w:rsidRDefault="002746CF" w:rsidP="004A3114">
      <w:pPr>
        <w:pStyle w:val="Title"/>
      </w:pPr>
      <w:r w:rsidRPr="00E84A2A">
        <w:rPr>
          <w:rStyle w:val="TitleChar"/>
          <w:b/>
          <w:bCs/>
        </w:rPr>
        <w:br/>
      </w:r>
      <w:r w:rsidR="004F5FE0" w:rsidRPr="00DA56E2">
        <w:rPr>
          <w:sz w:val="72"/>
          <w:szCs w:val="72"/>
        </w:rPr>
        <w:t>Nutrition Services</w:t>
      </w:r>
      <w:r w:rsidR="008953C0">
        <w:rPr>
          <w:sz w:val="72"/>
          <w:szCs w:val="72"/>
        </w:rPr>
        <w:br/>
      </w:r>
      <w:r w:rsidR="006656F6">
        <w:rPr>
          <w:b w:val="0"/>
          <w:bCs/>
          <w:sz w:val="56"/>
        </w:rPr>
        <w:t>Emergency</w:t>
      </w:r>
      <w:r w:rsidR="0051602F" w:rsidRPr="004A3114">
        <w:rPr>
          <w:b w:val="0"/>
          <w:bCs/>
          <w:sz w:val="56"/>
        </w:rPr>
        <w:br/>
      </w:r>
      <w:r w:rsidR="004F5FE0" w:rsidRPr="004A3114">
        <w:rPr>
          <w:b w:val="0"/>
          <w:bCs/>
          <w:sz w:val="56"/>
        </w:rPr>
        <w:t>Policies and Procedures</w:t>
      </w:r>
      <w:r w:rsidR="00D67E23" w:rsidRPr="00C44C06">
        <w:br/>
      </w:r>
      <w:r w:rsidR="0086169A">
        <w:br/>
      </w:r>
      <w:r w:rsidR="009365B6">
        <w:br/>
      </w:r>
      <w:r w:rsidR="009365B6">
        <w:br/>
      </w:r>
      <w:r w:rsidR="0086169A">
        <w:br/>
      </w:r>
      <w:r w:rsidR="0086169A">
        <w:br/>
      </w:r>
    </w:p>
    <w:p w14:paraId="1D6A64A9" w14:textId="77777777" w:rsidR="004F5FE0" w:rsidRPr="00163097" w:rsidRDefault="004F5FE0" w:rsidP="00E130C4">
      <w:pPr>
        <w:jc w:val="center"/>
        <w:rPr>
          <w:sz w:val="40"/>
          <w:szCs w:val="40"/>
        </w:rPr>
      </w:pPr>
      <w:r w:rsidRPr="00163097">
        <w:rPr>
          <w:sz w:val="40"/>
          <w:szCs w:val="40"/>
        </w:rPr>
        <w:t>&lt; Additional agency information&gt;</w:t>
      </w:r>
    </w:p>
    <w:p w14:paraId="5899967D" w14:textId="6F7D3544" w:rsidR="0051602F" w:rsidRDefault="004F5FE0" w:rsidP="00E130C4">
      <w:pPr>
        <w:jc w:val="center"/>
        <w:rPr>
          <w:rFonts w:cs="Arial"/>
        </w:rPr>
      </w:pPr>
      <w:r w:rsidRPr="00163097">
        <w:rPr>
          <w:sz w:val="40"/>
          <w:szCs w:val="40"/>
        </w:rPr>
        <w:t>&lt;Date created/last updated&gt;</w:t>
      </w:r>
      <w:r w:rsidR="002746CF" w:rsidRPr="00163097">
        <w:rPr>
          <w:sz w:val="40"/>
          <w:szCs w:val="40"/>
        </w:rPr>
        <w:br/>
      </w:r>
      <w:r w:rsidR="00163097">
        <w:rPr>
          <w:sz w:val="40"/>
          <w:szCs w:val="40"/>
        </w:rPr>
        <w:br/>
      </w:r>
      <w:r w:rsidRPr="00163097">
        <w:rPr>
          <w:sz w:val="40"/>
          <w:szCs w:val="40"/>
        </w:rPr>
        <w:t>&lt;Agency disclaimer, if applicable&gt;</w:t>
      </w:r>
      <w:r w:rsidR="0051602F">
        <w:rPr>
          <w:rFonts w:cs="Arial"/>
        </w:rPr>
        <w:br w:type="page"/>
      </w:r>
    </w:p>
    <w:sdt>
      <w:sdtPr>
        <w:id w:val="-1059329259"/>
        <w:docPartObj>
          <w:docPartGallery w:val="Table of Contents"/>
          <w:docPartUnique/>
        </w:docPartObj>
      </w:sdtPr>
      <w:sdtEndPr>
        <w:rPr>
          <w:rFonts w:ascii="Arial" w:eastAsiaTheme="minorHAnsi" w:hAnsi="Arial" w:cstheme="minorBidi"/>
          <w:b/>
          <w:bCs/>
          <w:noProof/>
          <w:color w:val="auto"/>
          <w:kern w:val="2"/>
          <w:sz w:val="22"/>
          <w:szCs w:val="22"/>
          <w14:ligatures w14:val="standardContextual"/>
        </w:rPr>
      </w:sdtEndPr>
      <w:sdtContent>
        <w:p w14:paraId="026CD003" w14:textId="0E88304F" w:rsidR="00D66E7E" w:rsidRDefault="008E08FD">
          <w:pPr>
            <w:pStyle w:val="TOCHeading"/>
          </w:pPr>
          <w:r>
            <w:t xml:space="preserve">Table of </w:t>
          </w:r>
          <w:r w:rsidR="00D66E7E">
            <w:t>Contents</w:t>
          </w:r>
        </w:p>
        <w:p w14:paraId="725D8FF0" w14:textId="35C2649E"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r>
            <w:fldChar w:fldCharType="begin"/>
          </w:r>
          <w:r>
            <w:instrText xml:space="preserve"> TOC \o "1-3" \h \z \u </w:instrText>
          </w:r>
          <w:r>
            <w:fldChar w:fldCharType="separate"/>
          </w:r>
          <w:hyperlink w:anchor="_Toc141966895" w:history="1">
            <w:r w:rsidRPr="00B2168D">
              <w:rPr>
                <w:rStyle w:val="Hyperlink"/>
                <w:noProof/>
              </w:rPr>
              <w:t>A.</w:t>
            </w:r>
            <w:r>
              <w:rPr>
                <w:rFonts w:eastAsiaTheme="minorEastAsia" w:cstheme="minorBidi"/>
                <w:noProof/>
                <w:kern w:val="2"/>
                <w:sz w:val="22"/>
                <w:szCs w:val="22"/>
                <w14:ligatures w14:val="standardContextual"/>
              </w:rPr>
              <w:tab/>
            </w:r>
            <w:r w:rsidRPr="00B2168D">
              <w:rPr>
                <w:rStyle w:val="Hyperlink"/>
                <w:noProof/>
              </w:rPr>
              <w:t>Safety Practices</w:t>
            </w:r>
            <w:r>
              <w:rPr>
                <w:noProof/>
                <w:webHidden/>
              </w:rPr>
              <w:tab/>
            </w:r>
            <w:r>
              <w:rPr>
                <w:noProof/>
                <w:webHidden/>
              </w:rPr>
              <w:fldChar w:fldCharType="begin"/>
            </w:r>
            <w:r>
              <w:rPr>
                <w:noProof/>
                <w:webHidden/>
              </w:rPr>
              <w:instrText xml:space="preserve"> PAGEREF _Toc141966895 \h </w:instrText>
            </w:r>
            <w:r>
              <w:rPr>
                <w:noProof/>
                <w:webHidden/>
              </w:rPr>
            </w:r>
            <w:r>
              <w:rPr>
                <w:noProof/>
                <w:webHidden/>
              </w:rPr>
              <w:fldChar w:fldCharType="separate"/>
            </w:r>
            <w:r>
              <w:rPr>
                <w:noProof/>
                <w:webHidden/>
              </w:rPr>
              <w:t>2</w:t>
            </w:r>
            <w:r>
              <w:rPr>
                <w:noProof/>
                <w:webHidden/>
              </w:rPr>
              <w:fldChar w:fldCharType="end"/>
            </w:r>
          </w:hyperlink>
        </w:p>
        <w:p w14:paraId="0A67E1C7" w14:textId="3CCB5BCC"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896" w:history="1">
            <w:r w:rsidRPr="00B2168D">
              <w:rPr>
                <w:rStyle w:val="Hyperlink"/>
                <w:noProof/>
              </w:rPr>
              <w:t>B.</w:t>
            </w:r>
            <w:r>
              <w:rPr>
                <w:rFonts w:eastAsiaTheme="minorEastAsia" w:cstheme="minorBidi"/>
                <w:noProof/>
                <w:kern w:val="2"/>
                <w:sz w:val="22"/>
                <w:szCs w:val="22"/>
                <w14:ligatures w14:val="standardContextual"/>
              </w:rPr>
              <w:tab/>
            </w:r>
            <w:r w:rsidRPr="00B2168D">
              <w:rPr>
                <w:rStyle w:val="Hyperlink"/>
                <w:noProof/>
              </w:rPr>
              <w:t>General Safety</w:t>
            </w:r>
            <w:r>
              <w:rPr>
                <w:noProof/>
                <w:webHidden/>
              </w:rPr>
              <w:tab/>
            </w:r>
            <w:r>
              <w:rPr>
                <w:noProof/>
                <w:webHidden/>
              </w:rPr>
              <w:fldChar w:fldCharType="begin"/>
            </w:r>
            <w:r>
              <w:rPr>
                <w:noProof/>
                <w:webHidden/>
              </w:rPr>
              <w:instrText xml:space="preserve"> PAGEREF _Toc141966896 \h </w:instrText>
            </w:r>
            <w:r>
              <w:rPr>
                <w:noProof/>
                <w:webHidden/>
              </w:rPr>
            </w:r>
            <w:r>
              <w:rPr>
                <w:noProof/>
                <w:webHidden/>
              </w:rPr>
              <w:fldChar w:fldCharType="separate"/>
            </w:r>
            <w:r>
              <w:rPr>
                <w:noProof/>
                <w:webHidden/>
              </w:rPr>
              <w:t>3</w:t>
            </w:r>
            <w:r>
              <w:rPr>
                <w:noProof/>
                <w:webHidden/>
              </w:rPr>
              <w:fldChar w:fldCharType="end"/>
            </w:r>
          </w:hyperlink>
        </w:p>
        <w:p w14:paraId="4E4D3EDF" w14:textId="55B7B5A8"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897" w:history="1">
            <w:r w:rsidRPr="00B2168D">
              <w:rPr>
                <w:rStyle w:val="Hyperlink"/>
                <w:noProof/>
              </w:rPr>
              <w:t>C.</w:t>
            </w:r>
            <w:r>
              <w:rPr>
                <w:rFonts w:eastAsiaTheme="minorEastAsia" w:cstheme="minorBidi"/>
                <w:noProof/>
                <w:kern w:val="2"/>
                <w:sz w:val="22"/>
                <w:szCs w:val="22"/>
                <w14:ligatures w14:val="standardContextual"/>
              </w:rPr>
              <w:tab/>
            </w:r>
            <w:r w:rsidRPr="00B2168D">
              <w:rPr>
                <w:rStyle w:val="Hyperlink"/>
                <w:noProof/>
              </w:rPr>
              <w:t>Emergency Plans</w:t>
            </w:r>
            <w:r>
              <w:rPr>
                <w:noProof/>
                <w:webHidden/>
              </w:rPr>
              <w:tab/>
            </w:r>
            <w:r>
              <w:rPr>
                <w:noProof/>
                <w:webHidden/>
              </w:rPr>
              <w:fldChar w:fldCharType="begin"/>
            </w:r>
            <w:r>
              <w:rPr>
                <w:noProof/>
                <w:webHidden/>
              </w:rPr>
              <w:instrText xml:space="preserve"> PAGEREF _Toc141966897 \h </w:instrText>
            </w:r>
            <w:r>
              <w:rPr>
                <w:noProof/>
                <w:webHidden/>
              </w:rPr>
            </w:r>
            <w:r>
              <w:rPr>
                <w:noProof/>
                <w:webHidden/>
              </w:rPr>
              <w:fldChar w:fldCharType="separate"/>
            </w:r>
            <w:r>
              <w:rPr>
                <w:noProof/>
                <w:webHidden/>
              </w:rPr>
              <w:t>4</w:t>
            </w:r>
            <w:r>
              <w:rPr>
                <w:noProof/>
                <w:webHidden/>
              </w:rPr>
              <w:fldChar w:fldCharType="end"/>
            </w:r>
          </w:hyperlink>
        </w:p>
        <w:p w14:paraId="0471D7F8" w14:textId="125455D7"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898" w:history="1">
            <w:r w:rsidRPr="00B2168D">
              <w:rPr>
                <w:rStyle w:val="Hyperlink"/>
                <w:noProof/>
              </w:rPr>
              <w:t>D.</w:t>
            </w:r>
            <w:r>
              <w:rPr>
                <w:rFonts w:eastAsiaTheme="minorEastAsia" w:cstheme="minorBidi"/>
                <w:noProof/>
                <w:kern w:val="2"/>
                <w:sz w:val="22"/>
                <w:szCs w:val="22"/>
                <w14:ligatures w14:val="standardContextual"/>
              </w:rPr>
              <w:tab/>
            </w:r>
            <w:r w:rsidRPr="00B2168D">
              <w:rPr>
                <w:rStyle w:val="Hyperlink"/>
                <w:noProof/>
              </w:rPr>
              <w:t>Reporting Incidents</w:t>
            </w:r>
            <w:r>
              <w:rPr>
                <w:noProof/>
                <w:webHidden/>
              </w:rPr>
              <w:tab/>
            </w:r>
            <w:r>
              <w:rPr>
                <w:noProof/>
                <w:webHidden/>
              </w:rPr>
              <w:fldChar w:fldCharType="begin"/>
            </w:r>
            <w:r>
              <w:rPr>
                <w:noProof/>
                <w:webHidden/>
              </w:rPr>
              <w:instrText xml:space="preserve"> PAGEREF _Toc141966898 \h </w:instrText>
            </w:r>
            <w:r>
              <w:rPr>
                <w:noProof/>
                <w:webHidden/>
              </w:rPr>
            </w:r>
            <w:r>
              <w:rPr>
                <w:noProof/>
                <w:webHidden/>
              </w:rPr>
              <w:fldChar w:fldCharType="separate"/>
            </w:r>
            <w:r>
              <w:rPr>
                <w:noProof/>
                <w:webHidden/>
              </w:rPr>
              <w:t>4</w:t>
            </w:r>
            <w:r>
              <w:rPr>
                <w:noProof/>
                <w:webHidden/>
              </w:rPr>
              <w:fldChar w:fldCharType="end"/>
            </w:r>
          </w:hyperlink>
        </w:p>
        <w:p w14:paraId="1E76E83D" w14:textId="056BF132"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899" w:history="1">
            <w:r w:rsidRPr="00B2168D">
              <w:rPr>
                <w:rStyle w:val="Hyperlink"/>
                <w:noProof/>
              </w:rPr>
              <w:t>E.</w:t>
            </w:r>
            <w:r>
              <w:rPr>
                <w:rFonts w:eastAsiaTheme="minorEastAsia" w:cstheme="minorBidi"/>
                <w:noProof/>
                <w:kern w:val="2"/>
                <w:sz w:val="22"/>
                <w:szCs w:val="22"/>
                <w14:ligatures w14:val="standardContextual"/>
              </w:rPr>
              <w:tab/>
            </w:r>
            <w:r w:rsidRPr="00B2168D">
              <w:rPr>
                <w:rStyle w:val="Hyperlink"/>
                <w:noProof/>
              </w:rPr>
              <w:t>Suspected Foodborne Illness</w:t>
            </w:r>
            <w:r>
              <w:rPr>
                <w:noProof/>
                <w:webHidden/>
              </w:rPr>
              <w:tab/>
            </w:r>
            <w:r>
              <w:rPr>
                <w:noProof/>
                <w:webHidden/>
              </w:rPr>
              <w:fldChar w:fldCharType="begin"/>
            </w:r>
            <w:r>
              <w:rPr>
                <w:noProof/>
                <w:webHidden/>
              </w:rPr>
              <w:instrText xml:space="preserve"> PAGEREF _Toc141966899 \h </w:instrText>
            </w:r>
            <w:r>
              <w:rPr>
                <w:noProof/>
                <w:webHidden/>
              </w:rPr>
            </w:r>
            <w:r>
              <w:rPr>
                <w:noProof/>
                <w:webHidden/>
              </w:rPr>
              <w:fldChar w:fldCharType="separate"/>
            </w:r>
            <w:r>
              <w:rPr>
                <w:noProof/>
                <w:webHidden/>
              </w:rPr>
              <w:t>5</w:t>
            </w:r>
            <w:r>
              <w:rPr>
                <w:noProof/>
                <w:webHidden/>
              </w:rPr>
              <w:fldChar w:fldCharType="end"/>
            </w:r>
          </w:hyperlink>
        </w:p>
        <w:p w14:paraId="52B826E7" w14:textId="1652FE3B"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0" w:history="1">
            <w:r w:rsidRPr="00B2168D">
              <w:rPr>
                <w:rStyle w:val="Hyperlink"/>
                <w:noProof/>
              </w:rPr>
              <w:t>F.</w:t>
            </w:r>
            <w:r>
              <w:rPr>
                <w:rFonts w:eastAsiaTheme="minorEastAsia" w:cstheme="minorBidi"/>
                <w:noProof/>
                <w:kern w:val="2"/>
                <w:sz w:val="22"/>
                <w:szCs w:val="22"/>
                <w14:ligatures w14:val="standardContextual"/>
              </w:rPr>
              <w:tab/>
            </w:r>
            <w:r w:rsidRPr="00B2168D">
              <w:rPr>
                <w:rStyle w:val="Hyperlink"/>
                <w:noProof/>
              </w:rPr>
              <w:t>Food Tampering</w:t>
            </w:r>
            <w:r>
              <w:rPr>
                <w:noProof/>
                <w:webHidden/>
              </w:rPr>
              <w:tab/>
            </w:r>
            <w:r>
              <w:rPr>
                <w:noProof/>
                <w:webHidden/>
              </w:rPr>
              <w:fldChar w:fldCharType="begin"/>
            </w:r>
            <w:r>
              <w:rPr>
                <w:noProof/>
                <w:webHidden/>
              </w:rPr>
              <w:instrText xml:space="preserve"> PAGEREF _Toc141966900 \h </w:instrText>
            </w:r>
            <w:r>
              <w:rPr>
                <w:noProof/>
                <w:webHidden/>
              </w:rPr>
            </w:r>
            <w:r>
              <w:rPr>
                <w:noProof/>
                <w:webHidden/>
              </w:rPr>
              <w:fldChar w:fldCharType="separate"/>
            </w:r>
            <w:r>
              <w:rPr>
                <w:noProof/>
                <w:webHidden/>
              </w:rPr>
              <w:t>5</w:t>
            </w:r>
            <w:r>
              <w:rPr>
                <w:noProof/>
                <w:webHidden/>
              </w:rPr>
              <w:fldChar w:fldCharType="end"/>
            </w:r>
          </w:hyperlink>
        </w:p>
        <w:p w14:paraId="7DB95557" w14:textId="016C74BE"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1" w:history="1">
            <w:r w:rsidRPr="00B2168D">
              <w:rPr>
                <w:rStyle w:val="Hyperlink"/>
                <w:noProof/>
              </w:rPr>
              <w:t>G.</w:t>
            </w:r>
            <w:r>
              <w:rPr>
                <w:rFonts w:eastAsiaTheme="minorEastAsia" w:cstheme="minorBidi"/>
                <w:noProof/>
                <w:kern w:val="2"/>
                <w:sz w:val="22"/>
                <w:szCs w:val="22"/>
                <w14:ligatures w14:val="standardContextual"/>
              </w:rPr>
              <w:tab/>
            </w:r>
            <w:r w:rsidRPr="00B2168D">
              <w:rPr>
                <w:rStyle w:val="Hyperlink"/>
                <w:noProof/>
              </w:rPr>
              <w:t>Chemical, Biological, Radiological, or Nuclear Threat</w:t>
            </w:r>
            <w:r>
              <w:rPr>
                <w:noProof/>
                <w:webHidden/>
              </w:rPr>
              <w:tab/>
            </w:r>
            <w:r>
              <w:rPr>
                <w:noProof/>
                <w:webHidden/>
              </w:rPr>
              <w:fldChar w:fldCharType="begin"/>
            </w:r>
            <w:r>
              <w:rPr>
                <w:noProof/>
                <w:webHidden/>
              </w:rPr>
              <w:instrText xml:space="preserve"> PAGEREF _Toc141966901 \h </w:instrText>
            </w:r>
            <w:r>
              <w:rPr>
                <w:noProof/>
                <w:webHidden/>
              </w:rPr>
            </w:r>
            <w:r>
              <w:rPr>
                <w:noProof/>
                <w:webHidden/>
              </w:rPr>
              <w:fldChar w:fldCharType="separate"/>
            </w:r>
            <w:r>
              <w:rPr>
                <w:noProof/>
                <w:webHidden/>
              </w:rPr>
              <w:t>6</w:t>
            </w:r>
            <w:r>
              <w:rPr>
                <w:noProof/>
                <w:webHidden/>
              </w:rPr>
              <w:fldChar w:fldCharType="end"/>
            </w:r>
          </w:hyperlink>
        </w:p>
        <w:p w14:paraId="4A0BDA40" w14:textId="47C07B66"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2" w:history="1">
            <w:r w:rsidRPr="00B2168D">
              <w:rPr>
                <w:rStyle w:val="Hyperlink"/>
                <w:noProof/>
              </w:rPr>
              <w:t>H.</w:t>
            </w:r>
            <w:r>
              <w:rPr>
                <w:rFonts w:eastAsiaTheme="minorEastAsia" w:cstheme="minorBidi"/>
                <w:noProof/>
                <w:kern w:val="2"/>
                <w:sz w:val="22"/>
                <w:szCs w:val="22"/>
                <w14:ligatures w14:val="standardContextual"/>
              </w:rPr>
              <w:tab/>
            </w:r>
            <w:r w:rsidRPr="00B2168D">
              <w:rPr>
                <w:rStyle w:val="Hyperlink"/>
                <w:noProof/>
              </w:rPr>
              <w:t>Illness Outbreak</w:t>
            </w:r>
            <w:r>
              <w:rPr>
                <w:noProof/>
                <w:webHidden/>
              </w:rPr>
              <w:tab/>
            </w:r>
            <w:r>
              <w:rPr>
                <w:noProof/>
                <w:webHidden/>
              </w:rPr>
              <w:fldChar w:fldCharType="begin"/>
            </w:r>
            <w:r>
              <w:rPr>
                <w:noProof/>
                <w:webHidden/>
              </w:rPr>
              <w:instrText xml:space="preserve"> PAGEREF _Toc141966902 \h </w:instrText>
            </w:r>
            <w:r>
              <w:rPr>
                <w:noProof/>
                <w:webHidden/>
              </w:rPr>
            </w:r>
            <w:r>
              <w:rPr>
                <w:noProof/>
                <w:webHidden/>
              </w:rPr>
              <w:fldChar w:fldCharType="separate"/>
            </w:r>
            <w:r>
              <w:rPr>
                <w:noProof/>
                <w:webHidden/>
              </w:rPr>
              <w:t>6</w:t>
            </w:r>
            <w:r>
              <w:rPr>
                <w:noProof/>
                <w:webHidden/>
              </w:rPr>
              <w:fldChar w:fldCharType="end"/>
            </w:r>
          </w:hyperlink>
        </w:p>
        <w:p w14:paraId="43C0959A" w14:textId="04A3BC25"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3" w:history="1">
            <w:r w:rsidRPr="00B2168D">
              <w:rPr>
                <w:rStyle w:val="Hyperlink"/>
                <w:noProof/>
              </w:rPr>
              <w:t>I.</w:t>
            </w:r>
            <w:r>
              <w:rPr>
                <w:rFonts w:eastAsiaTheme="minorEastAsia" w:cstheme="minorBidi"/>
                <w:noProof/>
                <w:kern w:val="2"/>
                <w:sz w:val="22"/>
                <w:szCs w:val="22"/>
                <w14:ligatures w14:val="standardContextual"/>
              </w:rPr>
              <w:tab/>
            </w:r>
            <w:r w:rsidRPr="00B2168D">
              <w:rPr>
                <w:rStyle w:val="Hyperlink"/>
                <w:noProof/>
              </w:rPr>
              <w:t>Fire Safety</w:t>
            </w:r>
            <w:r>
              <w:rPr>
                <w:noProof/>
                <w:webHidden/>
              </w:rPr>
              <w:tab/>
            </w:r>
            <w:r>
              <w:rPr>
                <w:noProof/>
                <w:webHidden/>
              </w:rPr>
              <w:fldChar w:fldCharType="begin"/>
            </w:r>
            <w:r>
              <w:rPr>
                <w:noProof/>
                <w:webHidden/>
              </w:rPr>
              <w:instrText xml:space="preserve"> PAGEREF _Toc141966903 \h </w:instrText>
            </w:r>
            <w:r>
              <w:rPr>
                <w:noProof/>
                <w:webHidden/>
              </w:rPr>
            </w:r>
            <w:r>
              <w:rPr>
                <w:noProof/>
                <w:webHidden/>
              </w:rPr>
              <w:fldChar w:fldCharType="separate"/>
            </w:r>
            <w:r>
              <w:rPr>
                <w:noProof/>
                <w:webHidden/>
              </w:rPr>
              <w:t>6</w:t>
            </w:r>
            <w:r>
              <w:rPr>
                <w:noProof/>
                <w:webHidden/>
              </w:rPr>
              <w:fldChar w:fldCharType="end"/>
            </w:r>
          </w:hyperlink>
        </w:p>
        <w:p w14:paraId="4E38124E" w14:textId="257160B0"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4" w:history="1">
            <w:r w:rsidRPr="00B2168D">
              <w:rPr>
                <w:rStyle w:val="Hyperlink"/>
                <w:noProof/>
              </w:rPr>
              <w:t>J.</w:t>
            </w:r>
            <w:r>
              <w:rPr>
                <w:rFonts w:eastAsiaTheme="minorEastAsia" w:cstheme="minorBidi"/>
                <w:noProof/>
                <w:kern w:val="2"/>
                <w:sz w:val="22"/>
                <w:szCs w:val="22"/>
                <w14:ligatures w14:val="standardContextual"/>
              </w:rPr>
              <w:tab/>
            </w:r>
            <w:r w:rsidRPr="00B2168D">
              <w:rPr>
                <w:rStyle w:val="Hyperlink"/>
                <w:noProof/>
              </w:rPr>
              <w:t>First Aid Training</w:t>
            </w:r>
            <w:r>
              <w:rPr>
                <w:noProof/>
                <w:webHidden/>
              </w:rPr>
              <w:tab/>
            </w:r>
            <w:r>
              <w:rPr>
                <w:noProof/>
                <w:webHidden/>
              </w:rPr>
              <w:fldChar w:fldCharType="begin"/>
            </w:r>
            <w:r>
              <w:rPr>
                <w:noProof/>
                <w:webHidden/>
              </w:rPr>
              <w:instrText xml:space="preserve"> PAGEREF _Toc141966904 \h </w:instrText>
            </w:r>
            <w:r>
              <w:rPr>
                <w:noProof/>
                <w:webHidden/>
              </w:rPr>
            </w:r>
            <w:r>
              <w:rPr>
                <w:noProof/>
                <w:webHidden/>
              </w:rPr>
              <w:fldChar w:fldCharType="separate"/>
            </w:r>
            <w:r>
              <w:rPr>
                <w:noProof/>
                <w:webHidden/>
              </w:rPr>
              <w:t>7</w:t>
            </w:r>
            <w:r>
              <w:rPr>
                <w:noProof/>
                <w:webHidden/>
              </w:rPr>
              <w:fldChar w:fldCharType="end"/>
            </w:r>
          </w:hyperlink>
        </w:p>
        <w:p w14:paraId="5823209D" w14:textId="2DAA1B8E"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5" w:history="1">
            <w:r w:rsidRPr="00B2168D">
              <w:rPr>
                <w:rStyle w:val="Hyperlink"/>
                <w:noProof/>
              </w:rPr>
              <w:t>K.</w:t>
            </w:r>
            <w:r>
              <w:rPr>
                <w:rFonts w:eastAsiaTheme="minorEastAsia" w:cstheme="minorBidi"/>
                <w:noProof/>
                <w:kern w:val="2"/>
                <w:sz w:val="22"/>
                <w:szCs w:val="22"/>
                <w14:ligatures w14:val="standardContextual"/>
              </w:rPr>
              <w:tab/>
            </w:r>
            <w:r w:rsidRPr="00B2168D">
              <w:rPr>
                <w:rStyle w:val="Hyperlink"/>
                <w:noProof/>
              </w:rPr>
              <w:t>Weather-Related Emergencies or Unforeseen Events</w:t>
            </w:r>
            <w:r>
              <w:rPr>
                <w:noProof/>
                <w:webHidden/>
              </w:rPr>
              <w:tab/>
            </w:r>
            <w:r>
              <w:rPr>
                <w:noProof/>
                <w:webHidden/>
              </w:rPr>
              <w:fldChar w:fldCharType="begin"/>
            </w:r>
            <w:r>
              <w:rPr>
                <w:noProof/>
                <w:webHidden/>
              </w:rPr>
              <w:instrText xml:space="preserve"> PAGEREF _Toc141966905 \h </w:instrText>
            </w:r>
            <w:r>
              <w:rPr>
                <w:noProof/>
                <w:webHidden/>
              </w:rPr>
            </w:r>
            <w:r>
              <w:rPr>
                <w:noProof/>
                <w:webHidden/>
              </w:rPr>
              <w:fldChar w:fldCharType="separate"/>
            </w:r>
            <w:r>
              <w:rPr>
                <w:noProof/>
                <w:webHidden/>
              </w:rPr>
              <w:t>7</w:t>
            </w:r>
            <w:r>
              <w:rPr>
                <w:noProof/>
                <w:webHidden/>
              </w:rPr>
              <w:fldChar w:fldCharType="end"/>
            </w:r>
          </w:hyperlink>
        </w:p>
        <w:p w14:paraId="56A6FE8D" w14:textId="7026EF07"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6" w:history="1">
            <w:r w:rsidRPr="00B2168D">
              <w:rPr>
                <w:rStyle w:val="Hyperlink"/>
                <w:noProof/>
              </w:rPr>
              <w:t>L.</w:t>
            </w:r>
            <w:r>
              <w:rPr>
                <w:rFonts w:eastAsiaTheme="minorEastAsia" w:cstheme="minorBidi"/>
                <w:noProof/>
                <w:kern w:val="2"/>
                <w:sz w:val="22"/>
                <w:szCs w:val="22"/>
                <w14:ligatures w14:val="standardContextual"/>
              </w:rPr>
              <w:tab/>
            </w:r>
            <w:r w:rsidRPr="00B2168D">
              <w:rPr>
                <w:rStyle w:val="Hyperlink"/>
                <w:noProof/>
              </w:rPr>
              <w:t>Loss of Power/Refrigeration</w:t>
            </w:r>
            <w:r>
              <w:rPr>
                <w:noProof/>
                <w:webHidden/>
              </w:rPr>
              <w:tab/>
            </w:r>
            <w:r>
              <w:rPr>
                <w:noProof/>
                <w:webHidden/>
              </w:rPr>
              <w:fldChar w:fldCharType="begin"/>
            </w:r>
            <w:r>
              <w:rPr>
                <w:noProof/>
                <w:webHidden/>
              </w:rPr>
              <w:instrText xml:space="preserve"> PAGEREF _Toc141966906 \h </w:instrText>
            </w:r>
            <w:r>
              <w:rPr>
                <w:noProof/>
                <w:webHidden/>
              </w:rPr>
            </w:r>
            <w:r>
              <w:rPr>
                <w:noProof/>
                <w:webHidden/>
              </w:rPr>
              <w:fldChar w:fldCharType="separate"/>
            </w:r>
            <w:r>
              <w:rPr>
                <w:noProof/>
                <w:webHidden/>
              </w:rPr>
              <w:t>9</w:t>
            </w:r>
            <w:r>
              <w:rPr>
                <w:noProof/>
                <w:webHidden/>
              </w:rPr>
              <w:fldChar w:fldCharType="end"/>
            </w:r>
          </w:hyperlink>
        </w:p>
        <w:p w14:paraId="5F80470E" w14:textId="6C9B0BB0"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7" w:history="1">
            <w:r w:rsidRPr="00B2168D">
              <w:rPr>
                <w:rStyle w:val="Hyperlink"/>
                <w:noProof/>
              </w:rPr>
              <w:t>M.</w:t>
            </w:r>
            <w:r>
              <w:rPr>
                <w:rFonts w:eastAsiaTheme="minorEastAsia" w:cstheme="minorBidi"/>
                <w:noProof/>
                <w:kern w:val="2"/>
                <w:sz w:val="22"/>
                <w:szCs w:val="22"/>
                <w14:ligatures w14:val="standardContextual"/>
              </w:rPr>
              <w:tab/>
            </w:r>
            <w:r w:rsidRPr="00B2168D">
              <w:rPr>
                <w:rStyle w:val="Hyperlink"/>
                <w:noProof/>
              </w:rPr>
              <w:t>Water Supply Interruptions or Water Contamination</w:t>
            </w:r>
            <w:r>
              <w:rPr>
                <w:noProof/>
                <w:webHidden/>
              </w:rPr>
              <w:tab/>
            </w:r>
            <w:r>
              <w:rPr>
                <w:noProof/>
                <w:webHidden/>
              </w:rPr>
              <w:fldChar w:fldCharType="begin"/>
            </w:r>
            <w:r>
              <w:rPr>
                <w:noProof/>
                <w:webHidden/>
              </w:rPr>
              <w:instrText xml:space="preserve"> PAGEREF _Toc141966907 \h </w:instrText>
            </w:r>
            <w:r>
              <w:rPr>
                <w:noProof/>
                <w:webHidden/>
              </w:rPr>
            </w:r>
            <w:r>
              <w:rPr>
                <w:noProof/>
                <w:webHidden/>
              </w:rPr>
              <w:fldChar w:fldCharType="separate"/>
            </w:r>
            <w:r>
              <w:rPr>
                <w:noProof/>
                <w:webHidden/>
              </w:rPr>
              <w:t>10</w:t>
            </w:r>
            <w:r>
              <w:rPr>
                <w:noProof/>
                <w:webHidden/>
              </w:rPr>
              <w:fldChar w:fldCharType="end"/>
            </w:r>
          </w:hyperlink>
        </w:p>
        <w:p w14:paraId="5732CA23" w14:textId="02F8628C"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8" w:history="1">
            <w:r w:rsidRPr="00B2168D">
              <w:rPr>
                <w:rStyle w:val="Hyperlink"/>
                <w:noProof/>
              </w:rPr>
              <w:t>N.</w:t>
            </w:r>
            <w:r>
              <w:rPr>
                <w:rFonts w:eastAsiaTheme="minorEastAsia" w:cstheme="minorBidi"/>
                <w:noProof/>
                <w:kern w:val="2"/>
                <w:sz w:val="22"/>
                <w:szCs w:val="22"/>
                <w14:ligatures w14:val="standardContextual"/>
              </w:rPr>
              <w:tab/>
            </w:r>
            <w:r w:rsidRPr="00B2168D">
              <w:rPr>
                <w:rStyle w:val="Hyperlink"/>
                <w:noProof/>
              </w:rPr>
              <w:t>Sewage Back-up</w:t>
            </w:r>
            <w:r>
              <w:rPr>
                <w:noProof/>
                <w:webHidden/>
              </w:rPr>
              <w:tab/>
            </w:r>
            <w:r>
              <w:rPr>
                <w:noProof/>
                <w:webHidden/>
              </w:rPr>
              <w:fldChar w:fldCharType="begin"/>
            </w:r>
            <w:r>
              <w:rPr>
                <w:noProof/>
                <w:webHidden/>
              </w:rPr>
              <w:instrText xml:space="preserve"> PAGEREF _Toc141966908 \h </w:instrText>
            </w:r>
            <w:r>
              <w:rPr>
                <w:noProof/>
                <w:webHidden/>
              </w:rPr>
            </w:r>
            <w:r>
              <w:rPr>
                <w:noProof/>
                <w:webHidden/>
              </w:rPr>
              <w:fldChar w:fldCharType="separate"/>
            </w:r>
            <w:r>
              <w:rPr>
                <w:noProof/>
                <w:webHidden/>
              </w:rPr>
              <w:t>10</w:t>
            </w:r>
            <w:r>
              <w:rPr>
                <w:noProof/>
                <w:webHidden/>
              </w:rPr>
              <w:fldChar w:fldCharType="end"/>
            </w:r>
          </w:hyperlink>
        </w:p>
        <w:p w14:paraId="528189B0" w14:textId="5D907906"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09" w:history="1">
            <w:r w:rsidRPr="00B2168D">
              <w:rPr>
                <w:rStyle w:val="Hyperlink"/>
                <w:noProof/>
              </w:rPr>
              <w:t>O.</w:t>
            </w:r>
            <w:r>
              <w:rPr>
                <w:rFonts w:eastAsiaTheme="minorEastAsia" w:cstheme="minorBidi"/>
                <w:noProof/>
                <w:kern w:val="2"/>
                <w:sz w:val="22"/>
                <w:szCs w:val="22"/>
                <w14:ligatures w14:val="standardContextual"/>
              </w:rPr>
              <w:tab/>
            </w:r>
            <w:r w:rsidRPr="00B2168D">
              <w:rPr>
                <w:rStyle w:val="Hyperlink"/>
                <w:noProof/>
              </w:rPr>
              <w:t>Floods</w:t>
            </w:r>
            <w:r>
              <w:rPr>
                <w:noProof/>
                <w:webHidden/>
              </w:rPr>
              <w:tab/>
            </w:r>
            <w:r>
              <w:rPr>
                <w:noProof/>
                <w:webHidden/>
              </w:rPr>
              <w:fldChar w:fldCharType="begin"/>
            </w:r>
            <w:r>
              <w:rPr>
                <w:noProof/>
                <w:webHidden/>
              </w:rPr>
              <w:instrText xml:space="preserve"> PAGEREF _Toc141966909 \h </w:instrText>
            </w:r>
            <w:r>
              <w:rPr>
                <w:noProof/>
                <w:webHidden/>
              </w:rPr>
            </w:r>
            <w:r>
              <w:rPr>
                <w:noProof/>
                <w:webHidden/>
              </w:rPr>
              <w:fldChar w:fldCharType="separate"/>
            </w:r>
            <w:r>
              <w:rPr>
                <w:noProof/>
                <w:webHidden/>
              </w:rPr>
              <w:t>11</w:t>
            </w:r>
            <w:r>
              <w:rPr>
                <w:noProof/>
                <w:webHidden/>
              </w:rPr>
              <w:fldChar w:fldCharType="end"/>
            </w:r>
          </w:hyperlink>
        </w:p>
        <w:p w14:paraId="4E8C1122" w14:textId="5465B721"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10" w:history="1">
            <w:r w:rsidRPr="00B2168D">
              <w:rPr>
                <w:rStyle w:val="Hyperlink"/>
                <w:noProof/>
              </w:rPr>
              <w:t>P.</w:t>
            </w:r>
            <w:r>
              <w:rPr>
                <w:rFonts w:eastAsiaTheme="minorEastAsia" w:cstheme="minorBidi"/>
                <w:noProof/>
                <w:kern w:val="2"/>
                <w:sz w:val="22"/>
                <w:szCs w:val="22"/>
                <w14:ligatures w14:val="standardContextual"/>
              </w:rPr>
              <w:tab/>
            </w:r>
            <w:r w:rsidRPr="00B2168D">
              <w:rPr>
                <w:rStyle w:val="Hyperlink"/>
                <w:noProof/>
              </w:rPr>
              <w:t>Food Preparation Equipment Breakdown</w:t>
            </w:r>
            <w:r>
              <w:rPr>
                <w:noProof/>
                <w:webHidden/>
              </w:rPr>
              <w:tab/>
            </w:r>
            <w:r>
              <w:rPr>
                <w:noProof/>
                <w:webHidden/>
              </w:rPr>
              <w:fldChar w:fldCharType="begin"/>
            </w:r>
            <w:r>
              <w:rPr>
                <w:noProof/>
                <w:webHidden/>
              </w:rPr>
              <w:instrText xml:space="preserve"> PAGEREF _Toc141966910 \h </w:instrText>
            </w:r>
            <w:r>
              <w:rPr>
                <w:noProof/>
                <w:webHidden/>
              </w:rPr>
            </w:r>
            <w:r>
              <w:rPr>
                <w:noProof/>
                <w:webHidden/>
              </w:rPr>
              <w:fldChar w:fldCharType="separate"/>
            </w:r>
            <w:r>
              <w:rPr>
                <w:noProof/>
                <w:webHidden/>
              </w:rPr>
              <w:t>12</w:t>
            </w:r>
            <w:r>
              <w:rPr>
                <w:noProof/>
                <w:webHidden/>
              </w:rPr>
              <w:fldChar w:fldCharType="end"/>
            </w:r>
          </w:hyperlink>
        </w:p>
        <w:p w14:paraId="6E7A2A47" w14:textId="7B1629D7"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11" w:history="1">
            <w:r w:rsidRPr="00B2168D">
              <w:rPr>
                <w:rStyle w:val="Hyperlink"/>
                <w:noProof/>
              </w:rPr>
              <w:t>Q.</w:t>
            </w:r>
            <w:r>
              <w:rPr>
                <w:rFonts w:eastAsiaTheme="minorEastAsia" w:cstheme="minorBidi"/>
                <w:noProof/>
                <w:kern w:val="2"/>
                <w:sz w:val="22"/>
                <w:szCs w:val="22"/>
                <w14:ligatures w14:val="standardContextual"/>
              </w:rPr>
              <w:tab/>
            </w:r>
            <w:r w:rsidRPr="00B2168D">
              <w:rPr>
                <w:rStyle w:val="Hyperlink"/>
                <w:noProof/>
              </w:rPr>
              <w:t>Failure of Delivery/Nutrition Personnel to Report to Work</w:t>
            </w:r>
            <w:r>
              <w:rPr>
                <w:noProof/>
                <w:webHidden/>
              </w:rPr>
              <w:tab/>
            </w:r>
            <w:r>
              <w:rPr>
                <w:noProof/>
                <w:webHidden/>
              </w:rPr>
              <w:fldChar w:fldCharType="begin"/>
            </w:r>
            <w:r>
              <w:rPr>
                <w:noProof/>
                <w:webHidden/>
              </w:rPr>
              <w:instrText xml:space="preserve"> PAGEREF _Toc141966911 \h </w:instrText>
            </w:r>
            <w:r>
              <w:rPr>
                <w:noProof/>
                <w:webHidden/>
              </w:rPr>
            </w:r>
            <w:r>
              <w:rPr>
                <w:noProof/>
                <w:webHidden/>
              </w:rPr>
              <w:fldChar w:fldCharType="separate"/>
            </w:r>
            <w:r>
              <w:rPr>
                <w:noProof/>
                <w:webHidden/>
              </w:rPr>
              <w:t>13</w:t>
            </w:r>
            <w:r>
              <w:rPr>
                <w:noProof/>
                <w:webHidden/>
              </w:rPr>
              <w:fldChar w:fldCharType="end"/>
            </w:r>
          </w:hyperlink>
        </w:p>
        <w:p w14:paraId="5FB4D955" w14:textId="2D9BE813"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12" w:history="1">
            <w:r w:rsidRPr="00B2168D">
              <w:rPr>
                <w:rStyle w:val="Hyperlink"/>
                <w:noProof/>
              </w:rPr>
              <w:t>R.</w:t>
            </w:r>
            <w:r>
              <w:rPr>
                <w:rFonts w:eastAsiaTheme="minorEastAsia" w:cstheme="minorBidi"/>
                <w:noProof/>
                <w:kern w:val="2"/>
                <w:sz w:val="22"/>
                <w:szCs w:val="22"/>
                <w14:ligatures w14:val="standardContextual"/>
              </w:rPr>
              <w:tab/>
            </w:r>
            <w:r w:rsidRPr="00B2168D">
              <w:rPr>
                <w:rStyle w:val="Hyperlink"/>
                <w:noProof/>
              </w:rPr>
              <w:t>Food Delivery Failures/Insufficiencies</w:t>
            </w:r>
            <w:r>
              <w:rPr>
                <w:noProof/>
                <w:webHidden/>
              </w:rPr>
              <w:tab/>
            </w:r>
            <w:r>
              <w:rPr>
                <w:noProof/>
                <w:webHidden/>
              </w:rPr>
              <w:fldChar w:fldCharType="begin"/>
            </w:r>
            <w:r>
              <w:rPr>
                <w:noProof/>
                <w:webHidden/>
              </w:rPr>
              <w:instrText xml:space="preserve"> PAGEREF _Toc141966912 \h </w:instrText>
            </w:r>
            <w:r>
              <w:rPr>
                <w:noProof/>
                <w:webHidden/>
              </w:rPr>
            </w:r>
            <w:r>
              <w:rPr>
                <w:noProof/>
                <w:webHidden/>
              </w:rPr>
              <w:fldChar w:fldCharType="separate"/>
            </w:r>
            <w:r>
              <w:rPr>
                <w:noProof/>
                <w:webHidden/>
              </w:rPr>
              <w:t>13</w:t>
            </w:r>
            <w:r>
              <w:rPr>
                <w:noProof/>
                <w:webHidden/>
              </w:rPr>
              <w:fldChar w:fldCharType="end"/>
            </w:r>
          </w:hyperlink>
        </w:p>
        <w:p w14:paraId="38026F51" w14:textId="1F51E796" w:rsidR="00D66E7E" w:rsidRDefault="00D66E7E">
          <w:pPr>
            <w:pStyle w:val="TOC1"/>
            <w:tabs>
              <w:tab w:val="left" w:pos="2020"/>
              <w:tab w:val="right" w:leader="dot" w:pos="9350"/>
            </w:tabs>
            <w:rPr>
              <w:rFonts w:eastAsiaTheme="minorEastAsia" w:cstheme="minorBidi"/>
              <w:noProof/>
              <w:kern w:val="2"/>
              <w:sz w:val="22"/>
              <w:szCs w:val="22"/>
              <w14:ligatures w14:val="standardContextual"/>
            </w:rPr>
          </w:pPr>
          <w:hyperlink w:anchor="_Toc141966913" w:history="1">
            <w:r w:rsidRPr="00B2168D">
              <w:rPr>
                <w:rStyle w:val="Hyperlink"/>
                <w:noProof/>
              </w:rPr>
              <w:t>S.</w:t>
            </w:r>
            <w:r>
              <w:rPr>
                <w:rFonts w:eastAsiaTheme="minorEastAsia" w:cstheme="minorBidi"/>
                <w:noProof/>
                <w:kern w:val="2"/>
                <w:sz w:val="22"/>
                <w:szCs w:val="22"/>
                <w14:ligatures w14:val="standardContextual"/>
              </w:rPr>
              <w:tab/>
            </w:r>
            <w:r w:rsidRPr="00B2168D">
              <w:rPr>
                <w:rStyle w:val="Hyperlink"/>
                <w:noProof/>
              </w:rPr>
              <w:t>Emergency Fund Food Purchases</w:t>
            </w:r>
            <w:r>
              <w:rPr>
                <w:noProof/>
                <w:webHidden/>
              </w:rPr>
              <w:tab/>
            </w:r>
            <w:r>
              <w:rPr>
                <w:noProof/>
                <w:webHidden/>
              </w:rPr>
              <w:fldChar w:fldCharType="begin"/>
            </w:r>
            <w:r>
              <w:rPr>
                <w:noProof/>
                <w:webHidden/>
              </w:rPr>
              <w:instrText xml:space="preserve"> PAGEREF _Toc141966913 \h </w:instrText>
            </w:r>
            <w:r>
              <w:rPr>
                <w:noProof/>
                <w:webHidden/>
              </w:rPr>
            </w:r>
            <w:r>
              <w:rPr>
                <w:noProof/>
                <w:webHidden/>
              </w:rPr>
              <w:fldChar w:fldCharType="separate"/>
            </w:r>
            <w:r>
              <w:rPr>
                <w:noProof/>
                <w:webHidden/>
              </w:rPr>
              <w:t>14</w:t>
            </w:r>
            <w:r>
              <w:rPr>
                <w:noProof/>
                <w:webHidden/>
              </w:rPr>
              <w:fldChar w:fldCharType="end"/>
            </w:r>
          </w:hyperlink>
        </w:p>
        <w:p w14:paraId="2374C4F4" w14:textId="36A299FB" w:rsidR="00D66E7E" w:rsidRPr="00B502BF" w:rsidRDefault="00D66E7E">
          <w:pPr>
            <w:rPr>
              <w:b/>
              <w:bCs/>
              <w:noProof/>
            </w:rPr>
          </w:pPr>
          <w:r>
            <w:rPr>
              <w:b/>
              <w:bCs/>
              <w:noProof/>
            </w:rPr>
            <w:fldChar w:fldCharType="end"/>
          </w:r>
        </w:p>
      </w:sdtContent>
    </w:sdt>
    <w:p w14:paraId="73C307B7" w14:textId="04322F24" w:rsidR="00B502BF" w:rsidRDefault="00B502BF">
      <w:pPr>
        <w:spacing w:before="0" w:line="259" w:lineRule="auto"/>
        <w:rPr>
          <w:rFonts w:cs="Arial"/>
        </w:rPr>
      </w:pPr>
      <w:r>
        <w:rPr>
          <w:rFonts w:cs="Arial"/>
        </w:rPr>
        <w:br w:type="page"/>
      </w:r>
    </w:p>
    <w:p w14:paraId="10C200D5" w14:textId="77777777" w:rsidR="00514AB8" w:rsidRPr="00123C94" w:rsidRDefault="00514AB8" w:rsidP="00EF4378">
      <w:pPr>
        <w:pStyle w:val="Heading1"/>
        <w:numPr>
          <w:ilvl w:val="0"/>
          <w:numId w:val="31"/>
        </w:numPr>
      </w:pPr>
      <w:bookmarkStart w:id="0" w:name="_Toc141966812"/>
      <w:bookmarkStart w:id="1" w:name="_Toc141966895"/>
      <w:r w:rsidRPr="00123C94">
        <w:lastRenderedPageBreak/>
        <w:t>Safety Practices</w:t>
      </w:r>
      <w:bookmarkEnd w:id="0"/>
      <w:bookmarkEnd w:id="1"/>
    </w:p>
    <w:p w14:paraId="245A1B3D" w14:textId="77777777" w:rsidR="00EF4378" w:rsidRDefault="00514AB8" w:rsidP="00514AB8">
      <w:pPr>
        <w:pStyle w:val="ListParagraph"/>
        <w:numPr>
          <w:ilvl w:val="1"/>
          <w:numId w:val="31"/>
        </w:numPr>
      </w:pPr>
      <w:r w:rsidRPr="00123C94">
        <w:t>Employees and volunteers must observe sound safety practices to ensure procedures are in place for summoning emergency help, reporting incidents, aiding in accident prevention, and providing a safe environment for participants.</w:t>
      </w:r>
    </w:p>
    <w:p w14:paraId="3AFDC8DA" w14:textId="77777777" w:rsidR="00EF4378" w:rsidRDefault="00514AB8" w:rsidP="00514AB8">
      <w:pPr>
        <w:pStyle w:val="ListParagraph"/>
        <w:numPr>
          <w:ilvl w:val="1"/>
          <w:numId w:val="31"/>
        </w:numPr>
      </w:pPr>
      <w:r w:rsidRPr="00123C94">
        <w:t xml:space="preserve">The </w:t>
      </w:r>
      <w:r w:rsidRPr="00EF4378">
        <w:rPr>
          <w:highlight w:val="lightGray"/>
        </w:rPr>
        <w:t>&lt;appropriate staff&gt;</w:t>
      </w:r>
      <w:r w:rsidRPr="00123C94">
        <w:t xml:space="preserve"> is responsible for ensuring employees and volunteers observe sound safety practices.</w:t>
      </w:r>
    </w:p>
    <w:p w14:paraId="54922ED5" w14:textId="7FB417B0" w:rsidR="00514AB8" w:rsidRPr="00123C94" w:rsidRDefault="00514AB8" w:rsidP="00514AB8">
      <w:pPr>
        <w:pStyle w:val="ListParagraph"/>
        <w:numPr>
          <w:ilvl w:val="1"/>
          <w:numId w:val="31"/>
        </w:numPr>
      </w:pPr>
      <w:r w:rsidRPr="00123C94">
        <w:t xml:space="preserve">Develop and implement written procedures for the continuation of services in various emergency situations. The </w:t>
      </w:r>
      <w:r w:rsidRPr="00EF4378">
        <w:rPr>
          <w:highlight w:val="lightGray"/>
        </w:rPr>
        <w:t>&lt;city or county&gt;</w:t>
      </w:r>
      <w:r w:rsidRPr="00123C94">
        <w:t xml:space="preserve"> plan addresses how services will be continued in an emergency.</w:t>
      </w:r>
    </w:p>
    <w:p w14:paraId="071B8291" w14:textId="77777777" w:rsidR="00514AB8" w:rsidRPr="00123C94" w:rsidRDefault="00514AB8" w:rsidP="00EF4378">
      <w:pPr>
        <w:pStyle w:val="Heading1"/>
        <w:numPr>
          <w:ilvl w:val="0"/>
          <w:numId w:val="31"/>
        </w:numPr>
      </w:pPr>
      <w:bookmarkStart w:id="2" w:name="_Toc141966813"/>
      <w:bookmarkStart w:id="3" w:name="_Toc141966896"/>
      <w:r w:rsidRPr="00123C94">
        <w:t>General Safety</w:t>
      </w:r>
      <w:bookmarkEnd w:id="2"/>
      <w:bookmarkEnd w:id="3"/>
    </w:p>
    <w:p w14:paraId="456C9857" w14:textId="77777777" w:rsidR="00514AB8" w:rsidRPr="00123C94" w:rsidRDefault="00514AB8" w:rsidP="00514AB8">
      <w:r w:rsidRPr="00123C94">
        <w:t xml:space="preserve">The </w:t>
      </w:r>
      <w:r w:rsidRPr="00123C94">
        <w:rPr>
          <w:highlight w:val="lightGray"/>
        </w:rPr>
        <w:t>&lt;appropriate staff&gt;</w:t>
      </w:r>
      <w:r w:rsidRPr="00123C94">
        <w:t xml:space="preserve"> shall ensure procedures are in place for the general safety of participants, employees, and volunteers.</w:t>
      </w:r>
    </w:p>
    <w:p w14:paraId="2068B049" w14:textId="77777777" w:rsidR="00127238" w:rsidRDefault="00514AB8" w:rsidP="00514AB8">
      <w:pPr>
        <w:pStyle w:val="ListParagraph"/>
        <w:numPr>
          <w:ilvl w:val="1"/>
          <w:numId w:val="33"/>
        </w:numPr>
      </w:pPr>
      <w:r w:rsidRPr="00123C94">
        <w:t>Any food item that needs to be heated or refrigerated can be potentially hazardous and should not be passed around the dining site.</w:t>
      </w:r>
    </w:p>
    <w:p w14:paraId="7C31F2CF" w14:textId="77777777" w:rsidR="00127238" w:rsidRDefault="00514AB8" w:rsidP="00514AB8">
      <w:pPr>
        <w:pStyle w:val="ListParagraph"/>
        <w:numPr>
          <w:ilvl w:val="1"/>
          <w:numId w:val="33"/>
        </w:numPr>
      </w:pPr>
      <w:r w:rsidRPr="00123C94">
        <w:t>Aisles in the dining areas and in food production areas shall be free of obstructions to prevent accidents.</w:t>
      </w:r>
    </w:p>
    <w:p w14:paraId="0EA530E5" w14:textId="77777777" w:rsidR="00127238" w:rsidRDefault="00514AB8" w:rsidP="00514AB8">
      <w:pPr>
        <w:pStyle w:val="ListParagraph"/>
        <w:numPr>
          <w:ilvl w:val="1"/>
          <w:numId w:val="33"/>
        </w:numPr>
      </w:pPr>
      <w:r w:rsidRPr="00123C94">
        <w:t>Any spills in the dining areas or food production areas shall be cleaned up immediately to prevent falls.</w:t>
      </w:r>
    </w:p>
    <w:p w14:paraId="660A3AFC" w14:textId="77777777" w:rsidR="00127238" w:rsidRDefault="00514AB8" w:rsidP="00514AB8">
      <w:pPr>
        <w:pStyle w:val="ListParagraph"/>
        <w:numPr>
          <w:ilvl w:val="1"/>
          <w:numId w:val="33"/>
        </w:numPr>
      </w:pPr>
      <w:r w:rsidRPr="00123C94">
        <w:t>For temporary hazards such as wet floors, portable hazard signs must be used.</w:t>
      </w:r>
    </w:p>
    <w:p w14:paraId="47CBA3C5" w14:textId="77777777" w:rsidR="00127238" w:rsidRDefault="00514AB8" w:rsidP="00514AB8">
      <w:pPr>
        <w:pStyle w:val="ListParagraph"/>
        <w:numPr>
          <w:ilvl w:val="1"/>
          <w:numId w:val="33"/>
        </w:numPr>
      </w:pPr>
      <w:r w:rsidRPr="00123C94">
        <w:t>All staff and volunteers assisting in the kitchen must wear closed-toe shoes.</w:t>
      </w:r>
    </w:p>
    <w:p w14:paraId="04A43F89" w14:textId="77777777" w:rsidR="00E838FF" w:rsidRDefault="00514AB8" w:rsidP="00514AB8">
      <w:pPr>
        <w:pStyle w:val="ListParagraph"/>
        <w:numPr>
          <w:ilvl w:val="1"/>
          <w:numId w:val="33"/>
        </w:numPr>
      </w:pPr>
      <w:r w:rsidRPr="00123C94">
        <w:t>There is an eyewash station available in the kitchen at each center for emergency purposes.</w:t>
      </w:r>
    </w:p>
    <w:p w14:paraId="44D94D54" w14:textId="77777777" w:rsidR="00E838FF" w:rsidRDefault="00514AB8" w:rsidP="00514AB8">
      <w:pPr>
        <w:pStyle w:val="ListParagraph"/>
        <w:numPr>
          <w:ilvl w:val="1"/>
          <w:numId w:val="33"/>
        </w:numPr>
      </w:pPr>
      <w:r w:rsidRPr="00123C94">
        <w:t>Required Material Safety Datasheets will hang in the kitchen area for any chemicals (bleach, probe wipes, etc.).</w:t>
      </w:r>
    </w:p>
    <w:p w14:paraId="2224A792" w14:textId="096A9E64" w:rsidR="00E838FF" w:rsidRDefault="00514AB8" w:rsidP="00514AB8">
      <w:pPr>
        <w:pStyle w:val="ListParagraph"/>
        <w:numPr>
          <w:ilvl w:val="1"/>
          <w:numId w:val="33"/>
        </w:numPr>
      </w:pPr>
      <w:r w:rsidRPr="00123C94">
        <w:t>Animals are not allowed where food is prepared, served, stored, or where tableware (plates, utensils, etc</w:t>
      </w:r>
      <w:r w:rsidR="00805030">
        <w:t>.</w:t>
      </w:r>
      <w:r w:rsidRPr="00123C94">
        <w:t>) or glassware (drinking glasses, coffee mugs, etc</w:t>
      </w:r>
      <w:r w:rsidR="007E5E51">
        <w:t>.</w:t>
      </w:r>
      <w:r w:rsidRPr="00123C94">
        <w:t>) are washed and stored. The only exception to this policy is when a service animal is required to assist staff with disabilities.</w:t>
      </w:r>
    </w:p>
    <w:p w14:paraId="4BEEAA22" w14:textId="77777777" w:rsidR="00E838FF" w:rsidRDefault="00514AB8" w:rsidP="00514AB8">
      <w:pPr>
        <w:pStyle w:val="ListParagraph"/>
        <w:numPr>
          <w:ilvl w:val="1"/>
          <w:numId w:val="33"/>
        </w:numPr>
      </w:pPr>
      <w:r w:rsidRPr="00123C94">
        <w:t>Non-nutrition staff should not enter the kitchen and should come to the serving area to request items when needing something from the kitchen.</w:t>
      </w:r>
    </w:p>
    <w:p w14:paraId="1A084968" w14:textId="086BB855" w:rsidR="00E838FF" w:rsidRDefault="00514AB8" w:rsidP="00514AB8">
      <w:pPr>
        <w:pStyle w:val="ListParagraph"/>
        <w:numPr>
          <w:ilvl w:val="1"/>
          <w:numId w:val="33"/>
        </w:numPr>
      </w:pPr>
      <w:r w:rsidRPr="00123C94">
        <w:t>Non-nutrition staff or volunteers will not eat or gather in the kitchen, nor use kitchen equipment for issues not related to</w:t>
      </w:r>
      <w:r w:rsidR="00D60702">
        <w:t xml:space="preserve"> </w:t>
      </w:r>
      <w:r w:rsidRPr="00123C94">
        <w:t>nutrition program purposes.</w:t>
      </w:r>
    </w:p>
    <w:p w14:paraId="49840F6A" w14:textId="77777777" w:rsidR="00E838FF" w:rsidRDefault="00514AB8" w:rsidP="00514AB8">
      <w:pPr>
        <w:pStyle w:val="ListParagraph"/>
        <w:numPr>
          <w:ilvl w:val="1"/>
          <w:numId w:val="33"/>
        </w:numPr>
      </w:pPr>
      <w:r w:rsidRPr="00123C94">
        <w:lastRenderedPageBreak/>
        <w:t xml:space="preserve">Volunteers and staff should only be in the kitchen area if picking up meals, assisting with nutrition duties, or cleaning or performing work orders after meals have been served. </w:t>
      </w:r>
      <w:r w:rsidRPr="00E838FF">
        <w:rPr>
          <w:highlight w:val="lightGray"/>
        </w:rPr>
        <w:t>&lt;Appropriate staff&gt;</w:t>
      </w:r>
      <w:r w:rsidRPr="00123C94">
        <w:t xml:space="preserve"> may be in the kitchen to observe or instruct the nutrition staff.</w:t>
      </w:r>
    </w:p>
    <w:p w14:paraId="0AABB1A7" w14:textId="77777777" w:rsidR="00E838FF" w:rsidRDefault="00514AB8" w:rsidP="00514AB8">
      <w:pPr>
        <w:pStyle w:val="ListParagraph"/>
        <w:numPr>
          <w:ilvl w:val="1"/>
          <w:numId w:val="33"/>
        </w:numPr>
      </w:pPr>
      <w:r w:rsidRPr="00123C94">
        <w:t>Disaster drills (tornado and fire drills), basic food safety training, and use of eyewash station training shall be held at least annually.</w:t>
      </w:r>
    </w:p>
    <w:p w14:paraId="79D195A9" w14:textId="6C6F3B99" w:rsidR="00E838FF" w:rsidRDefault="00514AB8" w:rsidP="00514AB8">
      <w:pPr>
        <w:pStyle w:val="ListParagraph"/>
        <w:numPr>
          <w:ilvl w:val="1"/>
          <w:numId w:val="33"/>
        </w:numPr>
      </w:pPr>
      <w:r w:rsidRPr="00123C94">
        <w:t xml:space="preserve">Persons using oxygen should be at least </w:t>
      </w:r>
      <w:r w:rsidR="00465B41">
        <w:t>6</w:t>
      </w:r>
      <w:r w:rsidRPr="00123C94">
        <w:t xml:space="preserve"> feet away from any source of fire, such as a stove, kiln, or fireplace. An employee and/or volunteer using oxygen should not be in the kitchen while the stove/stovetop is in use. Oxygen should be kept away from the stovetop and oven. Employees with oxygen should not cook or turn on stove while using oxygen therapy.</w:t>
      </w:r>
    </w:p>
    <w:p w14:paraId="3041626C" w14:textId="16814F72" w:rsidR="00514AB8" w:rsidRPr="00123C94" w:rsidRDefault="00514AB8" w:rsidP="00514AB8">
      <w:pPr>
        <w:pStyle w:val="ListParagraph"/>
        <w:numPr>
          <w:ilvl w:val="1"/>
          <w:numId w:val="33"/>
        </w:numPr>
      </w:pPr>
      <w:r w:rsidRPr="00123C94">
        <w:t>Keep any liquids, including cleaning products that may catch fire (grease, oil, alcohol), away from the oxygen source.</w:t>
      </w:r>
    </w:p>
    <w:p w14:paraId="576994C3" w14:textId="36F89913" w:rsidR="00514AB8" w:rsidRPr="00123C94" w:rsidRDefault="00514AB8" w:rsidP="00A7335D">
      <w:pPr>
        <w:pStyle w:val="Heading1"/>
        <w:numPr>
          <w:ilvl w:val="0"/>
          <w:numId w:val="31"/>
        </w:numPr>
      </w:pPr>
      <w:bookmarkStart w:id="4" w:name="_Toc141966814"/>
      <w:bookmarkStart w:id="5" w:name="_Toc141966897"/>
      <w:r w:rsidRPr="00123C94">
        <w:t>Emergency Plans</w:t>
      </w:r>
      <w:bookmarkEnd w:id="4"/>
      <w:bookmarkEnd w:id="5"/>
    </w:p>
    <w:p w14:paraId="2AF98A30" w14:textId="77777777" w:rsidR="00A7335D" w:rsidRDefault="00514AB8" w:rsidP="00514AB8">
      <w:pPr>
        <w:pStyle w:val="ListParagraph"/>
        <w:numPr>
          <w:ilvl w:val="1"/>
          <w:numId w:val="31"/>
        </w:numPr>
      </w:pPr>
      <w:r w:rsidRPr="00123C94">
        <w:t xml:space="preserve">Written plans are developed that include procedures for reporting and handling fires, disasters, vandalism, break-ins, and participant emergencies at dining sites. Follow </w:t>
      </w:r>
      <w:r w:rsidRPr="00A7335D">
        <w:rPr>
          <w:highlight w:val="lightGray"/>
        </w:rPr>
        <w:t>&lt;city or county&gt;</w:t>
      </w:r>
      <w:r w:rsidRPr="00123C94">
        <w:t xml:space="preserve"> policy on reporting incidents, as well as any relevant safety manuals for these emergencies.</w:t>
      </w:r>
    </w:p>
    <w:p w14:paraId="3522D8FE" w14:textId="77777777" w:rsidR="00A7335D" w:rsidRDefault="00514AB8" w:rsidP="00514AB8">
      <w:pPr>
        <w:pStyle w:val="ListParagraph"/>
        <w:numPr>
          <w:ilvl w:val="1"/>
          <w:numId w:val="31"/>
        </w:numPr>
      </w:pPr>
      <w:r w:rsidRPr="00123C94">
        <w:t>The dining site shall be equipped with adequate emergency first aid supplies and equipment.</w:t>
      </w:r>
    </w:p>
    <w:p w14:paraId="1976EA16" w14:textId="77777777" w:rsidR="00A7335D" w:rsidRDefault="00514AB8" w:rsidP="00514AB8">
      <w:pPr>
        <w:pStyle w:val="ListParagraph"/>
        <w:numPr>
          <w:ilvl w:val="1"/>
          <w:numId w:val="31"/>
        </w:numPr>
      </w:pPr>
      <w:r w:rsidRPr="00123C94">
        <w:t>The following shall be posted throughout the facility:</w:t>
      </w:r>
    </w:p>
    <w:p w14:paraId="26A468E4" w14:textId="1C735AA6" w:rsidR="00A7335D" w:rsidRDefault="00514AB8" w:rsidP="00514AB8">
      <w:pPr>
        <w:pStyle w:val="ListParagraph"/>
        <w:numPr>
          <w:ilvl w:val="2"/>
          <w:numId w:val="31"/>
        </w:numPr>
      </w:pPr>
      <w:r w:rsidRPr="00123C94">
        <w:t>Telephone numbers for</w:t>
      </w:r>
      <w:r w:rsidR="00922AAE">
        <w:t xml:space="preserve"> the</w:t>
      </w:r>
      <w:r w:rsidR="00EC736E">
        <w:t>,</w:t>
      </w:r>
      <w:r w:rsidRPr="00123C94">
        <w:t xml:space="preserve"> fire department, police, ambulance, hospital emergency room, local emergency management offices</w:t>
      </w:r>
      <w:r w:rsidR="005B06E8">
        <w:t>,</w:t>
      </w:r>
      <w:r w:rsidRPr="00123C94">
        <w:t xml:space="preserve"> and the Center address. It is strongly recommended that these be located by each phone.</w:t>
      </w:r>
    </w:p>
    <w:p w14:paraId="1C81673C" w14:textId="77777777" w:rsidR="00A7335D" w:rsidRDefault="00514AB8" w:rsidP="00514AB8">
      <w:pPr>
        <w:pStyle w:val="ListParagraph"/>
        <w:numPr>
          <w:ilvl w:val="2"/>
          <w:numId w:val="31"/>
        </w:numPr>
      </w:pPr>
      <w:r w:rsidRPr="00123C94">
        <w:t>Steps to be taken in each type of emergency.</w:t>
      </w:r>
    </w:p>
    <w:p w14:paraId="6B0363BE" w14:textId="77777777" w:rsidR="001418E1" w:rsidRDefault="00514AB8" w:rsidP="00514AB8">
      <w:pPr>
        <w:pStyle w:val="ListParagraph"/>
        <w:numPr>
          <w:ilvl w:val="2"/>
          <w:numId w:val="31"/>
        </w:numPr>
      </w:pPr>
      <w:r w:rsidRPr="00123C94">
        <w:t>Location of first aid kits, fire extinguishers</w:t>
      </w:r>
      <w:r w:rsidR="001418E1">
        <w:t>,</w:t>
      </w:r>
      <w:r w:rsidRPr="00123C94">
        <w:t xml:space="preserve"> and other emergency supplies.</w:t>
      </w:r>
    </w:p>
    <w:p w14:paraId="32BB66A7" w14:textId="621F6F72" w:rsidR="00514AB8" w:rsidRPr="00123C94" w:rsidRDefault="00514AB8" w:rsidP="00514AB8">
      <w:pPr>
        <w:pStyle w:val="ListParagraph"/>
        <w:numPr>
          <w:ilvl w:val="2"/>
          <w:numId w:val="31"/>
        </w:numPr>
      </w:pPr>
      <w:r w:rsidRPr="00123C94">
        <w:t>Evacuation routes.</w:t>
      </w:r>
    </w:p>
    <w:p w14:paraId="5A5DE7FD" w14:textId="77777777" w:rsidR="00514AB8" w:rsidRPr="00123C94" w:rsidRDefault="00514AB8" w:rsidP="00392F14">
      <w:pPr>
        <w:pStyle w:val="Heading1"/>
        <w:numPr>
          <w:ilvl w:val="0"/>
          <w:numId w:val="31"/>
        </w:numPr>
      </w:pPr>
      <w:bookmarkStart w:id="6" w:name="_Toc141966815"/>
      <w:bookmarkStart w:id="7" w:name="_Toc141966898"/>
      <w:r w:rsidRPr="00123C94">
        <w:t>Reporting Incidents</w:t>
      </w:r>
      <w:bookmarkEnd w:id="6"/>
      <w:bookmarkEnd w:id="7"/>
    </w:p>
    <w:p w14:paraId="2BA0034F" w14:textId="7570D159" w:rsidR="003C42CB" w:rsidRDefault="00514AB8" w:rsidP="00514AB8">
      <w:pPr>
        <w:pStyle w:val="ListParagraph"/>
        <w:numPr>
          <w:ilvl w:val="1"/>
          <w:numId w:val="31"/>
        </w:numPr>
      </w:pPr>
      <w:r w:rsidRPr="00123C94">
        <w:t>An incident is an unusual event, such as illness, injury, chemical exposure, near</w:t>
      </w:r>
      <w:r w:rsidR="00BF1B7B">
        <w:t>-m</w:t>
      </w:r>
      <w:r w:rsidRPr="00123C94">
        <w:t>iss</w:t>
      </w:r>
      <w:r w:rsidR="00EC736E">
        <w:t>,</w:t>
      </w:r>
      <w:r w:rsidRPr="00123C94">
        <w:t xml:space="preserve"> or accident, which may or may not have caused injuries to a person or damage to a dining site.</w:t>
      </w:r>
    </w:p>
    <w:p w14:paraId="179084CF" w14:textId="77777777" w:rsidR="003C42CB" w:rsidRDefault="00514AB8" w:rsidP="00514AB8">
      <w:pPr>
        <w:pStyle w:val="ListParagraph"/>
        <w:numPr>
          <w:ilvl w:val="1"/>
          <w:numId w:val="31"/>
        </w:numPr>
      </w:pPr>
      <w:r w:rsidRPr="00123C94">
        <w:lastRenderedPageBreak/>
        <w:t>When an incident occurs involving staff, volunteers, visitors, or participants, a report shall immediately be written providing as many details of the incident as possible (possible cause, injuries noted, property damage, etc.).</w:t>
      </w:r>
    </w:p>
    <w:p w14:paraId="5EC965AE" w14:textId="77777777" w:rsidR="005E3E36" w:rsidRDefault="00514AB8" w:rsidP="00514AB8">
      <w:pPr>
        <w:pStyle w:val="ListParagraph"/>
        <w:numPr>
          <w:ilvl w:val="1"/>
          <w:numId w:val="31"/>
        </w:numPr>
      </w:pPr>
      <w:r w:rsidRPr="00123C94">
        <w:t>Even if there is no injury or property damage, an incident report should be filed.</w:t>
      </w:r>
    </w:p>
    <w:p w14:paraId="3BF37099" w14:textId="77777777" w:rsidR="005E3E36" w:rsidRDefault="00514AB8" w:rsidP="00514AB8">
      <w:pPr>
        <w:pStyle w:val="ListParagraph"/>
        <w:numPr>
          <w:ilvl w:val="1"/>
          <w:numId w:val="31"/>
        </w:numPr>
      </w:pPr>
      <w:r w:rsidRPr="00123C94">
        <w:t>If there is injury or property damage, or if 911 is called, an incident report should be filed. &lt;List required reports; varies&gt;</w:t>
      </w:r>
    </w:p>
    <w:p w14:paraId="56DB0EA7" w14:textId="77777777" w:rsidR="00E60477" w:rsidRDefault="00514AB8" w:rsidP="00514AB8">
      <w:pPr>
        <w:pStyle w:val="ListParagraph"/>
        <w:numPr>
          <w:ilvl w:val="1"/>
          <w:numId w:val="31"/>
        </w:numPr>
      </w:pPr>
      <w:r w:rsidRPr="00123C94">
        <w:t>The report shall include the outcome, if known, as well as a detailed description of what took place.</w:t>
      </w:r>
    </w:p>
    <w:p w14:paraId="43BAADC4" w14:textId="77777777" w:rsidR="00E60477" w:rsidRDefault="00514AB8" w:rsidP="00514AB8">
      <w:pPr>
        <w:pStyle w:val="ListParagraph"/>
        <w:numPr>
          <w:ilvl w:val="1"/>
          <w:numId w:val="31"/>
        </w:numPr>
      </w:pPr>
      <w:r w:rsidRPr="00123C94">
        <w:t xml:space="preserve">An email shall be sent to the </w:t>
      </w:r>
      <w:r w:rsidRPr="00E60477">
        <w:rPr>
          <w:highlight w:val="lightGray"/>
        </w:rPr>
        <w:t>&lt;appropriate staff&gt;</w:t>
      </w:r>
      <w:r w:rsidRPr="00123C94">
        <w:t xml:space="preserve"> with a copy to the </w:t>
      </w:r>
      <w:r w:rsidRPr="00E60477">
        <w:rPr>
          <w:highlight w:val="lightGray"/>
        </w:rPr>
        <w:t>&lt;appropriate staff&gt;</w:t>
      </w:r>
      <w:r w:rsidRPr="00123C94">
        <w:t xml:space="preserve">. Reports are completed and submitted to the </w:t>
      </w:r>
      <w:r w:rsidRPr="00E60477">
        <w:rPr>
          <w:highlight w:val="lightGray"/>
        </w:rPr>
        <w:t>&lt;appropriate staff&gt;</w:t>
      </w:r>
      <w:r w:rsidRPr="00123C94">
        <w:t xml:space="preserve"> for review and processing.</w:t>
      </w:r>
    </w:p>
    <w:p w14:paraId="13AB7693" w14:textId="77777777" w:rsidR="00E60477" w:rsidRDefault="00514AB8" w:rsidP="00514AB8">
      <w:pPr>
        <w:pStyle w:val="ListParagraph"/>
        <w:numPr>
          <w:ilvl w:val="1"/>
          <w:numId w:val="31"/>
        </w:numPr>
      </w:pPr>
      <w:r w:rsidRPr="00123C94">
        <w:t>No matter how minor it may seem, all incidents must be reported and documented on the appropriate incident report form and processed as indicated above.</w:t>
      </w:r>
    </w:p>
    <w:p w14:paraId="65FB5BD8" w14:textId="197AB62C" w:rsidR="00514AB8" w:rsidRPr="00123C94" w:rsidRDefault="00514AB8" w:rsidP="00514AB8">
      <w:pPr>
        <w:pStyle w:val="ListParagraph"/>
        <w:numPr>
          <w:ilvl w:val="1"/>
          <w:numId w:val="31"/>
        </w:numPr>
      </w:pPr>
      <w:r w:rsidRPr="00123C94">
        <w:t xml:space="preserve">The </w:t>
      </w:r>
      <w:r w:rsidRPr="00E60477">
        <w:rPr>
          <w:highlight w:val="lightGray"/>
        </w:rPr>
        <w:t>&lt;agency&gt;</w:t>
      </w:r>
      <w:r w:rsidRPr="00123C94">
        <w:t xml:space="preserve"> maintains a file on all incidents reported. Incident reports are retained for </w:t>
      </w:r>
      <w:r w:rsidRPr="00E60477">
        <w:rPr>
          <w:highlight w:val="lightGray"/>
        </w:rPr>
        <w:t>&lt;number&gt;</w:t>
      </w:r>
      <w:r w:rsidRPr="00123C94">
        <w:t xml:space="preserve"> years.</w:t>
      </w:r>
    </w:p>
    <w:p w14:paraId="76FF5CA9" w14:textId="77777777" w:rsidR="00514AB8" w:rsidRPr="00123C94" w:rsidRDefault="00514AB8" w:rsidP="00E60477">
      <w:pPr>
        <w:pStyle w:val="Heading1"/>
        <w:numPr>
          <w:ilvl w:val="0"/>
          <w:numId w:val="31"/>
        </w:numPr>
      </w:pPr>
      <w:bookmarkStart w:id="8" w:name="_Toc141966816"/>
      <w:bookmarkStart w:id="9" w:name="_Toc141966899"/>
      <w:r w:rsidRPr="00123C94">
        <w:t>Suspected Foodborne Illness</w:t>
      </w:r>
      <w:bookmarkEnd w:id="8"/>
      <w:bookmarkEnd w:id="9"/>
    </w:p>
    <w:p w14:paraId="17CBC336" w14:textId="77777777" w:rsidR="002B615D" w:rsidRDefault="00514AB8" w:rsidP="00514AB8">
      <w:pPr>
        <w:pStyle w:val="ListParagraph"/>
        <w:numPr>
          <w:ilvl w:val="1"/>
          <w:numId w:val="31"/>
        </w:numPr>
      </w:pPr>
      <w:bookmarkStart w:id="10" w:name="_Toc131073671"/>
      <w:r w:rsidRPr="00123C94">
        <w:t xml:space="preserve">When notified of product recalls, the </w:t>
      </w:r>
      <w:r w:rsidRPr="005356E7">
        <w:rPr>
          <w:highlight w:val="lightGray"/>
        </w:rPr>
        <w:t>&lt;appropriate staff&gt;</w:t>
      </w:r>
      <w:r w:rsidRPr="00123C94">
        <w:t xml:space="preserve"> will:</w:t>
      </w:r>
      <w:bookmarkEnd w:id="10"/>
    </w:p>
    <w:p w14:paraId="74DF803C" w14:textId="3D4785B8" w:rsidR="005B4436" w:rsidRDefault="00514AB8" w:rsidP="00514AB8">
      <w:pPr>
        <w:pStyle w:val="ListParagraph"/>
        <w:numPr>
          <w:ilvl w:val="2"/>
          <w:numId w:val="31"/>
        </w:numPr>
      </w:pPr>
      <w:r w:rsidRPr="00123C94">
        <w:t>Keep product recalls on file</w:t>
      </w:r>
      <w:r w:rsidR="005B4436">
        <w:t>.</w:t>
      </w:r>
    </w:p>
    <w:p w14:paraId="5FDC4114" w14:textId="6E57B0B8" w:rsidR="005B4436" w:rsidRDefault="00514AB8" w:rsidP="00514AB8">
      <w:pPr>
        <w:pStyle w:val="ListParagraph"/>
        <w:numPr>
          <w:ilvl w:val="2"/>
          <w:numId w:val="31"/>
        </w:numPr>
      </w:pPr>
      <w:r w:rsidRPr="00123C94">
        <w:t>Contact the caterer to see if that food product was used and determine date(s) of service.</w:t>
      </w:r>
    </w:p>
    <w:p w14:paraId="7273480E" w14:textId="3A7C9A0C" w:rsidR="005B4436" w:rsidRDefault="00514AB8" w:rsidP="00514AB8">
      <w:pPr>
        <w:pStyle w:val="ListParagraph"/>
        <w:numPr>
          <w:ilvl w:val="2"/>
          <w:numId w:val="31"/>
        </w:numPr>
      </w:pPr>
      <w:r w:rsidRPr="00123C94">
        <w:t xml:space="preserve">Pull the roster of attendees of the </w:t>
      </w:r>
      <w:r w:rsidR="003B72A0">
        <w:t>congregate</w:t>
      </w:r>
      <w:r w:rsidR="00AC1803">
        <w:t xml:space="preserve"> meal</w:t>
      </w:r>
      <w:r w:rsidRPr="00123C94">
        <w:t xml:space="preserve"> program and recipients of home-delivered meals of suspected day.</w:t>
      </w:r>
    </w:p>
    <w:p w14:paraId="39E97B6F" w14:textId="77777777" w:rsidR="005B4436" w:rsidRDefault="00514AB8" w:rsidP="00514AB8">
      <w:pPr>
        <w:pStyle w:val="ListParagraph"/>
        <w:numPr>
          <w:ilvl w:val="2"/>
          <w:numId w:val="31"/>
        </w:numPr>
      </w:pPr>
      <w:r w:rsidRPr="00123C94">
        <w:t>Send a letter notifying participants of potential foodborne illness.</w:t>
      </w:r>
    </w:p>
    <w:p w14:paraId="340A7213" w14:textId="77777777" w:rsidR="005B4436" w:rsidRDefault="00514AB8" w:rsidP="00514AB8">
      <w:pPr>
        <w:pStyle w:val="ListParagraph"/>
        <w:numPr>
          <w:ilvl w:val="2"/>
          <w:numId w:val="31"/>
        </w:numPr>
      </w:pPr>
      <w:r w:rsidRPr="00123C94">
        <w:t>Contact the health department with any claims of illness.</w:t>
      </w:r>
    </w:p>
    <w:p w14:paraId="7045FA12" w14:textId="77777777" w:rsidR="005B4436" w:rsidRDefault="00514AB8" w:rsidP="00514AB8">
      <w:pPr>
        <w:pStyle w:val="ListParagraph"/>
        <w:numPr>
          <w:ilvl w:val="1"/>
          <w:numId w:val="31"/>
        </w:numPr>
      </w:pPr>
      <w:r w:rsidRPr="00123C94">
        <w:t>When two or more people report symptoms after eating the same food:</w:t>
      </w:r>
    </w:p>
    <w:p w14:paraId="19F96809" w14:textId="77777777" w:rsidR="005B4436" w:rsidRDefault="00514AB8" w:rsidP="00514AB8">
      <w:pPr>
        <w:pStyle w:val="ListParagraph"/>
        <w:numPr>
          <w:ilvl w:val="2"/>
          <w:numId w:val="31"/>
        </w:numPr>
      </w:pPr>
      <w:r w:rsidRPr="005B4436">
        <w:rPr>
          <w:highlight w:val="lightGray"/>
        </w:rPr>
        <w:t>&lt;Appropriate staff&gt;</w:t>
      </w:r>
      <w:r w:rsidRPr="00123C94">
        <w:t xml:space="preserve"> will contact the health department about a suspected foodborne illness.</w:t>
      </w:r>
    </w:p>
    <w:p w14:paraId="072D4A89" w14:textId="77777777" w:rsidR="000A141E" w:rsidRDefault="00514AB8" w:rsidP="00514AB8">
      <w:pPr>
        <w:pStyle w:val="ListParagraph"/>
        <w:numPr>
          <w:ilvl w:val="2"/>
          <w:numId w:val="31"/>
        </w:numPr>
      </w:pPr>
      <w:r w:rsidRPr="00123C94">
        <w:t>Anticipate and fully accommodate an investigation by state and local health authorities.</w:t>
      </w:r>
    </w:p>
    <w:p w14:paraId="087683CA" w14:textId="10C5968D" w:rsidR="00514AB8" w:rsidRPr="00123C94" w:rsidRDefault="00514AB8" w:rsidP="00514AB8">
      <w:pPr>
        <w:pStyle w:val="ListParagraph"/>
        <w:numPr>
          <w:ilvl w:val="2"/>
          <w:numId w:val="31"/>
        </w:numPr>
      </w:pPr>
      <w:r w:rsidRPr="00123C94">
        <w:t xml:space="preserve">The </w:t>
      </w:r>
      <w:r w:rsidRPr="000A141E">
        <w:rPr>
          <w:highlight w:val="lightGray"/>
        </w:rPr>
        <w:t>&lt;appropriate staff&gt;</w:t>
      </w:r>
      <w:r w:rsidRPr="00123C94">
        <w:t xml:space="preserve"> will pull lists of those in congregate meal attendance and home-delivered meal recipients for the relevant day and contact participants via a letter.</w:t>
      </w:r>
    </w:p>
    <w:p w14:paraId="45AAA2AA" w14:textId="77777777" w:rsidR="00514AB8" w:rsidRPr="00123C94" w:rsidRDefault="00514AB8" w:rsidP="00C551EE">
      <w:pPr>
        <w:pStyle w:val="Heading1"/>
        <w:numPr>
          <w:ilvl w:val="0"/>
          <w:numId w:val="31"/>
        </w:numPr>
      </w:pPr>
      <w:bookmarkStart w:id="11" w:name="_Toc141966817"/>
      <w:bookmarkStart w:id="12" w:name="_Toc141966900"/>
      <w:r w:rsidRPr="00123C94">
        <w:lastRenderedPageBreak/>
        <w:t>Food Tampering</w:t>
      </w:r>
      <w:bookmarkEnd w:id="11"/>
      <w:bookmarkEnd w:id="12"/>
    </w:p>
    <w:p w14:paraId="2C4E116B" w14:textId="77777777" w:rsidR="00C551EE" w:rsidRDefault="00514AB8" w:rsidP="00514AB8">
      <w:pPr>
        <w:pStyle w:val="ListParagraph"/>
        <w:numPr>
          <w:ilvl w:val="1"/>
          <w:numId w:val="31"/>
        </w:numPr>
      </w:pPr>
      <w:r w:rsidRPr="00123C94">
        <w:t xml:space="preserve">Credible threats of food tampering must be taken seriously. Notify the </w:t>
      </w:r>
      <w:r w:rsidRPr="00C551EE">
        <w:rPr>
          <w:highlight w:val="lightGray"/>
        </w:rPr>
        <w:t>&lt;local law enforcement agency&gt;</w:t>
      </w:r>
      <w:r w:rsidRPr="00123C94">
        <w:t xml:space="preserve"> and the health department.</w:t>
      </w:r>
    </w:p>
    <w:p w14:paraId="38EF0B48" w14:textId="77777777" w:rsidR="00C551EE" w:rsidRDefault="00514AB8" w:rsidP="00514AB8">
      <w:pPr>
        <w:pStyle w:val="ListParagraph"/>
        <w:numPr>
          <w:ilvl w:val="1"/>
          <w:numId w:val="31"/>
        </w:numPr>
      </w:pPr>
      <w:r w:rsidRPr="00123C94">
        <w:t>Record the name of the person, date/time, what was observed, the content of the threat, and the product impacted.</w:t>
      </w:r>
    </w:p>
    <w:p w14:paraId="110C8DCB" w14:textId="2F24FC47" w:rsidR="00514AB8" w:rsidRPr="00123C94" w:rsidRDefault="00514AB8" w:rsidP="00514AB8">
      <w:pPr>
        <w:pStyle w:val="ListParagraph"/>
        <w:numPr>
          <w:ilvl w:val="1"/>
          <w:numId w:val="31"/>
        </w:numPr>
      </w:pPr>
      <w:r w:rsidRPr="00123C94">
        <w:t>If unsure of tampering, close the facility.</w:t>
      </w:r>
    </w:p>
    <w:p w14:paraId="29A86EED" w14:textId="77777777" w:rsidR="00514AB8" w:rsidRPr="00123C94" w:rsidRDefault="00514AB8" w:rsidP="00C551EE">
      <w:pPr>
        <w:pStyle w:val="Heading1"/>
        <w:numPr>
          <w:ilvl w:val="0"/>
          <w:numId w:val="31"/>
        </w:numPr>
      </w:pPr>
      <w:bookmarkStart w:id="13" w:name="_Toc141966818"/>
      <w:bookmarkStart w:id="14" w:name="_Toc141966901"/>
      <w:r w:rsidRPr="00123C94">
        <w:t>Chemical, Biological, Radiological, or Nuclear Threat</w:t>
      </w:r>
      <w:bookmarkEnd w:id="13"/>
      <w:bookmarkEnd w:id="14"/>
    </w:p>
    <w:p w14:paraId="3DB44D32" w14:textId="77777777" w:rsidR="00514AB8" w:rsidRPr="00123C94" w:rsidRDefault="00514AB8" w:rsidP="00B85AC7">
      <w:pPr>
        <w:pStyle w:val="ListParagraph"/>
        <w:numPr>
          <w:ilvl w:val="1"/>
          <w:numId w:val="31"/>
        </w:numPr>
      </w:pPr>
      <w:r w:rsidRPr="00123C94">
        <w:t xml:space="preserve">Should one of these threats be realized that impacts the nutrition program, contact the </w:t>
      </w:r>
      <w:r w:rsidRPr="00B85AC7">
        <w:rPr>
          <w:highlight w:val="lightGray"/>
        </w:rPr>
        <w:t>&lt;appropriate staff&gt;</w:t>
      </w:r>
      <w:r w:rsidRPr="00123C94">
        <w:t xml:space="preserve"> immediately. The </w:t>
      </w:r>
      <w:r w:rsidRPr="00B85AC7">
        <w:rPr>
          <w:highlight w:val="lightGray"/>
        </w:rPr>
        <w:t>&lt;appropriate staff&gt;</w:t>
      </w:r>
      <w:r w:rsidRPr="00123C94">
        <w:t xml:space="preserve"> will contact health officials for official procedure.</w:t>
      </w:r>
    </w:p>
    <w:p w14:paraId="49023B80" w14:textId="77777777" w:rsidR="00514AB8" w:rsidRPr="00123C94" w:rsidRDefault="00514AB8" w:rsidP="00B85AC7">
      <w:pPr>
        <w:pStyle w:val="Heading1"/>
        <w:numPr>
          <w:ilvl w:val="0"/>
          <w:numId w:val="31"/>
        </w:numPr>
      </w:pPr>
      <w:bookmarkStart w:id="15" w:name="_Toc141966819"/>
      <w:bookmarkStart w:id="16" w:name="_Toc141966902"/>
      <w:r w:rsidRPr="00123C94">
        <w:t>Illness Outbreak</w:t>
      </w:r>
      <w:bookmarkEnd w:id="15"/>
      <w:bookmarkEnd w:id="16"/>
    </w:p>
    <w:p w14:paraId="7B9BAF1D" w14:textId="77777777" w:rsidR="00F3340B" w:rsidRDefault="00514AB8" w:rsidP="00514AB8">
      <w:pPr>
        <w:pStyle w:val="ListParagraph"/>
        <w:numPr>
          <w:ilvl w:val="1"/>
          <w:numId w:val="31"/>
        </w:numPr>
      </w:pPr>
      <w:r w:rsidRPr="00123C94">
        <w:t>Enforce hand washing and use of gloves.</w:t>
      </w:r>
    </w:p>
    <w:p w14:paraId="10AD1AD2" w14:textId="77777777" w:rsidR="00F3340B" w:rsidRDefault="00514AB8" w:rsidP="00514AB8">
      <w:pPr>
        <w:pStyle w:val="ListParagraph"/>
        <w:numPr>
          <w:ilvl w:val="1"/>
          <w:numId w:val="31"/>
        </w:numPr>
      </w:pPr>
      <w:r w:rsidRPr="00123C94">
        <w:t>Adhere to proper Hazard Analysis Critical Control Point (HACCP) practices.</w:t>
      </w:r>
    </w:p>
    <w:p w14:paraId="075922F5" w14:textId="77777777" w:rsidR="00F3340B" w:rsidRDefault="00514AB8" w:rsidP="00514AB8">
      <w:pPr>
        <w:pStyle w:val="ListParagraph"/>
        <w:numPr>
          <w:ilvl w:val="1"/>
          <w:numId w:val="31"/>
        </w:numPr>
      </w:pPr>
      <w:r w:rsidRPr="00123C94">
        <w:t>Follow all applicable local, state, and federal guidelines relevant to the outbreak.</w:t>
      </w:r>
    </w:p>
    <w:p w14:paraId="0495D7B0" w14:textId="77777777" w:rsidR="00F3340B" w:rsidRDefault="00514AB8" w:rsidP="00514AB8">
      <w:pPr>
        <w:pStyle w:val="ListParagraph"/>
        <w:numPr>
          <w:ilvl w:val="1"/>
          <w:numId w:val="31"/>
        </w:numPr>
      </w:pPr>
      <w:r w:rsidRPr="00123C94">
        <w:t>Recommend employees not report to work if they are experiencing vomiting, diarrhea, jaundice, sore throat, and/or fever.</w:t>
      </w:r>
    </w:p>
    <w:p w14:paraId="571EAB27" w14:textId="611A489C" w:rsidR="00FF434C" w:rsidRDefault="00514AB8" w:rsidP="00514AB8">
      <w:pPr>
        <w:pStyle w:val="ListParagraph"/>
        <w:numPr>
          <w:ilvl w:val="1"/>
          <w:numId w:val="31"/>
        </w:numPr>
      </w:pPr>
      <w:r w:rsidRPr="00123C94">
        <w:t>If an employee, participant, or volunteer who has handled food reports ill with vomiting or diarrhea</w:t>
      </w:r>
      <w:r w:rsidR="00182EC8">
        <w:t>:</w:t>
      </w:r>
    </w:p>
    <w:p w14:paraId="420D8E9E" w14:textId="77777777" w:rsidR="00FF434C" w:rsidRDefault="00514AB8" w:rsidP="00FF434C">
      <w:pPr>
        <w:pStyle w:val="ListParagraph"/>
        <w:numPr>
          <w:ilvl w:val="2"/>
          <w:numId w:val="31"/>
        </w:numPr>
      </w:pPr>
      <w:r w:rsidRPr="00123C94">
        <w:t>Record their symptoms</w:t>
      </w:r>
      <w:r w:rsidR="00FF434C">
        <w:t>.</w:t>
      </w:r>
    </w:p>
    <w:p w14:paraId="477DECB7" w14:textId="77777777" w:rsidR="00FF434C" w:rsidRDefault="00FF434C" w:rsidP="00FF434C">
      <w:pPr>
        <w:pStyle w:val="ListParagraph"/>
        <w:numPr>
          <w:ilvl w:val="2"/>
          <w:numId w:val="31"/>
        </w:numPr>
      </w:pPr>
      <w:r>
        <w:t>S</w:t>
      </w:r>
      <w:r w:rsidR="00514AB8" w:rsidRPr="00123C94">
        <w:t>end the employee home</w:t>
      </w:r>
      <w:r>
        <w:t>.</w:t>
      </w:r>
    </w:p>
    <w:p w14:paraId="48682D38" w14:textId="77777777" w:rsidR="00FF434C" w:rsidRDefault="00FF434C" w:rsidP="00FF434C">
      <w:pPr>
        <w:pStyle w:val="ListParagraph"/>
        <w:numPr>
          <w:ilvl w:val="2"/>
          <w:numId w:val="31"/>
        </w:numPr>
      </w:pPr>
      <w:r>
        <w:t>D</w:t>
      </w:r>
      <w:r w:rsidR="00514AB8" w:rsidRPr="00123C94">
        <w:t>iscard any food they prepared</w:t>
      </w:r>
      <w:r>
        <w:t>.</w:t>
      </w:r>
    </w:p>
    <w:p w14:paraId="5C0243E5" w14:textId="77777777" w:rsidR="00FF434C" w:rsidRDefault="00FF434C" w:rsidP="00FF434C">
      <w:pPr>
        <w:pStyle w:val="ListParagraph"/>
        <w:numPr>
          <w:ilvl w:val="2"/>
          <w:numId w:val="31"/>
        </w:numPr>
      </w:pPr>
      <w:r>
        <w:t>C</w:t>
      </w:r>
      <w:r w:rsidR="00514AB8" w:rsidRPr="00123C94">
        <w:t>lean and disinfect the areas they came in contact with</w:t>
      </w:r>
      <w:r>
        <w:t>.</w:t>
      </w:r>
    </w:p>
    <w:p w14:paraId="0E187172" w14:textId="5DF3985C" w:rsidR="00F3340B" w:rsidRDefault="00FF434C" w:rsidP="00FF434C">
      <w:pPr>
        <w:pStyle w:val="ListParagraph"/>
        <w:numPr>
          <w:ilvl w:val="2"/>
          <w:numId w:val="31"/>
        </w:numPr>
      </w:pPr>
      <w:r>
        <w:t>R</w:t>
      </w:r>
      <w:r w:rsidR="00514AB8" w:rsidRPr="00123C94">
        <w:t>ecord the name, date/time, symptoms, and food served.</w:t>
      </w:r>
    </w:p>
    <w:p w14:paraId="7D710737" w14:textId="77777777" w:rsidR="00B200B9" w:rsidRDefault="00B200B9" w:rsidP="00B200B9">
      <w:pPr>
        <w:pStyle w:val="ListParagraph"/>
        <w:numPr>
          <w:ilvl w:val="1"/>
          <w:numId w:val="31"/>
        </w:numPr>
      </w:pPr>
      <w:r w:rsidRPr="00123C94">
        <w:t xml:space="preserve">The ill food handler should notify the </w:t>
      </w:r>
      <w:r w:rsidRPr="00014494">
        <w:rPr>
          <w:highlight w:val="lightGray"/>
        </w:rPr>
        <w:t>&lt;appropriate staff&gt;</w:t>
      </w:r>
      <w:r>
        <w:t>,</w:t>
      </w:r>
      <w:r w:rsidRPr="00123C94">
        <w:t xml:space="preserve"> who will notify the </w:t>
      </w:r>
      <w:r w:rsidRPr="00014494">
        <w:rPr>
          <w:highlight w:val="lightGray"/>
        </w:rPr>
        <w:t>&lt;appropriate parties&gt;</w:t>
      </w:r>
      <w:r w:rsidRPr="00123C94">
        <w:t xml:space="preserve">. </w:t>
      </w:r>
    </w:p>
    <w:p w14:paraId="742EB300" w14:textId="77777777" w:rsidR="00B200B9" w:rsidRDefault="00B200B9" w:rsidP="00B200B9">
      <w:pPr>
        <w:pStyle w:val="ListParagraph"/>
        <w:numPr>
          <w:ilvl w:val="1"/>
          <w:numId w:val="31"/>
        </w:numPr>
      </w:pPr>
      <w:r w:rsidRPr="00123C94">
        <w:t>Notify the health department.</w:t>
      </w:r>
      <w:r>
        <w:t xml:space="preserve"> </w:t>
      </w:r>
      <w:r w:rsidRPr="00123C94">
        <w:t>The health department will collect food samples from the dining site and contact the ill food handler to collect any required samples.</w:t>
      </w:r>
    </w:p>
    <w:p w14:paraId="3E96081A" w14:textId="77777777" w:rsidR="00B200B9" w:rsidRDefault="00B200B9" w:rsidP="00B200B9">
      <w:pPr>
        <w:pStyle w:val="ListParagraph"/>
        <w:numPr>
          <w:ilvl w:val="1"/>
          <w:numId w:val="31"/>
        </w:numPr>
      </w:pPr>
      <w:r w:rsidRPr="00123C94">
        <w:t>Employees and management will be issued a questionnaire by the health department and complete a site inspection.</w:t>
      </w:r>
    </w:p>
    <w:p w14:paraId="4AAA2C44" w14:textId="1E0B534D" w:rsidR="00B200B9" w:rsidRDefault="00B200B9" w:rsidP="0005282F">
      <w:pPr>
        <w:pStyle w:val="ListParagraph"/>
        <w:numPr>
          <w:ilvl w:val="1"/>
          <w:numId w:val="31"/>
        </w:numPr>
      </w:pPr>
      <w:r w:rsidRPr="00123C94">
        <w:t>There may be a summary suspension of license and a final report and recommendations.</w:t>
      </w:r>
    </w:p>
    <w:p w14:paraId="69972090" w14:textId="33177B94" w:rsidR="00182EC8" w:rsidRDefault="00514AB8" w:rsidP="00514AB8">
      <w:pPr>
        <w:pStyle w:val="ListParagraph"/>
        <w:numPr>
          <w:ilvl w:val="1"/>
          <w:numId w:val="31"/>
        </w:numPr>
      </w:pPr>
      <w:r w:rsidRPr="00123C94">
        <w:lastRenderedPageBreak/>
        <w:t xml:space="preserve">If an employee or participant vomits </w:t>
      </w:r>
      <w:r w:rsidR="00AF6356">
        <w:t xml:space="preserve">or has diarrhea </w:t>
      </w:r>
      <w:r w:rsidRPr="00123C94">
        <w:t>near food preparation or serving area</w:t>
      </w:r>
      <w:r w:rsidR="00182EC8">
        <w:t>:</w:t>
      </w:r>
    </w:p>
    <w:p w14:paraId="157F975A" w14:textId="30135C22" w:rsidR="00182EC8" w:rsidRDefault="00514AB8" w:rsidP="00182EC8">
      <w:pPr>
        <w:pStyle w:val="ListParagraph"/>
        <w:numPr>
          <w:ilvl w:val="2"/>
          <w:numId w:val="31"/>
        </w:numPr>
      </w:pPr>
      <w:r w:rsidRPr="00123C94">
        <w:t xml:space="preserve"> All food in the area of the incident (25-foot radius)</w:t>
      </w:r>
      <w:r w:rsidR="009F46C8">
        <w:t xml:space="preserve"> </w:t>
      </w:r>
      <w:r w:rsidR="00AF6356" w:rsidRPr="00123C94">
        <w:t>must be discarded</w:t>
      </w:r>
      <w:r w:rsidRPr="00123C94">
        <w:t>.</w:t>
      </w:r>
    </w:p>
    <w:p w14:paraId="2B949EBA" w14:textId="77777777" w:rsidR="00BC7851" w:rsidRDefault="00514AB8" w:rsidP="00BC7851">
      <w:pPr>
        <w:pStyle w:val="ListParagraph"/>
        <w:numPr>
          <w:ilvl w:val="2"/>
          <w:numId w:val="31"/>
        </w:numPr>
      </w:pPr>
      <w:r w:rsidRPr="00123C94">
        <w:t>All equipment and utensils in the area must be cleaned and then sanitized.</w:t>
      </w:r>
    </w:p>
    <w:p w14:paraId="72B6732F" w14:textId="6D87E2BF" w:rsidR="00014494" w:rsidRDefault="00BC7851" w:rsidP="00BC7851">
      <w:pPr>
        <w:pStyle w:val="ListParagraph"/>
        <w:numPr>
          <w:ilvl w:val="2"/>
          <w:numId w:val="31"/>
        </w:numPr>
      </w:pPr>
      <w:r>
        <w:t xml:space="preserve">Employees </w:t>
      </w:r>
      <w:r w:rsidR="009F46C8">
        <w:t>must follow</w:t>
      </w:r>
      <w:r w:rsidR="00514AB8" w:rsidRPr="00123C94">
        <w:t xml:space="preserve"> written procedures for cleaning up vomit or diarrhea on surfaces in or around the food prep area. A clean-up kit with personal protecti</w:t>
      </w:r>
      <w:r w:rsidR="0077301B">
        <w:t>ve</w:t>
      </w:r>
      <w:r w:rsidR="00514AB8" w:rsidRPr="00123C94">
        <w:t xml:space="preserve"> equipment to avoid the spread of contamination and exposure to employees, participants, and food is essential.</w:t>
      </w:r>
    </w:p>
    <w:p w14:paraId="25806923" w14:textId="77777777" w:rsidR="00514AB8" w:rsidRPr="00123C94" w:rsidRDefault="00514AB8" w:rsidP="00410E21">
      <w:pPr>
        <w:pStyle w:val="Heading1"/>
        <w:numPr>
          <w:ilvl w:val="0"/>
          <w:numId w:val="31"/>
        </w:numPr>
      </w:pPr>
      <w:bookmarkStart w:id="17" w:name="_Toc141966820"/>
      <w:bookmarkStart w:id="18" w:name="_Toc141966903"/>
      <w:r w:rsidRPr="00123C94">
        <w:t>Fire Safety</w:t>
      </w:r>
      <w:bookmarkEnd w:id="17"/>
      <w:bookmarkEnd w:id="18"/>
    </w:p>
    <w:p w14:paraId="20D047F1" w14:textId="77777777" w:rsidR="00410E21" w:rsidRDefault="00514AB8" w:rsidP="00514AB8">
      <w:pPr>
        <w:pStyle w:val="ListParagraph"/>
        <w:numPr>
          <w:ilvl w:val="1"/>
          <w:numId w:val="31"/>
        </w:numPr>
      </w:pPr>
      <w:r w:rsidRPr="00123C94">
        <w:t>The &lt;appropriate staff&gt; shall ensure all fire safety codes are enforced.</w:t>
      </w:r>
    </w:p>
    <w:p w14:paraId="0EFBA5B1" w14:textId="77777777" w:rsidR="00410E21" w:rsidRDefault="00514AB8" w:rsidP="00514AB8">
      <w:pPr>
        <w:pStyle w:val="ListParagraph"/>
        <w:numPr>
          <w:ilvl w:val="1"/>
          <w:numId w:val="31"/>
        </w:numPr>
      </w:pPr>
      <w:r w:rsidRPr="00123C94">
        <w:t>Employees and volunteers shall be trained in fire safety and how to use fire extinguishers and have a plan for what to do in a fire.</w:t>
      </w:r>
    </w:p>
    <w:p w14:paraId="20FF826F" w14:textId="46FECAD4" w:rsidR="00C72B00" w:rsidRDefault="00514AB8" w:rsidP="00514AB8">
      <w:pPr>
        <w:pStyle w:val="ListParagraph"/>
        <w:numPr>
          <w:ilvl w:val="1"/>
          <w:numId w:val="31"/>
        </w:numPr>
      </w:pPr>
      <w:r w:rsidRPr="00123C94">
        <w:t>Fire exits shall be clearly marked, free of obstructions</w:t>
      </w:r>
      <w:r w:rsidR="00136292">
        <w:t>,</w:t>
      </w:r>
      <w:r w:rsidRPr="00123C94">
        <w:t xml:space="preserve"> and continue to stay lit during power outages.</w:t>
      </w:r>
    </w:p>
    <w:p w14:paraId="2F51A18D" w14:textId="0806E874" w:rsidR="00C72B00" w:rsidRDefault="00514AB8" w:rsidP="00514AB8">
      <w:pPr>
        <w:pStyle w:val="ListParagraph"/>
        <w:numPr>
          <w:ilvl w:val="1"/>
          <w:numId w:val="31"/>
        </w:numPr>
      </w:pPr>
      <w:r w:rsidRPr="00123C94">
        <w:t>Storage areas should not block sprinkler access. Shelves that are not along the walls should leave 18</w:t>
      </w:r>
      <w:r w:rsidR="00EE4FB3">
        <w:t>”</w:t>
      </w:r>
      <w:r w:rsidRPr="00123C94">
        <w:t xml:space="preserve"> from ceiling to allow sprinkler systems to access the area.</w:t>
      </w:r>
    </w:p>
    <w:p w14:paraId="1CD9E2DA" w14:textId="77777777" w:rsidR="00C72B00" w:rsidRDefault="00514AB8" w:rsidP="00514AB8">
      <w:pPr>
        <w:pStyle w:val="ListParagraph"/>
        <w:numPr>
          <w:ilvl w:val="1"/>
          <w:numId w:val="31"/>
        </w:numPr>
      </w:pPr>
      <w:r w:rsidRPr="00C72B00">
        <w:rPr>
          <w:highlight w:val="lightGray"/>
        </w:rPr>
        <w:t>&lt;Appropriate staff&gt;</w:t>
      </w:r>
      <w:r w:rsidRPr="00123C94">
        <w:t xml:space="preserve"> shall ensure a fire inspection has been completed as often as required by local and state officials and at least annually to ensure the safety of the facility.</w:t>
      </w:r>
    </w:p>
    <w:p w14:paraId="7CAECC2A" w14:textId="77777777" w:rsidR="00C72B00" w:rsidRDefault="00514AB8" w:rsidP="00514AB8">
      <w:pPr>
        <w:pStyle w:val="ListParagraph"/>
        <w:numPr>
          <w:ilvl w:val="1"/>
          <w:numId w:val="31"/>
        </w:numPr>
      </w:pPr>
      <w:r w:rsidRPr="00123C94">
        <w:t>Appropriate fire extinguishers shall be placed in plain view and easily accessible. Extinguishers must be inspected and replaced after use.</w:t>
      </w:r>
    </w:p>
    <w:p w14:paraId="2CBC4DB3" w14:textId="77777777" w:rsidR="00C72B00" w:rsidRDefault="00514AB8" w:rsidP="00514AB8">
      <w:pPr>
        <w:pStyle w:val="ListParagraph"/>
        <w:numPr>
          <w:ilvl w:val="1"/>
          <w:numId w:val="31"/>
        </w:numPr>
      </w:pPr>
      <w:r w:rsidRPr="00123C94">
        <w:t>Fire drills shall be held according to local and state requirements and at least annually. A list of essential telephone numbers shall be kept (such as health department, fire marshal, and utility companies).</w:t>
      </w:r>
    </w:p>
    <w:p w14:paraId="6D2B216F" w14:textId="1169C228" w:rsidR="00781902" w:rsidRDefault="00514AB8" w:rsidP="00514AB8">
      <w:pPr>
        <w:pStyle w:val="ListParagraph"/>
        <w:numPr>
          <w:ilvl w:val="1"/>
          <w:numId w:val="31"/>
        </w:numPr>
      </w:pPr>
      <w:r w:rsidRPr="00123C94">
        <w:t xml:space="preserve">The </w:t>
      </w:r>
      <w:r w:rsidRPr="00C72B00">
        <w:rPr>
          <w:highlight w:val="lightGray"/>
        </w:rPr>
        <w:t>&lt;appropriate staff&gt;</w:t>
      </w:r>
      <w:r w:rsidRPr="00123C94">
        <w:t xml:space="preserve"> shall document all fire drills and fire inspections.</w:t>
      </w:r>
      <w:r w:rsidR="00DA39F5">
        <w:t xml:space="preserve"> </w:t>
      </w:r>
      <w:r w:rsidRPr="00123C94">
        <w:t xml:space="preserve">Documentation shall be kept on file for </w:t>
      </w:r>
      <w:r w:rsidRPr="007E4CE4">
        <w:rPr>
          <w:shd w:val="clear" w:color="auto" w:fill="BFBFBF" w:themeFill="background1" w:themeFillShade="BF"/>
        </w:rPr>
        <w:t>&lt;number&gt;</w:t>
      </w:r>
      <w:r w:rsidRPr="00123C94">
        <w:t xml:space="preserve"> years.</w:t>
      </w:r>
    </w:p>
    <w:p w14:paraId="69E64B74" w14:textId="77777777" w:rsidR="00781902" w:rsidRDefault="00514AB8" w:rsidP="00514AB8">
      <w:pPr>
        <w:pStyle w:val="ListParagraph"/>
        <w:numPr>
          <w:ilvl w:val="1"/>
          <w:numId w:val="31"/>
        </w:numPr>
      </w:pPr>
      <w:r w:rsidRPr="00123C94">
        <w:t>In case of a fire, determine the scope of the fire.</w:t>
      </w:r>
    </w:p>
    <w:p w14:paraId="6ECA3F1F" w14:textId="77777777" w:rsidR="00781902" w:rsidRDefault="00514AB8" w:rsidP="00514AB8">
      <w:pPr>
        <w:pStyle w:val="ListParagraph"/>
        <w:numPr>
          <w:ilvl w:val="2"/>
          <w:numId w:val="31"/>
        </w:numPr>
      </w:pPr>
      <w:r w:rsidRPr="00123C94">
        <w:t>For a major fire, close the facility.</w:t>
      </w:r>
    </w:p>
    <w:p w14:paraId="3734FFFB" w14:textId="77777777" w:rsidR="00781902" w:rsidRDefault="00514AB8" w:rsidP="00514AB8">
      <w:pPr>
        <w:pStyle w:val="ListParagraph"/>
        <w:numPr>
          <w:ilvl w:val="2"/>
          <w:numId w:val="31"/>
        </w:numPr>
      </w:pPr>
      <w:r w:rsidRPr="00123C94">
        <w:t>For a minor fire, seek health department approval prior to resuming operations</w:t>
      </w:r>
      <w:r w:rsidR="00781902">
        <w:t>.</w:t>
      </w:r>
    </w:p>
    <w:p w14:paraId="09E25AB9" w14:textId="77777777" w:rsidR="00781902" w:rsidRDefault="00514AB8" w:rsidP="00514AB8">
      <w:pPr>
        <w:pStyle w:val="ListParagraph"/>
        <w:numPr>
          <w:ilvl w:val="2"/>
          <w:numId w:val="31"/>
        </w:numPr>
      </w:pPr>
      <w:r w:rsidRPr="00123C94">
        <w:t>Follow proper emergency actions and recovery procedures for damaged products and conduct necessary repairs.</w:t>
      </w:r>
    </w:p>
    <w:p w14:paraId="3E0498AF" w14:textId="77777777" w:rsidR="00781902" w:rsidRDefault="00514AB8" w:rsidP="00514AB8">
      <w:pPr>
        <w:pStyle w:val="ListParagraph"/>
        <w:numPr>
          <w:ilvl w:val="1"/>
          <w:numId w:val="31"/>
        </w:numPr>
      </w:pPr>
      <w:r w:rsidRPr="00123C94">
        <w:t>For recovery:</w:t>
      </w:r>
    </w:p>
    <w:p w14:paraId="12068C4D" w14:textId="77777777" w:rsidR="00C94FF5" w:rsidRDefault="00514AB8" w:rsidP="00514AB8">
      <w:pPr>
        <w:pStyle w:val="ListParagraph"/>
        <w:numPr>
          <w:ilvl w:val="2"/>
          <w:numId w:val="31"/>
        </w:numPr>
      </w:pPr>
      <w:r w:rsidRPr="00123C94">
        <w:lastRenderedPageBreak/>
        <w:t>Food, utensils, wrappers, and paper products in the area of the fire must be discarded.</w:t>
      </w:r>
    </w:p>
    <w:p w14:paraId="05A95779" w14:textId="77777777" w:rsidR="00C94FF5" w:rsidRDefault="00514AB8" w:rsidP="00514AB8">
      <w:pPr>
        <w:pStyle w:val="ListParagraph"/>
        <w:numPr>
          <w:ilvl w:val="2"/>
          <w:numId w:val="31"/>
        </w:numPr>
      </w:pPr>
      <w:r w:rsidRPr="00123C94">
        <w:t>Dairy products must be discarded.</w:t>
      </w:r>
    </w:p>
    <w:p w14:paraId="426EC527" w14:textId="77777777" w:rsidR="00C94FF5" w:rsidRDefault="00514AB8" w:rsidP="00514AB8">
      <w:pPr>
        <w:pStyle w:val="ListParagraph"/>
        <w:numPr>
          <w:ilvl w:val="2"/>
          <w:numId w:val="31"/>
        </w:numPr>
      </w:pPr>
      <w:r w:rsidRPr="00123C94">
        <w:t>If the refrigerator has interior intakes, the food must be discarded.</w:t>
      </w:r>
    </w:p>
    <w:p w14:paraId="4BC70649" w14:textId="77777777" w:rsidR="00C94FF5" w:rsidRDefault="00514AB8" w:rsidP="00514AB8">
      <w:pPr>
        <w:pStyle w:val="ListParagraph"/>
        <w:numPr>
          <w:ilvl w:val="2"/>
          <w:numId w:val="31"/>
        </w:numPr>
      </w:pPr>
      <w:r w:rsidRPr="00123C94">
        <w:t>Products in cans that are not damaged by heat must be approved by the health department.</w:t>
      </w:r>
    </w:p>
    <w:p w14:paraId="5AABEA67" w14:textId="77777777" w:rsidR="00C94FF5" w:rsidRDefault="00514AB8" w:rsidP="00514AB8">
      <w:pPr>
        <w:pStyle w:val="ListParagraph"/>
        <w:numPr>
          <w:ilvl w:val="2"/>
          <w:numId w:val="31"/>
        </w:numPr>
      </w:pPr>
      <w:r w:rsidRPr="00123C94">
        <w:t>Clean and sanitize all surfaces.</w:t>
      </w:r>
    </w:p>
    <w:p w14:paraId="031A486C" w14:textId="77777777" w:rsidR="0097051E" w:rsidRDefault="00514AB8" w:rsidP="00514AB8">
      <w:pPr>
        <w:pStyle w:val="ListParagraph"/>
        <w:numPr>
          <w:ilvl w:val="2"/>
          <w:numId w:val="31"/>
        </w:numPr>
      </w:pPr>
      <w:r w:rsidRPr="00123C94">
        <w:t>Submit work order to complete any repairs and to have fire extinguishers checked.</w:t>
      </w:r>
    </w:p>
    <w:p w14:paraId="75DB629C" w14:textId="77777777" w:rsidR="0097051E" w:rsidRDefault="00514AB8" w:rsidP="00514AB8">
      <w:pPr>
        <w:pStyle w:val="ListParagraph"/>
        <w:numPr>
          <w:ilvl w:val="2"/>
          <w:numId w:val="31"/>
        </w:numPr>
      </w:pPr>
      <w:r w:rsidRPr="00123C94">
        <w:t>Submit a purchase order to get the hood system cleaned.</w:t>
      </w:r>
    </w:p>
    <w:p w14:paraId="771D79C6" w14:textId="3EBD0E53" w:rsidR="00514AB8" w:rsidRPr="00123C94" w:rsidRDefault="00514AB8" w:rsidP="00514AB8">
      <w:pPr>
        <w:pStyle w:val="ListParagraph"/>
        <w:numPr>
          <w:ilvl w:val="2"/>
          <w:numId w:val="31"/>
        </w:numPr>
      </w:pPr>
      <w:r w:rsidRPr="00123C94">
        <w:t xml:space="preserve">Prior to reopening the building, the </w:t>
      </w:r>
      <w:r w:rsidRPr="0097051E">
        <w:rPr>
          <w:highlight w:val="lightGray"/>
        </w:rPr>
        <w:t>&lt;appropriate staff&gt;</w:t>
      </w:r>
      <w:r w:rsidRPr="00123C94">
        <w:t xml:space="preserve"> must contact the fire marshal, building inspector, and health department.</w:t>
      </w:r>
    </w:p>
    <w:p w14:paraId="40D5A315" w14:textId="77777777" w:rsidR="00514AB8" w:rsidRPr="00123C94" w:rsidRDefault="00514AB8" w:rsidP="0097051E">
      <w:pPr>
        <w:pStyle w:val="Heading1"/>
        <w:numPr>
          <w:ilvl w:val="0"/>
          <w:numId w:val="31"/>
        </w:numPr>
      </w:pPr>
      <w:bookmarkStart w:id="19" w:name="_Toc141966821"/>
      <w:bookmarkStart w:id="20" w:name="_Toc141966904"/>
      <w:r w:rsidRPr="00123C94">
        <w:t>First Aid Training</w:t>
      </w:r>
      <w:bookmarkEnd w:id="19"/>
      <w:bookmarkEnd w:id="20"/>
    </w:p>
    <w:p w14:paraId="51137D45" w14:textId="77777777" w:rsidR="00C50679" w:rsidRDefault="00514AB8" w:rsidP="00514AB8">
      <w:pPr>
        <w:pStyle w:val="ListParagraph"/>
        <w:numPr>
          <w:ilvl w:val="1"/>
          <w:numId w:val="31"/>
        </w:numPr>
      </w:pPr>
      <w:r w:rsidRPr="00123C94">
        <w:t>First aid training shall be provided to employees and volunteers.</w:t>
      </w:r>
    </w:p>
    <w:p w14:paraId="2DFC2792" w14:textId="77777777" w:rsidR="00C50679" w:rsidRDefault="00514AB8" w:rsidP="00514AB8">
      <w:pPr>
        <w:pStyle w:val="ListParagraph"/>
        <w:numPr>
          <w:ilvl w:val="1"/>
          <w:numId w:val="31"/>
        </w:numPr>
      </w:pPr>
      <w:r w:rsidRPr="00123C94">
        <w:t>Information shall be provided on general first aid, choking procedures, CPR, and use of the automated external defibrillator (AED).</w:t>
      </w:r>
    </w:p>
    <w:p w14:paraId="2B48806E" w14:textId="40E1B57C" w:rsidR="00514AB8" w:rsidRPr="00123C94" w:rsidRDefault="00514AB8" w:rsidP="00514AB8">
      <w:pPr>
        <w:pStyle w:val="ListParagraph"/>
        <w:numPr>
          <w:ilvl w:val="1"/>
          <w:numId w:val="31"/>
        </w:numPr>
      </w:pPr>
      <w:r w:rsidRPr="00123C94">
        <w:t>A poster illustrating choking procedures shall be posted in the dining area at each dining site.</w:t>
      </w:r>
    </w:p>
    <w:p w14:paraId="1773B941" w14:textId="6991FD84" w:rsidR="00514AB8" w:rsidRPr="00123C94" w:rsidRDefault="00514AB8" w:rsidP="00C50679">
      <w:pPr>
        <w:pStyle w:val="Heading1"/>
        <w:numPr>
          <w:ilvl w:val="0"/>
          <w:numId w:val="31"/>
        </w:numPr>
      </w:pPr>
      <w:bookmarkStart w:id="21" w:name="_Toc141966822"/>
      <w:bookmarkStart w:id="22" w:name="_Toc141966905"/>
      <w:r w:rsidRPr="00123C94">
        <w:t>Weather-</w:t>
      </w:r>
      <w:r w:rsidR="002F2CF9">
        <w:t>R</w:t>
      </w:r>
      <w:r w:rsidRPr="00123C94">
        <w:t>elated Emergencies or Unforeseen Events</w:t>
      </w:r>
      <w:bookmarkEnd w:id="21"/>
      <w:bookmarkEnd w:id="22"/>
    </w:p>
    <w:p w14:paraId="62466735" w14:textId="77777777" w:rsidR="00365E8E" w:rsidRDefault="00514AB8" w:rsidP="00514AB8">
      <w:pPr>
        <w:pStyle w:val="ListParagraph"/>
        <w:numPr>
          <w:ilvl w:val="1"/>
          <w:numId w:val="31"/>
        </w:numPr>
      </w:pPr>
      <w:r w:rsidRPr="00123C94">
        <w:t>Congregate Meals</w:t>
      </w:r>
    </w:p>
    <w:p w14:paraId="649679C5" w14:textId="77777777" w:rsidR="00365E8E" w:rsidRDefault="00514AB8" w:rsidP="00514AB8">
      <w:pPr>
        <w:pStyle w:val="ListParagraph"/>
        <w:numPr>
          <w:ilvl w:val="2"/>
          <w:numId w:val="31"/>
        </w:numPr>
      </w:pPr>
      <w:r w:rsidRPr="00123C94">
        <w:t xml:space="preserve">Follow </w:t>
      </w:r>
      <w:r w:rsidRPr="00365E8E">
        <w:rPr>
          <w:highlight w:val="lightGray"/>
        </w:rPr>
        <w:t>&lt;overseeing agency&gt;</w:t>
      </w:r>
      <w:r w:rsidRPr="00123C94">
        <w:t xml:space="preserve"> policy on emergency closing of dining sites for weather-related incidents or other unforeseen events.</w:t>
      </w:r>
    </w:p>
    <w:p w14:paraId="1972F80F" w14:textId="77777777" w:rsidR="00365E8E" w:rsidRDefault="00514AB8" w:rsidP="00514AB8">
      <w:pPr>
        <w:pStyle w:val="ListParagraph"/>
        <w:numPr>
          <w:ilvl w:val="2"/>
          <w:numId w:val="31"/>
        </w:numPr>
      </w:pPr>
      <w:r w:rsidRPr="00123C94">
        <w:t>A copy of the emergency “cancellation of meal/closing of dining site” policy shall be posted at each dining site.</w:t>
      </w:r>
    </w:p>
    <w:p w14:paraId="23DD1446" w14:textId="77777777" w:rsidR="003F7063" w:rsidRDefault="00514AB8" w:rsidP="00514AB8">
      <w:pPr>
        <w:pStyle w:val="ListParagraph"/>
        <w:numPr>
          <w:ilvl w:val="2"/>
          <w:numId w:val="31"/>
        </w:numPr>
      </w:pPr>
      <w:r w:rsidRPr="00123C94">
        <w:t xml:space="preserve">The agreement with the catering service is that meals are not delivered when the public school system is closed due to inclement weather. In some cases, while the public school system is closed, the dining site may be open, but the agreement stipulates no bulk provided on those days. The </w:t>
      </w:r>
      <w:r w:rsidRPr="00365E8E">
        <w:rPr>
          <w:highlight w:val="lightGray"/>
        </w:rPr>
        <w:t>&lt;agency&gt;</w:t>
      </w:r>
      <w:r w:rsidRPr="00123C94">
        <w:t xml:space="preserve"> will make every effort to have a limited number of staff-prepared meals available for the congregate program.</w:t>
      </w:r>
    </w:p>
    <w:p w14:paraId="72C51669" w14:textId="0D9C01BB" w:rsidR="003F7063" w:rsidRDefault="00514AB8" w:rsidP="00514AB8">
      <w:pPr>
        <w:pStyle w:val="ListParagraph"/>
        <w:numPr>
          <w:ilvl w:val="2"/>
          <w:numId w:val="31"/>
        </w:numPr>
      </w:pPr>
      <w:r w:rsidRPr="00123C94">
        <w:lastRenderedPageBreak/>
        <w:t xml:space="preserve">The </w:t>
      </w:r>
      <w:r w:rsidRPr="003F7063">
        <w:rPr>
          <w:highlight w:val="lightGray"/>
        </w:rPr>
        <w:t>&lt;appropriate staff&gt;</w:t>
      </w:r>
      <w:r w:rsidRPr="00123C94">
        <w:t xml:space="preserve"> will create a </w:t>
      </w:r>
      <w:r w:rsidR="006917E6">
        <w:t>p</w:t>
      </w:r>
      <w:r w:rsidRPr="00123C94">
        <w:t xml:space="preserve">urchase </w:t>
      </w:r>
      <w:r w:rsidR="006917E6">
        <w:t>o</w:t>
      </w:r>
      <w:r w:rsidRPr="00123C94">
        <w:t xml:space="preserve">rder in the fall to keep staple foods in the pantry for snow days. At the threat of bad weather, the </w:t>
      </w:r>
      <w:r w:rsidRPr="003F7063">
        <w:rPr>
          <w:highlight w:val="lightGray"/>
        </w:rPr>
        <w:t>&lt;appropriate staff&gt;</w:t>
      </w:r>
      <w:r w:rsidRPr="00123C94">
        <w:t xml:space="preserve"> will contact the site in advance to determine if there are enough items in the pantry to feed the anticipated number of participants.</w:t>
      </w:r>
    </w:p>
    <w:p w14:paraId="1FD5FB49" w14:textId="62D8F12B" w:rsidR="003F7063" w:rsidRDefault="00514AB8" w:rsidP="00514AB8">
      <w:pPr>
        <w:pStyle w:val="ListParagraph"/>
        <w:numPr>
          <w:ilvl w:val="2"/>
          <w:numId w:val="31"/>
        </w:numPr>
      </w:pPr>
      <w:r w:rsidRPr="00123C94">
        <w:t xml:space="preserve">Site pantries will be stocked and restocked with </w:t>
      </w:r>
      <w:r w:rsidR="00744AFB">
        <w:t>shelf-stable</w:t>
      </w:r>
      <w:r w:rsidRPr="00123C94">
        <w:t xml:space="preserve"> food every September and throughout the winter months as needed. Staff should perform bi-monthly inventory checks to ensure food expiration dates are valid and the integrity of the packaging is intact. All items should be dated and rotated using First-In, First-Out procedure.</w:t>
      </w:r>
    </w:p>
    <w:p w14:paraId="51486501" w14:textId="057B8835" w:rsidR="008F7B82" w:rsidRDefault="00514AB8" w:rsidP="00514AB8">
      <w:pPr>
        <w:pStyle w:val="ListParagraph"/>
        <w:numPr>
          <w:ilvl w:val="2"/>
          <w:numId w:val="31"/>
        </w:numPr>
      </w:pPr>
      <w:r w:rsidRPr="00123C94">
        <w:t xml:space="preserve">The </w:t>
      </w:r>
      <w:r w:rsidRPr="003F7063">
        <w:rPr>
          <w:highlight w:val="lightGray"/>
        </w:rPr>
        <w:t>&lt;appropriate staff&gt;</w:t>
      </w:r>
      <w:r w:rsidRPr="00123C94">
        <w:t xml:space="preserve"> will notify </w:t>
      </w:r>
      <w:r w:rsidRPr="003F7063">
        <w:rPr>
          <w:highlight w:val="lightGray"/>
        </w:rPr>
        <w:t>&lt;appropriate staff&gt;</w:t>
      </w:r>
      <w:r w:rsidRPr="00123C94">
        <w:t xml:space="preserve"> of their anticipated snow-day meal. These meals are not intended to meet nutrition guidelines but should be as nutritious as feasible and approved by</w:t>
      </w:r>
      <w:r w:rsidR="00555634">
        <w:t xml:space="preserve"> a</w:t>
      </w:r>
      <w:r w:rsidRPr="00123C94">
        <w:t xml:space="preserve"> </w:t>
      </w:r>
      <w:r w:rsidR="00555634">
        <w:t>r</w:t>
      </w:r>
      <w:r w:rsidRPr="00123C94">
        <w:t xml:space="preserve">egistered </w:t>
      </w:r>
      <w:r w:rsidR="00555634">
        <w:t>d</w:t>
      </w:r>
      <w:r w:rsidRPr="00123C94">
        <w:t>ietitian (RD) when possible.</w:t>
      </w:r>
    </w:p>
    <w:p w14:paraId="097D0D73" w14:textId="77777777" w:rsidR="008F7B82" w:rsidRDefault="00514AB8" w:rsidP="00514AB8">
      <w:pPr>
        <w:pStyle w:val="ListParagraph"/>
        <w:numPr>
          <w:ilvl w:val="3"/>
          <w:numId w:val="31"/>
        </w:numPr>
      </w:pPr>
      <w:r w:rsidRPr="00123C94">
        <w:t>Meals that do not meet nutritional guidelines or are not approved by the RD cannot be counted as Title III-C meals.</w:t>
      </w:r>
    </w:p>
    <w:p w14:paraId="390F20A5" w14:textId="27E3AF3C" w:rsidR="00514AB8" w:rsidRPr="00123C94" w:rsidRDefault="00A2386C" w:rsidP="00514AB8">
      <w:pPr>
        <w:pStyle w:val="ListParagraph"/>
        <w:numPr>
          <w:ilvl w:val="3"/>
          <w:numId w:val="31"/>
        </w:numPr>
      </w:pPr>
      <w:r>
        <w:t>S</w:t>
      </w:r>
      <w:r w:rsidR="00514AB8" w:rsidRPr="00123C94">
        <w:t>erve shelf-stable items. Example meals are canned soup, tuna or chicken sandwich, pasta, and fruit or vegetable</w:t>
      </w:r>
      <w:r>
        <w:t>s</w:t>
      </w:r>
      <w:r w:rsidR="00514AB8" w:rsidRPr="00123C94">
        <w:t xml:space="preserve">. </w:t>
      </w:r>
      <w:r w:rsidR="00AF638E">
        <w:t>I</w:t>
      </w:r>
      <w:r w:rsidR="00514AB8" w:rsidRPr="00123C94">
        <w:t>f the shelf-stable meals meet the nutrition guidelines</w:t>
      </w:r>
      <w:r w:rsidR="00AF638E">
        <w:t>,</w:t>
      </w:r>
      <w:r w:rsidR="00514AB8" w:rsidRPr="00123C94">
        <w:t xml:space="preserve"> they can be counted as SNP-eligible meals.</w:t>
      </w:r>
    </w:p>
    <w:p w14:paraId="116DBD78" w14:textId="77777777" w:rsidR="006C5E95" w:rsidRDefault="00514AB8" w:rsidP="00514AB8">
      <w:pPr>
        <w:pStyle w:val="ListParagraph"/>
        <w:numPr>
          <w:ilvl w:val="2"/>
          <w:numId w:val="31"/>
        </w:numPr>
      </w:pPr>
      <w:r w:rsidRPr="008F7B82">
        <w:rPr>
          <w:highlight w:val="lightGray"/>
        </w:rPr>
        <w:t>&lt;Appropriate staff&gt;</w:t>
      </w:r>
      <w:r w:rsidRPr="00123C94">
        <w:t xml:space="preserve"> should contact participants on the registration list to determine if they plan to attend.</w:t>
      </w:r>
    </w:p>
    <w:p w14:paraId="1A3818F1" w14:textId="77777777" w:rsidR="006C5E95" w:rsidRDefault="00514AB8" w:rsidP="00514AB8">
      <w:pPr>
        <w:pStyle w:val="ListParagraph"/>
        <w:numPr>
          <w:ilvl w:val="2"/>
          <w:numId w:val="31"/>
        </w:numPr>
      </w:pPr>
      <w:r w:rsidRPr="006C5E95">
        <w:rPr>
          <w:highlight w:val="lightGray"/>
        </w:rPr>
        <w:t>&lt;Appropriate staff&gt;</w:t>
      </w:r>
      <w:r w:rsidRPr="00123C94">
        <w:t xml:space="preserve"> shall abide by the snow day attendance list and waitlist. Any new people who come into the dining site will be added to the waitlist.</w:t>
      </w:r>
    </w:p>
    <w:p w14:paraId="25C7574B" w14:textId="64C64DF0" w:rsidR="006C5E95" w:rsidRDefault="00514AB8" w:rsidP="00514AB8">
      <w:pPr>
        <w:pStyle w:val="ListParagraph"/>
        <w:numPr>
          <w:ilvl w:val="2"/>
          <w:numId w:val="31"/>
        </w:numPr>
      </w:pPr>
      <w:r w:rsidRPr="00123C94">
        <w:t xml:space="preserve">Donations will be encouraged and collected in the same fashion as a regular meal program. Monies shall be turned in to </w:t>
      </w:r>
      <w:r w:rsidRPr="006C5E95">
        <w:rPr>
          <w:highlight w:val="lightGray"/>
        </w:rPr>
        <w:t>&lt;appropriate staff&gt;</w:t>
      </w:r>
      <w:r w:rsidRPr="00123C94">
        <w:t xml:space="preserve"> for deposit into the nutrition line item.</w:t>
      </w:r>
    </w:p>
    <w:p w14:paraId="695B468A" w14:textId="7A359049" w:rsidR="006C5E95" w:rsidRDefault="00514AB8" w:rsidP="00514AB8">
      <w:pPr>
        <w:pStyle w:val="ListParagraph"/>
        <w:numPr>
          <w:ilvl w:val="1"/>
          <w:numId w:val="31"/>
        </w:numPr>
      </w:pPr>
      <w:r w:rsidRPr="00123C94">
        <w:t>Home-</w:t>
      </w:r>
      <w:r w:rsidR="00C80469">
        <w:t>D</w:t>
      </w:r>
      <w:r w:rsidRPr="00123C94">
        <w:t xml:space="preserve">elivered </w:t>
      </w:r>
      <w:r w:rsidR="00C80469">
        <w:t>M</w:t>
      </w:r>
      <w:r w:rsidRPr="00123C94">
        <w:t>eals</w:t>
      </w:r>
    </w:p>
    <w:p w14:paraId="570850CB" w14:textId="7A416868" w:rsidR="00514AB8" w:rsidRPr="00123C94" w:rsidRDefault="00514AB8" w:rsidP="006C5E95">
      <w:pPr>
        <w:pStyle w:val="ListParagraph"/>
        <w:numPr>
          <w:ilvl w:val="2"/>
          <w:numId w:val="31"/>
        </w:numPr>
      </w:pPr>
      <w:r w:rsidRPr="00123C94">
        <w:t xml:space="preserve">Home-delivered meal clients will be provided with a box of shelf-stable meals at the time of enrollment and throughout the year to be used during unanticipated situations causing non-delivery of meals. Each box of meals contains five meals that meet the required nutrition standards and directions for use. Since </w:t>
      </w:r>
      <w:r w:rsidR="00D464CF">
        <w:t>these meals</w:t>
      </w:r>
      <w:r w:rsidRPr="00123C94">
        <w:t xml:space="preserve"> meet the required nutrition standards, </w:t>
      </w:r>
      <w:r w:rsidR="00D464CF">
        <w:t>they</w:t>
      </w:r>
      <w:r w:rsidRPr="00123C94">
        <w:t xml:space="preserve"> can be counted as SNP-eligible meals.</w:t>
      </w:r>
    </w:p>
    <w:p w14:paraId="75105A61" w14:textId="77777777" w:rsidR="00514AB8" w:rsidRPr="00123C94" w:rsidRDefault="00514AB8" w:rsidP="00D479DB">
      <w:pPr>
        <w:pStyle w:val="Heading1"/>
        <w:numPr>
          <w:ilvl w:val="0"/>
          <w:numId w:val="31"/>
        </w:numPr>
      </w:pPr>
      <w:bookmarkStart w:id="23" w:name="_Toc141966823"/>
      <w:bookmarkStart w:id="24" w:name="_Toc141966906"/>
      <w:r w:rsidRPr="00123C94">
        <w:lastRenderedPageBreak/>
        <w:t>Loss of Power/Refrigeration</w:t>
      </w:r>
      <w:bookmarkEnd w:id="23"/>
      <w:bookmarkEnd w:id="24"/>
    </w:p>
    <w:p w14:paraId="0FA4612C" w14:textId="77777777" w:rsidR="00D479DB" w:rsidRDefault="00514AB8" w:rsidP="00514AB8">
      <w:pPr>
        <w:pStyle w:val="ListParagraph"/>
        <w:numPr>
          <w:ilvl w:val="1"/>
          <w:numId w:val="31"/>
        </w:numPr>
      </w:pPr>
      <w:r w:rsidRPr="00123C94">
        <w:t xml:space="preserve">The </w:t>
      </w:r>
      <w:hyperlink r:id="rId11" w:history="1">
        <w:r w:rsidRPr="00123C94">
          <w:rPr>
            <w:rStyle w:val="Hyperlink"/>
          </w:rPr>
          <w:t>loss of power/refrigeration</w:t>
        </w:r>
      </w:hyperlink>
      <w:r w:rsidRPr="00123C94">
        <w:t xml:space="preserve"> for long periods jeopardizes the safety of food.</w:t>
      </w:r>
    </w:p>
    <w:p w14:paraId="44CB7CC1" w14:textId="77777777" w:rsidR="00D479DB" w:rsidRDefault="00514AB8" w:rsidP="00514AB8">
      <w:pPr>
        <w:pStyle w:val="ListParagraph"/>
        <w:numPr>
          <w:ilvl w:val="1"/>
          <w:numId w:val="31"/>
        </w:numPr>
      </w:pPr>
      <w:r w:rsidRPr="00123C94">
        <w:t xml:space="preserve">If a center has a power outage, the </w:t>
      </w:r>
      <w:r w:rsidRPr="00D479DB">
        <w:rPr>
          <w:highlight w:val="lightGray"/>
        </w:rPr>
        <w:t>&lt;appropriate staff&gt;</w:t>
      </w:r>
      <w:r w:rsidRPr="00123C94">
        <w:t xml:space="preserve"> should immediately contact the </w:t>
      </w:r>
      <w:r w:rsidRPr="00D479DB">
        <w:rPr>
          <w:highlight w:val="lightGray"/>
        </w:rPr>
        <w:t>&lt;appropriate parties&gt;</w:t>
      </w:r>
      <w:r w:rsidRPr="00123C94">
        <w:t>.</w:t>
      </w:r>
    </w:p>
    <w:p w14:paraId="15055C95" w14:textId="77777777" w:rsidR="00D479DB" w:rsidRDefault="00514AB8" w:rsidP="00514AB8">
      <w:pPr>
        <w:pStyle w:val="ListParagraph"/>
        <w:numPr>
          <w:ilvl w:val="1"/>
          <w:numId w:val="31"/>
        </w:numPr>
      </w:pPr>
      <w:r w:rsidRPr="00123C94">
        <w:t xml:space="preserve">Hot food and cold food will be served at a safe temperature. The </w:t>
      </w:r>
      <w:r w:rsidRPr="00D479DB">
        <w:rPr>
          <w:highlight w:val="lightGray"/>
        </w:rPr>
        <w:t>&lt;appropriate staff&gt;</w:t>
      </w:r>
      <w:r w:rsidRPr="00123C94">
        <w:t xml:space="preserve"> will decide on a course of action based on the severity of the outage and available information and resources. Every effort will be made to feed participants, but only if it can be done safely.</w:t>
      </w:r>
    </w:p>
    <w:p w14:paraId="4156B6BC" w14:textId="77777777" w:rsidR="00364465" w:rsidRDefault="00514AB8" w:rsidP="00514AB8">
      <w:pPr>
        <w:pStyle w:val="ListParagraph"/>
        <w:numPr>
          <w:ilvl w:val="1"/>
          <w:numId w:val="31"/>
        </w:numPr>
      </w:pPr>
      <w:r w:rsidRPr="00123C94">
        <w:t xml:space="preserve">For recovery: </w:t>
      </w:r>
    </w:p>
    <w:p w14:paraId="3310D7D9" w14:textId="77777777" w:rsidR="00364465" w:rsidRDefault="00514AB8" w:rsidP="00364465">
      <w:pPr>
        <w:pStyle w:val="ListParagraph"/>
        <w:numPr>
          <w:ilvl w:val="2"/>
          <w:numId w:val="31"/>
        </w:numPr>
      </w:pPr>
      <w:r w:rsidRPr="00123C94">
        <w:t>Cold food found greater than 41°F for four or more hours must be discarded.</w:t>
      </w:r>
      <w:r w:rsidR="00364465">
        <w:t xml:space="preserve"> </w:t>
      </w:r>
      <w:r w:rsidRPr="00123C94">
        <w:t xml:space="preserve">If it has been less than four hours, lower the temperature immediately. </w:t>
      </w:r>
    </w:p>
    <w:p w14:paraId="79849F59" w14:textId="77777777" w:rsidR="00E322B3" w:rsidRDefault="00514AB8" w:rsidP="00364465">
      <w:pPr>
        <w:pStyle w:val="ListParagraph"/>
        <w:numPr>
          <w:ilvl w:val="2"/>
          <w:numId w:val="31"/>
        </w:numPr>
      </w:pPr>
      <w:r w:rsidRPr="00123C94">
        <w:t xml:space="preserve">Hot food below 135°F for more than two hours will be discarded; </w:t>
      </w:r>
      <w:r w:rsidR="001C31E5">
        <w:t>if</w:t>
      </w:r>
      <w:r w:rsidRPr="00123C94">
        <w:t xml:space="preserve"> it has been less than two hours, heat it up to 165°F for at least 15 minutes. </w:t>
      </w:r>
    </w:p>
    <w:p w14:paraId="7A728C03" w14:textId="56DD0E90" w:rsidR="00D479DB" w:rsidRDefault="00514AB8" w:rsidP="00364465">
      <w:pPr>
        <w:pStyle w:val="ListParagraph"/>
        <w:numPr>
          <w:ilvl w:val="2"/>
          <w:numId w:val="31"/>
        </w:numPr>
      </w:pPr>
      <w:r w:rsidRPr="00123C94">
        <w:t>Frozen food that has defrosted will be discarded.</w:t>
      </w:r>
    </w:p>
    <w:p w14:paraId="16CBB852" w14:textId="77777777" w:rsidR="008F66E6" w:rsidRDefault="00514AB8" w:rsidP="00514AB8">
      <w:pPr>
        <w:pStyle w:val="ListParagraph"/>
        <w:numPr>
          <w:ilvl w:val="1"/>
          <w:numId w:val="31"/>
        </w:numPr>
      </w:pPr>
      <w:r w:rsidRPr="00123C94">
        <w:t>To minimize spoilage, keep refrigerator and freezer doors closed as much as possible.</w:t>
      </w:r>
    </w:p>
    <w:p w14:paraId="4F272005" w14:textId="77777777" w:rsidR="008F66E6" w:rsidRDefault="00514AB8" w:rsidP="00514AB8">
      <w:pPr>
        <w:pStyle w:val="ListParagraph"/>
        <w:numPr>
          <w:ilvl w:val="2"/>
          <w:numId w:val="31"/>
        </w:numPr>
      </w:pPr>
      <w:r w:rsidRPr="00123C94">
        <w:t>The refrigerator will keep food safely cold for about four hours if it is unopened.</w:t>
      </w:r>
    </w:p>
    <w:p w14:paraId="61FF5D61" w14:textId="77777777" w:rsidR="008F66E6" w:rsidRDefault="00514AB8" w:rsidP="00514AB8">
      <w:pPr>
        <w:pStyle w:val="ListParagraph"/>
        <w:numPr>
          <w:ilvl w:val="2"/>
          <w:numId w:val="31"/>
        </w:numPr>
      </w:pPr>
      <w:r w:rsidRPr="00123C94">
        <w:t>Record refrigerator temperatures every two hours from reading on door. Do not open the refrigerator.</w:t>
      </w:r>
    </w:p>
    <w:p w14:paraId="1B89AD89" w14:textId="77777777" w:rsidR="008F66E6" w:rsidRDefault="00514AB8" w:rsidP="00514AB8">
      <w:pPr>
        <w:pStyle w:val="ListParagraph"/>
        <w:numPr>
          <w:ilvl w:val="2"/>
          <w:numId w:val="31"/>
        </w:numPr>
      </w:pPr>
      <w:r w:rsidRPr="00123C94">
        <w:t>A full freezer will hold temperature for approximately 48 hours (24 hours if it is half full) if the door remains closed.</w:t>
      </w:r>
    </w:p>
    <w:p w14:paraId="5AEDA730" w14:textId="7A3D44EA" w:rsidR="00514AB8" w:rsidRPr="00123C94" w:rsidRDefault="00514AB8" w:rsidP="00514AB8">
      <w:pPr>
        <w:pStyle w:val="ListParagraph"/>
        <w:numPr>
          <w:ilvl w:val="2"/>
          <w:numId w:val="31"/>
        </w:numPr>
      </w:pPr>
      <w:r w:rsidRPr="00123C94">
        <w:t>When the power comes back on, take the temperature of the food in the refrigerator.</w:t>
      </w:r>
    </w:p>
    <w:p w14:paraId="74089252" w14:textId="77777777" w:rsidR="008F66E6" w:rsidRDefault="00514AB8" w:rsidP="00514AB8">
      <w:pPr>
        <w:pStyle w:val="ListParagraph"/>
        <w:numPr>
          <w:ilvl w:val="1"/>
          <w:numId w:val="31"/>
        </w:numPr>
      </w:pPr>
      <w:r w:rsidRPr="00123C94">
        <w:t>If the power outage lasts more than four hours, the dining site may be closed, and staff may be moved to another location.</w:t>
      </w:r>
    </w:p>
    <w:p w14:paraId="5E2FA8F7" w14:textId="42D17552" w:rsidR="00EF3A6A" w:rsidRDefault="00514AB8" w:rsidP="00514AB8">
      <w:pPr>
        <w:pStyle w:val="ListParagraph"/>
        <w:numPr>
          <w:ilvl w:val="1"/>
          <w:numId w:val="31"/>
        </w:numPr>
      </w:pPr>
      <w:r w:rsidRPr="00123C94">
        <w:t xml:space="preserve">If the power outage occurs when the center is closed, contact the </w:t>
      </w:r>
      <w:r w:rsidRPr="008F66E6">
        <w:rPr>
          <w:highlight w:val="lightGray"/>
        </w:rPr>
        <w:t>&lt;appropriate staff&gt;</w:t>
      </w:r>
      <w:r w:rsidR="00320358">
        <w:t>,</w:t>
      </w:r>
      <w:r w:rsidRPr="00123C94">
        <w:t xml:space="preserve"> and the power company will be contacted to find out how long the power was out.</w:t>
      </w:r>
    </w:p>
    <w:p w14:paraId="13732EBC" w14:textId="54B4FA68" w:rsidR="00EF3A6A" w:rsidRDefault="00514AB8" w:rsidP="00514AB8">
      <w:pPr>
        <w:pStyle w:val="ListParagraph"/>
        <w:numPr>
          <w:ilvl w:val="1"/>
          <w:numId w:val="31"/>
        </w:numPr>
      </w:pPr>
      <w:r w:rsidRPr="00123C94">
        <w:t>If an impending emergency is known ahead, have an emergency menu in place. Use the shelf-stable food in the pantry to prepare meal</w:t>
      </w:r>
      <w:r w:rsidR="009D7412">
        <w:t>s</w:t>
      </w:r>
      <w:r w:rsidRPr="00123C94">
        <w:t>.</w:t>
      </w:r>
    </w:p>
    <w:p w14:paraId="2CB1911C" w14:textId="77777777" w:rsidR="00EF3A6A" w:rsidRDefault="00514AB8" w:rsidP="00514AB8">
      <w:pPr>
        <w:pStyle w:val="ListParagraph"/>
        <w:numPr>
          <w:ilvl w:val="1"/>
          <w:numId w:val="31"/>
        </w:numPr>
      </w:pPr>
      <w:r w:rsidRPr="00123C94">
        <w:t>When power is restored, clean and sanitize all surfaces, including refrigerator and freezer. Check the refrigerator and freezer temperatures prior to restocking the unit.</w:t>
      </w:r>
    </w:p>
    <w:p w14:paraId="43091AD5" w14:textId="794D7C96" w:rsidR="00514AB8" w:rsidRPr="00123C94" w:rsidRDefault="00514AB8" w:rsidP="00514AB8">
      <w:pPr>
        <w:pStyle w:val="ListParagraph"/>
        <w:numPr>
          <w:ilvl w:val="1"/>
          <w:numId w:val="31"/>
        </w:numPr>
      </w:pPr>
      <w:r w:rsidRPr="00123C94">
        <w:lastRenderedPageBreak/>
        <w:t xml:space="preserve">The </w:t>
      </w:r>
      <w:r w:rsidRPr="00EF3A6A">
        <w:rPr>
          <w:highlight w:val="lightGray"/>
        </w:rPr>
        <w:t>&lt;appropriate staff&gt;</w:t>
      </w:r>
      <w:r w:rsidRPr="00123C94">
        <w:t xml:space="preserve"> should contact maintenance to reset any circuit breakers.</w:t>
      </w:r>
    </w:p>
    <w:p w14:paraId="4F57406F" w14:textId="77777777" w:rsidR="00514AB8" w:rsidRPr="00123C94" w:rsidRDefault="00514AB8" w:rsidP="00083475">
      <w:pPr>
        <w:pStyle w:val="Heading1"/>
        <w:numPr>
          <w:ilvl w:val="0"/>
          <w:numId w:val="31"/>
        </w:numPr>
      </w:pPr>
      <w:bookmarkStart w:id="25" w:name="_Toc141966824"/>
      <w:bookmarkStart w:id="26" w:name="_Toc141966907"/>
      <w:r w:rsidRPr="00123C94">
        <w:t>Water Supply Interruptions or Water Contamination</w:t>
      </w:r>
      <w:bookmarkEnd w:id="25"/>
      <w:bookmarkEnd w:id="26"/>
    </w:p>
    <w:p w14:paraId="67EC243F" w14:textId="77777777" w:rsidR="002B5420" w:rsidRDefault="00514AB8" w:rsidP="00514AB8">
      <w:pPr>
        <w:pStyle w:val="ListParagraph"/>
        <w:numPr>
          <w:ilvl w:val="1"/>
          <w:numId w:val="31"/>
        </w:numPr>
      </w:pPr>
      <w:r w:rsidRPr="00123C94">
        <w:t>In case of a water supply interruption or water contamination, note the time of water loss.</w:t>
      </w:r>
    </w:p>
    <w:p w14:paraId="132505E5" w14:textId="77777777" w:rsidR="002B5420" w:rsidRDefault="00514AB8" w:rsidP="00514AB8">
      <w:pPr>
        <w:pStyle w:val="ListParagraph"/>
        <w:numPr>
          <w:ilvl w:val="1"/>
          <w:numId w:val="31"/>
        </w:numPr>
      </w:pPr>
      <w:r w:rsidRPr="00123C94">
        <w:t>Make a note of what is impacted by the water situation.</w:t>
      </w:r>
    </w:p>
    <w:p w14:paraId="51CCB8C1" w14:textId="029416F2" w:rsidR="002B5420" w:rsidRDefault="003E6181" w:rsidP="00514AB8">
      <w:pPr>
        <w:pStyle w:val="ListParagraph"/>
        <w:numPr>
          <w:ilvl w:val="1"/>
          <w:numId w:val="31"/>
        </w:numPr>
      </w:pPr>
      <w:r>
        <w:t>N</w:t>
      </w:r>
      <w:r w:rsidR="00514AB8" w:rsidRPr="00123C94">
        <w:t xml:space="preserve">otify the </w:t>
      </w:r>
      <w:r w:rsidR="00514AB8" w:rsidRPr="002B5420">
        <w:rPr>
          <w:highlight w:val="lightGray"/>
        </w:rPr>
        <w:t>&lt;appropriate staff&gt;</w:t>
      </w:r>
      <w:r w:rsidR="00514AB8" w:rsidRPr="00123C94">
        <w:t xml:space="preserve"> who will notify the </w:t>
      </w:r>
      <w:r w:rsidR="00514AB8" w:rsidRPr="002B5420">
        <w:rPr>
          <w:highlight w:val="lightGray"/>
        </w:rPr>
        <w:t>&lt;appropriate parties&gt;</w:t>
      </w:r>
      <w:r>
        <w:t>, including</w:t>
      </w:r>
      <w:r w:rsidR="00514AB8" w:rsidRPr="00123C94">
        <w:t xml:space="preserve"> the health department.</w:t>
      </w:r>
    </w:p>
    <w:p w14:paraId="504CF032" w14:textId="77777777" w:rsidR="002B5420" w:rsidRDefault="00514AB8" w:rsidP="00514AB8">
      <w:pPr>
        <w:pStyle w:val="ListParagraph"/>
        <w:numPr>
          <w:ilvl w:val="1"/>
          <w:numId w:val="31"/>
        </w:numPr>
      </w:pPr>
      <w:r w:rsidRPr="00123C94">
        <w:t>The facility may need to be closed due to the impact on hand washing, food preparation, surface sanitizing, restrooms, and ice machines.</w:t>
      </w:r>
    </w:p>
    <w:p w14:paraId="00BB74CE" w14:textId="77777777" w:rsidR="002B5420" w:rsidRDefault="00514AB8" w:rsidP="00514AB8">
      <w:pPr>
        <w:pStyle w:val="ListParagraph"/>
        <w:numPr>
          <w:ilvl w:val="1"/>
          <w:numId w:val="31"/>
        </w:numPr>
      </w:pPr>
      <w:r w:rsidRPr="00123C94">
        <w:t>Cover all water fountains to keep participants from drinking the water.</w:t>
      </w:r>
    </w:p>
    <w:p w14:paraId="51EE266E" w14:textId="77777777" w:rsidR="002B5420" w:rsidRDefault="00514AB8" w:rsidP="00514AB8">
      <w:pPr>
        <w:pStyle w:val="ListParagraph"/>
        <w:numPr>
          <w:ilvl w:val="1"/>
          <w:numId w:val="31"/>
        </w:numPr>
      </w:pPr>
      <w:r w:rsidRPr="00123C94">
        <w:t>Have procedures available for boil water advisories.</w:t>
      </w:r>
    </w:p>
    <w:p w14:paraId="56E3C55A" w14:textId="46BB3097" w:rsidR="008A015F" w:rsidRDefault="00B00DCA" w:rsidP="00514AB8">
      <w:pPr>
        <w:pStyle w:val="ListParagraph"/>
        <w:numPr>
          <w:ilvl w:val="1"/>
          <w:numId w:val="31"/>
        </w:numPr>
      </w:pPr>
      <w:r>
        <w:t>Obtain</w:t>
      </w:r>
      <w:r w:rsidR="00514AB8" w:rsidRPr="00123C94">
        <w:t xml:space="preserve"> bottled water for drinking and food preparation.</w:t>
      </w:r>
    </w:p>
    <w:p w14:paraId="5683414E" w14:textId="77777777" w:rsidR="008A015F" w:rsidRDefault="00514AB8" w:rsidP="00514AB8">
      <w:pPr>
        <w:pStyle w:val="ListParagraph"/>
        <w:numPr>
          <w:ilvl w:val="1"/>
          <w:numId w:val="31"/>
        </w:numPr>
      </w:pPr>
      <w:r w:rsidRPr="00123C94">
        <w:t>For recovery:</w:t>
      </w:r>
    </w:p>
    <w:p w14:paraId="5E0FE9C5" w14:textId="77777777" w:rsidR="008A015F" w:rsidRDefault="00514AB8" w:rsidP="00514AB8">
      <w:pPr>
        <w:pStyle w:val="ListParagraph"/>
        <w:numPr>
          <w:ilvl w:val="2"/>
          <w:numId w:val="31"/>
        </w:numPr>
      </w:pPr>
      <w:r w:rsidRPr="00123C94">
        <w:t>Flush the pipes for five minutes using running water.</w:t>
      </w:r>
    </w:p>
    <w:p w14:paraId="1DFDE178" w14:textId="77777777" w:rsidR="008A015F" w:rsidRDefault="00514AB8" w:rsidP="00514AB8">
      <w:pPr>
        <w:pStyle w:val="ListParagraph"/>
        <w:numPr>
          <w:ilvl w:val="2"/>
          <w:numId w:val="31"/>
        </w:numPr>
      </w:pPr>
      <w:r w:rsidRPr="00123C94">
        <w:t>Clean and sanitize the service lines.</w:t>
      </w:r>
    </w:p>
    <w:p w14:paraId="029D34E6" w14:textId="77777777" w:rsidR="008A015F" w:rsidRDefault="00514AB8" w:rsidP="00514AB8">
      <w:pPr>
        <w:pStyle w:val="ListParagraph"/>
        <w:numPr>
          <w:ilvl w:val="2"/>
          <w:numId w:val="31"/>
        </w:numPr>
      </w:pPr>
      <w:r w:rsidRPr="00123C94">
        <w:t>Flush the drinking fountains and beverage machines.</w:t>
      </w:r>
    </w:p>
    <w:p w14:paraId="0133C052" w14:textId="07B9C0D9" w:rsidR="008A015F" w:rsidRDefault="00514AB8" w:rsidP="00514AB8">
      <w:pPr>
        <w:pStyle w:val="ListParagraph"/>
        <w:numPr>
          <w:ilvl w:val="2"/>
          <w:numId w:val="31"/>
        </w:numPr>
      </w:pPr>
      <w:r w:rsidRPr="00123C94">
        <w:t>Discard ice and clean and sanitize the ice machine.</w:t>
      </w:r>
    </w:p>
    <w:p w14:paraId="4A092F39" w14:textId="13CED7A6" w:rsidR="00514AB8" w:rsidRPr="00123C94" w:rsidRDefault="00514AB8" w:rsidP="00514AB8">
      <w:pPr>
        <w:pStyle w:val="ListParagraph"/>
        <w:numPr>
          <w:ilvl w:val="2"/>
          <w:numId w:val="31"/>
        </w:numPr>
      </w:pPr>
      <w:r w:rsidRPr="00123C94">
        <w:t>For water contamination, drain hot water heater and change filters on beverage and ice units.</w:t>
      </w:r>
    </w:p>
    <w:p w14:paraId="5D656C75" w14:textId="77777777" w:rsidR="00514AB8" w:rsidRPr="00123C94" w:rsidRDefault="00514AB8" w:rsidP="0070268F">
      <w:pPr>
        <w:pStyle w:val="Heading1"/>
        <w:numPr>
          <w:ilvl w:val="0"/>
          <w:numId w:val="31"/>
        </w:numPr>
      </w:pPr>
      <w:bookmarkStart w:id="27" w:name="_Toc141966825"/>
      <w:bookmarkStart w:id="28" w:name="_Toc141966908"/>
      <w:r w:rsidRPr="00123C94">
        <w:t>Sewage Back-up</w:t>
      </w:r>
      <w:bookmarkEnd w:id="27"/>
      <w:bookmarkEnd w:id="28"/>
    </w:p>
    <w:p w14:paraId="594D88F7" w14:textId="31C158D7" w:rsidR="009766E3" w:rsidRDefault="00514AB8" w:rsidP="00514AB8">
      <w:pPr>
        <w:pStyle w:val="ListParagraph"/>
        <w:numPr>
          <w:ilvl w:val="1"/>
          <w:numId w:val="31"/>
        </w:numPr>
      </w:pPr>
      <w:r w:rsidRPr="00123C94">
        <w:t>Barricade</w:t>
      </w:r>
      <w:r w:rsidR="00031C52">
        <w:t xml:space="preserve"> </w:t>
      </w:r>
      <w:r w:rsidR="0065118D">
        <w:t xml:space="preserve">off </w:t>
      </w:r>
      <w:r w:rsidRPr="00123C94">
        <w:t xml:space="preserve">impacted areas to </w:t>
      </w:r>
      <w:r w:rsidR="0065118D">
        <w:t>limit the spread</w:t>
      </w:r>
      <w:r w:rsidRPr="00123C94">
        <w:t>.</w:t>
      </w:r>
    </w:p>
    <w:p w14:paraId="23C8DF49" w14:textId="77777777" w:rsidR="009766E3" w:rsidRDefault="00514AB8" w:rsidP="00514AB8">
      <w:pPr>
        <w:pStyle w:val="ListParagraph"/>
        <w:numPr>
          <w:ilvl w:val="1"/>
          <w:numId w:val="31"/>
        </w:numPr>
      </w:pPr>
      <w:r w:rsidRPr="00123C94">
        <w:t>If there is a sewage backup, develop a list of equipment requiring drainage.</w:t>
      </w:r>
    </w:p>
    <w:p w14:paraId="1B759254" w14:textId="766166D9" w:rsidR="009766E3" w:rsidRDefault="0065118D" w:rsidP="00514AB8">
      <w:pPr>
        <w:pStyle w:val="ListParagraph"/>
        <w:numPr>
          <w:ilvl w:val="1"/>
          <w:numId w:val="31"/>
        </w:numPr>
      </w:pPr>
      <w:r>
        <w:t>N</w:t>
      </w:r>
      <w:r w:rsidR="00514AB8" w:rsidRPr="00123C94">
        <w:t xml:space="preserve">otify the </w:t>
      </w:r>
      <w:r w:rsidR="00514AB8" w:rsidRPr="009766E3">
        <w:rPr>
          <w:highlight w:val="lightGray"/>
        </w:rPr>
        <w:t>&lt;appropriate staff&gt;</w:t>
      </w:r>
      <w:r w:rsidR="00514AB8" w:rsidRPr="00123C94">
        <w:t xml:space="preserve"> who will notify the </w:t>
      </w:r>
      <w:r w:rsidR="00514AB8" w:rsidRPr="009766E3">
        <w:rPr>
          <w:highlight w:val="lightGray"/>
        </w:rPr>
        <w:t>&lt;appropriate parties&gt;</w:t>
      </w:r>
      <w:r w:rsidR="00580ABC">
        <w:t>, including</w:t>
      </w:r>
      <w:r w:rsidR="00514AB8" w:rsidRPr="00123C94">
        <w:t xml:space="preserve"> the health department.</w:t>
      </w:r>
    </w:p>
    <w:p w14:paraId="420DD04A" w14:textId="09C2F5EC" w:rsidR="009766E3" w:rsidRDefault="00514AB8" w:rsidP="00514AB8">
      <w:pPr>
        <w:pStyle w:val="ListParagraph"/>
        <w:numPr>
          <w:ilvl w:val="1"/>
          <w:numId w:val="31"/>
        </w:numPr>
      </w:pPr>
      <w:r w:rsidRPr="00123C94">
        <w:t xml:space="preserve">Develop a clean-up plan that complies with the agency’s </w:t>
      </w:r>
      <w:r w:rsidR="00580ABC">
        <w:t>i</w:t>
      </w:r>
      <w:r w:rsidRPr="00123C94">
        <w:t xml:space="preserve">nfection </w:t>
      </w:r>
      <w:r w:rsidR="00580ABC">
        <w:t>c</w:t>
      </w:r>
      <w:r w:rsidRPr="00123C94">
        <w:t>ontrol policy.</w:t>
      </w:r>
    </w:p>
    <w:p w14:paraId="70700C07" w14:textId="77777777" w:rsidR="009766E3" w:rsidRDefault="00514AB8" w:rsidP="00514AB8">
      <w:pPr>
        <w:pStyle w:val="ListParagraph"/>
        <w:numPr>
          <w:ilvl w:val="1"/>
          <w:numId w:val="31"/>
        </w:numPr>
      </w:pPr>
      <w:r w:rsidRPr="00123C94">
        <w:t>Remove impacted equipment and discard equipment that can’t be cleaned and sanitized.</w:t>
      </w:r>
    </w:p>
    <w:p w14:paraId="51306203" w14:textId="77777777" w:rsidR="009766E3" w:rsidRDefault="00514AB8" w:rsidP="00514AB8">
      <w:pPr>
        <w:pStyle w:val="ListParagraph"/>
        <w:numPr>
          <w:ilvl w:val="1"/>
          <w:numId w:val="31"/>
        </w:numPr>
      </w:pPr>
      <w:r w:rsidRPr="00123C94">
        <w:t>For recovery:</w:t>
      </w:r>
    </w:p>
    <w:p w14:paraId="318FC0A8" w14:textId="77777777" w:rsidR="009766E3" w:rsidRDefault="00514AB8" w:rsidP="00514AB8">
      <w:pPr>
        <w:pStyle w:val="ListParagraph"/>
        <w:numPr>
          <w:ilvl w:val="2"/>
          <w:numId w:val="31"/>
        </w:numPr>
      </w:pPr>
      <w:r w:rsidRPr="00123C94">
        <w:t>Replace damaged plumbing.</w:t>
      </w:r>
    </w:p>
    <w:p w14:paraId="62F0B364" w14:textId="77777777" w:rsidR="009766E3" w:rsidRDefault="00514AB8" w:rsidP="00514AB8">
      <w:pPr>
        <w:pStyle w:val="ListParagraph"/>
        <w:numPr>
          <w:ilvl w:val="2"/>
          <w:numId w:val="31"/>
        </w:numPr>
      </w:pPr>
      <w:r w:rsidRPr="00123C94">
        <w:t>Clean and sanitize all surfaces.</w:t>
      </w:r>
    </w:p>
    <w:p w14:paraId="41A67BCE" w14:textId="77777777" w:rsidR="00D856F5" w:rsidRDefault="00514AB8" w:rsidP="00514AB8">
      <w:pPr>
        <w:pStyle w:val="ListParagraph"/>
        <w:numPr>
          <w:ilvl w:val="2"/>
          <w:numId w:val="31"/>
        </w:numPr>
      </w:pPr>
      <w:r w:rsidRPr="00123C94">
        <w:lastRenderedPageBreak/>
        <w:t>Following OSHA, implement PPE – goggles, gloves, rubber boots, and protective clothing.</w:t>
      </w:r>
    </w:p>
    <w:p w14:paraId="2AC36CDB" w14:textId="77777777" w:rsidR="00D856F5" w:rsidRDefault="00514AB8" w:rsidP="00514AB8">
      <w:pPr>
        <w:pStyle w:val="ListParagraph"/>
        <w:numPr>
          <w:ilvl w:val="2"/>
          <w:numId w:val="31"/>
        </w:numPr>
      </w:pPr>
      <w:r w:rsidRPr="00123C94">
        <w:t>Discard impacted tableware, glassware, and food.</w:t>
      </w:r>
    </w:p>
    <w:p w14:paraId="66CBBBA1" w14:textId="0E95FACE" w:rsidR="00514AB8" w:rsidRPr="00123C94" w:rsidRDefault="00514AB8" w:rsidP="00514AB8">
      <w:pPr>
        <w:pStyle w:val="ListParagraph"/>
        <w:numPr>
          <w:ilvl w:val="2"/>
          <w:numId w:val="31"/>
        </w:numPr>
      </w:pPr>
      <w:r w:rsidRPr="00123C94">
        <w:t>Launder or discard mop heads.</w:t>
      </w:r>
    </w:p>
    <w:p w14:paraId="30E9ED86" w14:textId="77777777" w:rsidR="00514AB8" w:rsidRPr="00123C94" w:rsidRDefault="00514AB8" w:rsidP="00D856F5">
      <w:pPr>
        <w:pStyle w:val="Heading1"/>
        <w:numPr>
          <w:ilvl w:val="0"/>
          <w:numId w:val="31"/>
        </w:numPr>
      </w:pPr>
      <w:bookmarkStart w:id="29" w:name="_Hlk137474630"/>
      <w:bookmarkStart w:id="30" w:name="_Toc141966826"/>
      <w:bookmarkStart w:id="31" w:name="_Toc141966909"/>
      <w:r w:rsidRPr="00123C94">
        <w:t>Floods</w:t>
      </w:r>
      <w:bookmarkEnd w:id="30"/>
      <w:bookmarkEnd w:id="31"/>
    </w:p>
    <w:p w14:paraId="2993B3E0" w14:textId="2BCE36BD" w:rsidR="00D856F5" w:rsidRDefault="00514AB8" w:rsidP="00514AB8">
      <w:pPr>
        <w:pStyle w:val="ListParagraph"/>
        <w:numPr>
          <w:ilvl w:val="1"/>
          <w:numId w:val="31"/>
        </w:numPr>
      </w:pPr>
      <w:r w:rsidRPr="00123C94">
        <w:t xml:space="preserve">If there is flooding, the employee should notify the </w:t>
      </w:r>
      <w:r w:rsidRPr="00D856F5">
        <w:rPr>
          <w:highlight w:val="lightGray"/>
        </w:rPr>
        <w:t>&lt;appropriate staff&gt;</w:t>
      </w:r>
      <w:r w:rsidRPr="00123C94">
        <w:t xml:space="preserve">, who will notify the </w:t>
      </w:r>
      <w:r w:rsidRPr="00D856F5">
        <w:rPr>
          <w:highlight w:val="lightGray"/>
        </w:rPr>
        <w:t>&lt;appropriate parties&gt;</w:t>
      </w:r>
      <w:r w:rsidR="00626D49">
        <w:t>, including</w:t>
      </w:r>
      <w:r w:rsidRPr="00123C94">
        <w:t xml:space="preserve"> the health department.</w:t>
      </w:r>
    </w:p>
    <w:p w14:paraId="156D3AAF" w14:textId="7F4EA28E" w:rsidR="00D856F5" w:rsidRDefault="00514AB8" w:rsidP="00514AB8">
      <w:pPr>
        <w:pStyle w:val="ListParagraph"/>
        <w:numPr>
          <w:ilvl w:val="1"/>
          <w:numId w:val="31"/>
        </w:numPr>
      </w:pPr>
      <w:r w:rsidRPr="00123C94">
        <w:t>Determine what has water damage</w:t>
      </w:r>
      <w:r w:rsidR="00942AC4">
        <w:t>.</w:t>
      </w:r>
      <w:r w:rsidRPr="00123C94">
        <w:t xml:space="preserve"> Contact local water utilities and</w:t>
      </w:r>
      <w:r w:rsidR="00942AC4">
        <w:t xml:space="preserve"> the</w:t>
      </w:r>
      <w:r w:rsidRPr="00123C94">
        <w:t xml:space="preserve"> health department to find out if drinking water has been impacted. Notify the </w:t>
      </w:r>
      <w:r w:rsidRPr="00D856F5">
        <w:rPr>
          <w:highlight w:val="lightGray"/>
        </w:rPr>
        <w:t>&lt;appropriate staff&gt;</w:t>
      </w:r>
      <w:r w:rsidRPr="00123C94">
        <w:t xml:space="preserve"> whether the drinking water has been impacted.</w:t>
      </w:r>
    </w:p>
    <w:p w14:paraId="675B66AD" w14:textId="77777777" w:rsidR="00D856F5" w:rsidRDefault="00514AB8" w:rsidP="00514AB8">
      <w:pPr>
        <w:pStyle w:val="ListParagraph"/>
        <w:numPr>
          <w:ilvl w:val="1"/>
          <w:numId w:val="31"/>
        </w:numPr>
      </w:pPr>
      <w:r w:rsidRPr="00123C94">
        <w:t>Remember that flood water may contain human waste, dead animals, and other contaminants.</w:t>
      </w:r>
    </w:p>
    <w:p w14:paraId="094F1301" w14:textId="77777777" w:rsidR="00D856F5" w:rsidRDefault="00514AB8" w:rsidP="00514AB8">
      <w:pPr>
        <w:pStyle w:val="ListParagraph"/>
        <w:numPr>
          <w:ilvl w:val="1"/>
          <w:numId w:val="31"/>
        </w:numPr>
      </w:pPr>
      <w:r w:rsidRPr="00123C94">
        <w:t>For recovery:</w:t>
      </w:r>
    </w:p>
    <w:p w14:paraId="0A187E83" w14:textId="05E98C08" w:rsidR="00D856F5" w:rsidRDefault="00942AC4" w:rsidP="00514AB8">
      <w:pPr>
        <w:pStyle w:val="ListParagraph"/>
        <w:numPr>
          <w:ilvl w:val="2"/>
          <w:numId w:val="31"/>
        </w:numPr>
      </w:pPr>
      <w:r>
        <w:t>E</w:t>
      </w:r>
      <w:r w:rsidRPr="00123C94">
        <w:t>xposed foods, cardboard boxes, and paper products</w:t>
      </w:r>
      <w:r w:rsidRPr="00123C94">
        <w:t xml:space="preserve"> </w:t>
      </w:r>
      <w:r>
        <w:t>con</w:t>
      </w:r>
      <w:r w:rsidR="00514AB8" w:rsidRPr="00123C94">
        <w:t>taminated by flood water cannot be salvaged.</w:t>
      </w:r>
    </w:p>
    <w:p w14:paraId="78FC8045" w14:textId="77777777" w:rsidR="00D856F5" w:rsidRDefault="00514AB8" w:rsidP="00514AB8">
      <w:pPr>
        <w:pStyle w:val="ListParagraph"/>
        <w:numPr>
          <w:ilvl w:val="2"/>
          <w:numId w:val="31"/>
        </w:numPr>
      </w:pPr>
      <w:r w:rsidRPr="00123C94">
        <w:t>Foods and beverages in capped tops can be salvaged if not sitting in water.</w:t>
      </w:r>
    </w:p>
    <w:p w14:paraId="2A4695B8" w14:textId="77777777" w:rsidR="0049389B" w:rsidRDefault="00514AB8" w:rsidP="00514AB8">
      <w:pPr>
        <w:pStyle w:val="ListParagraph"/>
        <w:numPr>
          <w:ilvl w:val="2"/>
          <w:numId w:val="31"/>
        </w:numPr>
      </w:pPr>
      <w:r w:rsidRPr="00123C94">
        <w:t>Cans that have physically been relocated by the flood water need to be discarded even if they look fine.</w:t>
      </w:r>
    </w:p>
    <w:p w14:paraId="36EF5323" w14:textId="52C28C40" w:rsidR="0049389B" w:rsidRDefault="00514AB8" w:rsidP="00514AB8">
      <w:pPr>
        <w:pStyle w:val="ListParagraph"/>
        <w:numPr>
          <w:ilvl w:val="2"/>
          <w:numId w:val="31"/>
        </w:numPr>
      </w:pPr>
      <w:r w:rsidRPr="00123C94">
        <w:t>Cans without original labels are to be discarded, but cans with labels that have not been relocated can be saved. Remove the label and use a sharpie to label the can. This indicates to the health department that this product was in a flood situation (</w:t>
      </w:r>
      <w:r w:rsidR="00903431">
        <w:t>y</w:t>
      </w:r>
      <w:r w:rsidRPr="00123C94">
        <w:t>ou must have health department approval)</w:t>
      </w:r>
      <w:r w:rsidR="00903431">
        <w:t>.</w:t>
      </w:r>
    </w:p>
    <w:p w14:paraId="6067B9EA" w14:textId="31F4C7B0" w:rsidR="0049389B" w:rsidRDefault="00514AB8" w:rsidP="00514AB8">
      <w:pPr>
        <w:pStyle w:val="ListParagraph"/>
        <w:numPr>
          <w:ilvl w:val="2"/>
          <w:numId w:val="31"/>
        </w:numPr>
      </w:pPr>
      <w:r w:rsidRPr="00123C94">
        <w:t xml:space="preserve">Sort items that are salvageable from items </w:t>
      </w:r>
      <w:r w:rsidR="00903431">
        <w:t>to</w:t>
      </w:r>
      <w:r w:rsidRPr="00123C94">
        <w:t xml:space="preserve"> discard for the health department’s approval.</w:t>
      </w:r>
    </w:p>
    <w:p w14:paraId="69C16E9E" w14:textId="3BAF6B05" w:rsidR="0049389B" w:rsidRDefault="00514AB8" w:rsidP="00514AB8">
      <w:pPr>
        <w:pStyle w:val="ListParagraph"/>
        <w:numPr>
          <w:ilvl w:val="2"/>
          <w:numId w:val="31"/>
        </w:numPr>
      </w:pPr>
      <w:r w:rsidRPr="00123C94">
        <w:t xml:space="preserve">Protective equipment </w:t>
      </w:r>
      <w:r w:rsidR="003411C2">
        <w:t xml:space="preserve">should be available </w:t>
      </w:r>
      <w:r w:rsidRPr="00123C94">
        <w:t>for employees as needed.</w:t>
      </w:r>
    </w:p>
    <w:p w14:paraId="797F17BB" w14:textId="77777777" w:rsidR="0049389B" w:rsidRDefault="00514AB8" w:rsidP="00514AB8">
      <w:pPr>
        <w:pStyle w:val="ListParagraph"/>
        <w:numPr>
          <w:ilvl w:val="2"/>
          <w:numId w:val="31"/>
        </w:numPr>
      </w:pPr>
      <w:r w:rsidRPr="00123C94">
        <w:t xml:space="preserve">The </w:t>
      </w:r>
      <w:r w:rsidRPr="0049389B">
        <w:rPr>
          <w:highlight w:val="lightGray"/>
        </w:rPr>
        <w:t>&lt;appropriate staff&gt;</w:t>
      </w:r>
      <w:r w:rsidRPr="00123C94">
        <w:t xml:space="preserve"> will clean and sanitize all surfaces.</w:t>
      </w:r>
    </w:p>
    <w:p w14:paraId="5E21897F" w14:textId="77777777" w:rsidR="00E42AF8" w:rsidRDefault="00514AB8" w:rsidP="00514AB8">
      <w:pPr>
        <w:pStyle w:val="ListParagraph"/>
        <w:numPr>
          <w:ilvl w:val="2"/>
          <w:numId w:val="31"/>
        </w:numPr>
      </w:pPr>
      <w:r w:rsidRPr="00123C94">
        <w:t xml:space="preserve">The </w:t>
      </w:r>
      <w:r w:rsidRPr="0049389B">
        <w:rPr>
          <w:highlight w:val="lightGray"/>
        </w:rPr>
        <w:t>&lt;appropriate staff&gt;</w:t>
      </w:r>
      <w:r w:rsidRPr="00123C94">
        <w:t xml:space="preserve"> will remove all damaged equipment and notify the </w:t>
      </w:r>
      <w:r w:rsidRPr="0049389B">
        <w:rPr>
          <w:highlight w:val="lightGray"/>
        </w:rPr>
        <w:t>&lt;appropriate staff&gt;</w:t>
      </w:r>
      <w:r w:rsidRPr="00123C94">
        <w:t xml:space="preserve"> of what was removed.</w:t>
      </w:r>
    </w:p>
    <w:p w14:paraId="60272702" w14:textId="77777777" w:rsidR="00E42AF8" w:rsidRDefault="00514AB8" w:rsidP="00514AB8">
      <w:pPr>
        <w:pStyle w:val="ListParagraph"/>
        <w:numPr>
          <w:ilvl w:val="2"/>
          <w:numId w:val="31"/>
        </w:numPr>
      </w:pPr>
      <w:r w:rsidRPr="00123C94">
        <w:t>Submit a work order to have all equipment serviced.</w:t>
      </w:r>
    </w:p>
    <w:p w14:paraId="545B2004" w14:textId="77777777" w:rsidR="00E42AF8" w:rsidRDefault="00514AB8" w:rsidP="00514AB8">
      <w:pPr>
        <w:pStyle w:val="ListParagraph"/>
        <w:numPr>
          <w:ilvl w:val="2"/>
          <w:numId w:val="31"/>
        </w:numPr>
      </w:pPr>
      <w:r w:rsidRPr="00123C94">
        <w:t>The custodial staff will disinfect floors and surfaces with at least 500 ppm of chlorine.</w:t>
      </w:r>
    </w:p>
    <w:p w14:paraId="4E283750" w14:textId="77777777" w:rsidR="00E42AF8" w:rsidRDefault="00514AB8" w:rsidP="00514AB8">
      <w:pPr>
        <w:pStyle w:val="ListParagraph"/>
        <w:numPr>
          <w:ilvl w:val="2"/>
          <w:numId w:val="31"/>
        </w:numPr>
      </w:pPr>
      <w:r w:rsidRPr="00123C94">
        <w:t xml:space="preserve">The </w:t>
      </w:r>
      <w:r w:rsidRPr="00E42AF8">
        <w:rPr>
          <w:highlight w:val="lightGray"/>
        </w:rPr>
        <w:t>&lt;appropriate staff&gt;</w:t>
      </w:r>
      <w:r w:rsidRPr="00123C94">
        <w:t xml:space="preserve"> will complete a work order to have maintenance address all structural defects.</w:t>
      </w:r>
    </w:p>
    <w:p w14:paraId="0C90C0A3" w14:textId="77777777" w:rsidR="00E42AF8" w:rsidRDefault="00514AB8" w:rsidP="00514AB8">
      <w:pPr>
        <w:pStyle w:val="ListParagraph"/>
        <w:numPr>
          <w:ilvl w:val="2"/>
          <w:numId w:val="31"/>
        </w:numPr>
      </w:pPr>
      <w:r w:rsidRPr="00123C94">
        <w:lastRenderedPageBreak/>
        <w:t>Contact maintenance to pick up mop heads for laundry.</w:t>
      </w:r>
      <w:bookmarkEnd w:id="29"/>
    </w:p>
    <w:p w14:paraId="36E5A49C" w14:textId="32BF44BB" w:rsidR="00514AB8" w:rsidRPr="00123C94" w:rsidRDefault="00514AB8" w:rsidP="00514AB8">
      <w:pPr>
        <w:pStyle w:val="ListParagraph"/>
        <w:numPr>
          <w:ilvl w:val="2"/>
          <w:numId w:val="31"/>
        </w:numPr>
      </w:pPr>
      <w:r w:rsidRPr="00123C94">
        <w:t xml:space="preserve">Once all cleaning and structural damage have been corrected, the health department must make </w:t>
      </w:r>
      <w:r w:rsidR="00A00575">
        <w:t>a</w:t>
      </w:r>
      <w:r w:rsidRPr="00123C94">
        <w:t xml:space="preserve"> final inspection prior to services resuming on site.</w:t>
      </w:r>
    </w:p>
    <w:p w14:paraId="22E8D302" w14:textId="77777777" w:rsidR="00514AB8" w:rsidRPr="00123C94" w:rsidRDefault="00514AB8" w:rsidP="00E42AF8">
      <w:pPr>
        <w:pStyle w:val="Heading1"/>
        <w:numPr>
          <w:ilvl w:val="0"/>
          <w:numId w:val="31"/>
        </w:numPr>
      </w:pPr>
      <w:bookmarkStart w:id="32" w:name="_Toc141966827"/>
      <w:bookmarkStart w:id="33" w:name="_Toc141966910"/>
      <w:r w:rsidRPr="00123C94">
        <w:t>Food Preparation Equipment Breakdown</w:t>
      </w:r>
      <w:bookmarkEnd w:id="32"/>
      <w:bookmarkEnd w:id="33"/>
    </w:p>
    <w:p w14:paraId="0FF7955C" w14:textId="7772A1DD" w:rsidR="0021679D" w:rsidRDefault="00514AB8" w:rsidP="00514AB8">
      <w:pPr>
        <w:pStyle w:val="ListParagraph"/>
        <w:numPr>
          <w:ilvl w:val="1"/>
          <w:numId w:val="31"/>
        </w:numPr>
      </w:pPr>
      <w:r w:rsidRPr="00123C94">
        <w:t>To keep food out of the food safety danger zone (41-135</w:t>
      </w:r>
      <w:r w:rsidR="006E21F0" w:rsidRPr="00123C94">
        <w:t>°F</w:t>
      </w:r>
      <w:r w:rsidRPr="00123C94">
        <w:t>), hot food is required to either be placed on the steam table (if 135</w:t>
      </w:r>
      <w:r w:rsidR="006E21F0" w:rsidRPr="00123C94">
        <w:t>°F</w:t>
      </w:r>
      <w:r w:rsidRPr="00123C94">
        <w:t xml:space="preserve"> or above) or reheated in the oven (if below 135</w:t>
      </w:r>
      <w:r w:rsidR="006E21F0" w:rsidRPr="00123C94">
        <w:t>°F</w:t>
      </w:r>
      <w:r w:rsidRPr="00123C94">
        <w:t xml:space="preserve">). If the oven or steam table breaks down, staff should immediately notify the </w:t>
      </w:r>
      <w:r w:rsidRPr="00E42AF8">
        <w:rPr>
          <w:highlight w:val="lightGray"/>
        </w:rPr>
        <w:t>&lt;appropriate staff&gt;</w:t>
      </w:r>
      <w:r w:rsidRPr="00123C94">
        <w:t>.</w:t>
      </w:r>
    </w:p>
    <w:p w14:paraId="1A533A2C" w14:textId="7A970DC1" w:rsidR="00514AB8" w:rsidRPr="00123C94" w:rsidRDefault="00514AB8" w:rsidP="00514AB8">
      <w:pPr>
        <w:pStyle w:val="ListParagraph"/>
        <w:numPr>
          <w:ilvl w:val="1"/>
          <w:numId w:val="31"/>
        </w:numPr>
      </w:pPr>
      <w:r w:rsidRPr="00123C94">
        <w:t>Equipment should be tested in the mornings prior to food arriving.</w:t>
      </w:r>
    </w:p>
    <w:p w14:paraId="6DE0F0BA" w14:textId="77777777" w:rsidR="0021679D" w:rsidRDefault="00514AB8" w:rsidP="00514AB8">
      <w:pPr>
        <w:pStyle w:val="ListParagraph"/>
        <w:numPr>
          <w:ilvl w:val="2"/>
          <w:numId w:val="31"/>
        </w:numPr>
      </w:pPr>
      <w:r w:rsidRPr="00123C94">
        <w:t>Food thermometers should be calibrated routinely based on manufacturer recommendations.</w:t>
      </w:r>
    </w:p>
    <w:p w14:paraId="03BF5391" w14:textId="5DF5996C" w:rsidR="0021679D" w:rsidRDefault="00514AB8" w:rsidP="00514AB8">
      <w:pPr>
        <w:pStyle w:val="ListParagraph"/>
        <w:numPr>
          <w:ilvl w:val="2"/>
          <w:numId w:val="31"/>
        </w:numPr>
      </w:pPr>
      <w:r w:rsidRPr="00123C94">
        <w:t>Refrigerator and freezer temperatures should be checked to ensure they are held at the proper temperature. (40°F or below for refrigerators and 0°F or below for freezers)</w:t>
      </w:r>
      <w:r w:rsidR="0021679D">
        <w:t>.</w:t>
      </w:r>
    </w:p>
    <w:p w14:paraId="78D6D91E" w14:textId="77777777" w:rsidR="00506A89" w:rsidRDefault="00514AB8" w:rsidP="00514AB8">
      <w:pPr>
        <w:pStyle w:val="ListParagraph"/>
        <w:numPr>
          <w:ilvl w:val="2"/>
          <w:numId w:val="31"/>
        </w:numPr>
      </w:pPr>
      <w:r w:rsidRPr="00123C94">
        <w:t>Staff should refer to the steam table guidebook located at each center to test a steam table if it appears not to be working.</w:t>
      </w:r>
    </w:p>
    <w:p w14:paraId="25BD9BFE" w14:textId="77777777" w:rsidR="00506A89" w:rsidRDefault="00514AB8" w:rsidP="00514AB8">
      <w:pPr>
        <w:pStyle w:val="ListParagraph"/>
        <w:numPr>
          <w:ilvl w:val="2"/>
          <w:numId w:val="31"/>
        </w:numPr>
      </w:pPr>
      <w:r w:rsidRPr="00123C94">
        <w:t>The oven should be set on low heat, below 200°F, and checked that it is warming.</w:t>
      </w:r>
    </w:p>
    <w:p w14:paraId="48C478ED" w14:textId="77777777" w:rsidR="00506A89" w:rsidRDefault="00514AB8" w:rsidP="00514AB8">
      <w:pPr>
        <w:pStyle w:val="ListParagraph"/>
        <w:numPr>
          <w:ilvl w:val="1"/>
          <w:numId w:val="31"/>
        </w:numPr>
      </w:pPr>
      <w:r w:rsidRPr="00123C94">
        <w:t>If the steam table is not working, food shall be kept in the oven to keep warm.</w:t>
      </w:r>
    </w:p>
    <w:p w14:paraId="53056243" w14:textId="77777777" w:rsidR="00506A89" w:rsidRDefault="00514AB8" w:rsidP="00514AB8">
      <w:pPr>
        <w:pStyle w:val="ListParagraph"/>
        <w:numPr>
          <w:ilvl w:val="2"/>
          <w:numId w:val="31"/>
        </w:numPr>
      </w:pPr>
      <w:r w:rsidRPr="00123C94">
        <w:t>Place the oven on low heat, below 200°F, or on a warm setting.</w:t>
      </w:r>
    </w:p>
    <w:p w14:paraId="782B2851" w14:textId="77777777" w:rsidR="009941E6" w:rsidRDefault="00514AB8" w:rsidP="00514AB8">
      <w:pPr>
        <w:pStyle w:val="ListParagraph"/>
        <w:numPr>
          <w:ilvl w:val="2"/>
          <w:numId w:val="31"/>
        </w:numPr>
      </w:pPr>
      <w:r w:rsidRPr="00123C94">
        <w:t>Place a shallow pan of warm water on the lowest oven shelf.</w:t>
      </w:r>
    </w:p>
    <w:p w14:paraId="738C2D1E" w14:textId="77777777" w:rsidR="009941E6" w:rsidRDefault="00514AB8" w:rsidP="00514AB8">
      <w:pPr>
        <w:pStyle w:val="ListParagraph"/>
        <w:numPr>
          <w:ilvl w:val="2"/>
          <w:numId w:val="31"/>
        </w:numPr>
      </w:pPr>
      <w:r w:rsidRPr="00123C94">
        <w:t>Cover the food with foil to retain moisture and heat.</w:t>
      </w:r>
    </w:p>
    <w:p w14:paraId="4F8CB4CB" w14:textId="77777777" w:rsidR="009941E6" w:rsidRDefault="00514AB8" w:rsidP="00514AB8">
      <w:pPr>
        <w:pStyle w:val="ListParagraph"/>
        <w:numPr>
          <w:ilvl w:val="2"/>
          <w:numId w:val="31"/>
        </w:numPr>
      </w:pPr>
      <w:r w:rsidRPr="00123C94">
        <w:t>Place the food pan on the shelf above the water-filled pan.</w:t>
      </w:r>
    </w:p>
    <w:p w14:paraId="2EE90E9C" w14:textId="257EF103" w:rsidR="009941E6" w:rsidRDefault="00514AB8" w:rsidP="00514AB8">
      <w:pPr>
        <w:pStyle w:val="ListParagraph"/>
        <w:numPr>
          <w:ilvl w:val="2"/>
          <w:numId w:val="31"/>
        </w:numPr>
      </w:pPr>
      <w:r w:rsidRPr="00123C94">
        <w:t xml:space="preserve">Check food every 30 minutes to ensure </w:t>
      </w:r>
      <w:r w:rsidR="00437B94">
        <w:t xml:space="preserve">the </w:t>
      </w:r>
      <w:r w:rsidRPr="00123C94">
        <w:t>temperature remains at or above 135</w:t>
      </w:r>
      <w:r w:rsidR="00437B94" w:rsidRPr="00123C94">
        <w:t>°F</w:t>
      </w:r>
      <w:r w:rsidRPr="00123C94">
        <w:t xml:space="preserve"> and to prevent drying or burning.</w:t>
      </w:r>
    </w:p>
    <w:p w14:paraId="08B5C592" w14:textId="41F4DA47" w:rsidR="009941E6" w:rsidRDefault="00514AB8" w:rsidP="00514AB8">
      <w:pPr>
        <w:pStyle w:val="ListParagraph"/>
        <w:numPr>
          <w:ilvl w:val="1"/>
          <w:numId w:val="31"/>
        </w:numPr>
      </w:pPr>
      <w:r w:rsidRPr="00123C94">
        <w:t xml:space="preserve">If the steam table is out of order for an extended period, </w:t>
      </w:r>
      <w:r w:rsidRPr="009941E6">
        <w:rPr>
          <w:highlight w:val="lightGray"/>
        </w:rPr>
        <w:t>&lt;appropriate staff&gt;</w:t>
      </w:r>
      <w:r w:rsidRPr="00123C94">
        <w:t xml:space="preserve"> will send a portable steam table to the site until</w:t>
      </w:r>
      <w:r w:rsidR="0072340D">
        <w:t xml:space="preserve"> the</w:t>
      </w:r>
      <w:r w:rsidRPr="00123C94">
        <w:t xml:space="preserve"> steam table is repaired or replaced.</w:t>
      </w:r>
    </w:p>
    <w:p w14:paraId="2FF4D960" w14:textId="77777777" w:rsidR="009941E6" w:rsidRDefault="00514AB8" w:rsidP="00514AB8">
      <w:pPr>
        <w:pStyle w:val="ListParagraph"/>
        <w:numPr>
          <w:ilvl w:val="1"/>
          <w:numId w:val="31"/>
        </w:numPr>
      </w:pPr>
      <w:r w:rsidRPr="00123C94">
        <w:t xml:space="preserve">If the </w:t>
      </w:r>
      <w:r w:rsidRPr="009941E6">
        <w:rPr>
          <w:highlight w:val="lightGray"/>
        </w:rPr>
        <w:t>&lt;appropriate staff&gt;</w:t>
      </w:r>
      <w:r w:rsidRPr="00123C94">
        <w:t xml:space="preserve"> is notified that the oven is broken prior to meal delivery, food will be handled as follows:</w:t>
      </w:r>
    </w:p>
    <w:p w14:paraId="5DB58823" w14:textId="050DD043" w:rsidR="008347E6" w:rsidRDefault="00514AB8" w:rsidP="00514AB8">
      <w:pPr>
        <w:pStyle w:val="ListParagraph"/>
        <w:numPr>
          <w:ilvl w:val="2"/>
          <w:numId w:val="31"/>
        </w:numPr>
      </w:pPr>
      <w:r w:rsidRPr="00123C94">
        <w:t>If hot food is received at or above 135°F, place food in the preheated steam tables until mealtime.</w:t>
      </w:r>
    </w:p>
    <w:p w14:paraId="0C61D44F" w14:textId="77777777" w:rsidR="008347E6" w:rsidRDefault="00514AB8" w:rsidP="00514AB8">
      <w:pPr>
        <w:pStyle w:val="ListParagraph"/>
        <w:numPr>
          <w:ilvl w:val="2"/>
          <w:numId w:val="31"/>
        </w:numPr>
      </w:pPr>
      <w:r w:rsidRPr="00123C94">
        <w:lastRenderedPageBreak/>
        <w:t>If it is uncertain if food will be at 135°F or above when it is delivered to sites, food may be kept at another site location to maintain temperature and then transported to site.</w:t>
      </w:r>
    </w:p>
    <w:p w14:paraId="52DF84E3" w14:textId="77777777" w:rsidR="008347E6" w:rsidRDefault="00514AB8" w:rsidP="00514AB8">
      <w:pPr>
        <w:pStyle w:val="ListParagraph"/>
        <w:numPr>
          <w:ilvl w:val="2"/>
          <w:numId w:val="31"/>
        </w:numPr>
      </w:pPr>
      <w:r w:rsidRPr="00123C94">
        <w:t>If it is determined that food can be delivered to site at 135°F or above, but there is concern about food maintaining temperature by mealtime, food may be served early. Staff should make every effort to contact participants on the sign-up list to inform them about the schedule adjustment.</w:t>
      </w:r>
    </w:p>
    <w:p w14:paraId="6E2C3D0E" w14:textId="77777777" w:rsidR="008347E6" w:rsidRDefault="00514AB8" w:rsidP="00514AB8">
      <w:pPr>
        <w:pStyle w:val="ListParagraph"/>
        <w:numPr>
          <w:ilvl w:val="2"/>
          <w:numId w:val="31"/>
        </w:numPr>
      </w:pPr>
      <w:r w:rsidRPr="00123C94">
        <w:t xml:space="preserve">If the food is received below 135°F and transit time is known to be less than two hours, with </w:t>
      </w:r>
      <w:r w:rsidRPr="008347E6">
        <w:rPr>
          <w:highlight w:val="lightGray"/>
        </w:rPr>
        <w:t>&lt;appropriate staff&gt;</w:t>
      </w:r>
      <w:r w:rsidRPr="00123C94">
        <w:t xml:space="preserve"> approval, participants may be called, and the meal may be served early.</w:t>
      </w:r>
    </w:p>
    <w:p w14:paraId="7F5D5DE3" w14:textId="3640C758" w:rsidR="00514AB8" w:rsidRPr="00123C94" w:rsidRDefault="00514AB8" w:rsidP="00514AB8">
      <w:pPr>
        <w:pStyle w:val="ListParagraph"/>
        <w:numPr>
          <w:ilvl w:val="2"/>
          <w:numId w:val="31"/>
        </w:numPr>
      </w:pPr>
      <w:r w:rsidRPr="00123C94">
        <w:t>If food is below 135°F and transit time is unknown, food will be discarded, and an emergency meal substitution will be used to replace food for participants.</w:t>
      </w:r>
    </w:p>
    <w:p w14:paraId="3BE7B744" w14:textId="77777777" w:rsidR="00514AB8" w:rsidRPr="00123C94" w:rsidRDefault="00514AB8" w:rsidP="008347E6">
      <w:pPr>
        <w:pStyle w:val="Heading1"/>
        <w:numPr>
          <w:ilvl w:val="0"/>
          <w:numId w:val="31"/>
        </w:numPr>
      </w:pPr>
      <w:bookmarkStart w:id="34" w:name="_Toc141966828"/>
      <w:bookmarkStart w:id="35" w:name="_Toc141966911"/>
      <w:r w:rsidRPr="00123C94">
        <w:t>Failure of Delivery/Nutrition Personnel to Report to Work</w:t>
      </w:r>
      <w:bookmarkEnd w:id="34"/>
      <w:bookmarkEnd w:id="35"/>
    </w:p>
    <w:p w14:paraId="10AA2D76" w14:textId="77777777" w:rsidR="00053FA1" w:rsidRDefault="00514AB8" w:rsidP="00514AB8">
      <w:pPr>
        <w:pStyle w:val="ListParagraph"/>
        <w:numPr>
          <w:ilvl w:val="1"/>
          <w:numId w:val="31"/>
        </w:numPr>
      </w:pPr>
      <w:r w:rsidRPr="00123C94">
        <w:t xml:space="preserve">Personnel unable to report to work must contact their immediate supervisor. The supervisor will advise the </w:t>
      </w:r>
      <w:r w:rsidRPr="008347E6">
        <w:rPr>
          <w:highlight w:val="lightGray"/>
        </w:rPr>
        <w:t>&lt;appropriate staff&gt;</w:t>
      </w:r>
      <w:r w:rsidRPr="00123C94">
        <w:t xml:space="preserve"> and will contact an available substitute from the approved and trained substitute list. If a substitute is not available, the following will occur:</w:t>
      </w:r>
    </w:p>
    <w:p w14:paraId="67A442BD" w14:textId="77777777" w:rsidR="00053FA1" w:rsidRDefault="00514AB8" w:rsidP="00514AB8">
      <w:pPr>
        <w:pStyle w:val="ListParagraph"/>
        <w:numPr>
          <w:ilvl w:val="2"/>
          <w:numId w:val="31"/>
        </w:numPr>
      </w:pPr>
      <w:r w:rsidRPr="00123C94">
        <w:t xml:space="preserve">If a substitute is unable to be found for delivery personnel, the </w:t>
      </w:r>
      <w:r w:rsidRPr="00053FA1">
        <w:rPr>
          <w:highlight w:val="lightGray"/>
        </w:rPr>
        <w:t>&lt;appropriate staff&gt;</w:t>
      </w:r>
      <w:r w:rsidRPr="00123C94">
        <w:t xml:space="preserve"> will assign a maintenance worker to deliver the meals.</w:t>
      </w:r>
    </w:p>
    <w:p w14:paraId="3268954E" w14:textId="77777777" w:rsidR="00053FA1" w:rsidRDefault="00514AB8" w:rsidP="00514AB8">
      <w:pPr>
        <w:pStyle w:val="ListParagraph"/>
        <w:numPr>
          <w:ilvl w:val="2"/>
          <w:numId w:val="31"/>
        </w:numPr>
      </w:pPr>
      <w:r w:rsidRPr="00123C94">
        <w:t xml:space="preserve">If the maintenance worker is unavailable, </w:t>
      </w:r>
      <w:r w:rsidRPr="00053FA1">
        <w:rPr>
          <w:highlight w:val="lightGray"/>
        </w:rPr>
        <w:t>&lt;appropriate staff&gt;</w:t>
      </w:r>
      <w:r w:rsidRPr="00123C94">
        <w:t xml:space="preserve"> will assign another nutrition-trained and </w:t>
      </w:r>
      <w:r w:rsidRPr="00053FA1">
        <w:rPr>
          <w:highlight w:val="lightGray"/>
        </w:rPr>
        <w:t>&lt;county or city&gt;</w:t>
      </w:r>
      <w:r w:rsidRPr="00123C94">
        <w:t>-approved driver to deliver the meals.</w:t>
      </w:r>
    </w:p>
    <w:p w14:paraId="2157790D" w14:textId="5A455F5F" w:rsidR="00514AB8" w:rsidRPr="00123C94" w:rsidRDefault="00514AB8" w:rsidP="00514AB8">
      <w:pPr>
        <w:pStyle w:val="ListParagraph"/>
        <w:numPr>
          <w:ilvl w:val="2"/>
          <w:numId w:val="31"/>
        </w:numPr>
      </w:pPr>
      <w:r w:rsidRPr="00123C94">
        <w:t xml:space="preserve">If a substitute is unavailable for the </w:t>
      </w:r>
      <w:r w:rsidRPr="00053FA1">
        <w:rPr>
          <w:highlight w:val="lightGray"/>
        </w:rPr>
        <w:t>&lt;appropriate staff&gt;</w:t>
      </w:r>
      <w:r w:rsidRPr="00123C94">
        <w:t xml:space="preserve">, </w:t>
      </w:r>
      <w:r w:rsidRPr="00053FA1">
        <w:rPr>
          <w:highlight w:val="lightGray"/>
        </w:rPr>
        <w:t>&lt;other nutrition approved staff&gt;</w:t>
      </w:r>
      <w:r w:rsidRPr="00123C94">
        <w:t xml:space="preserve"> will substitute for the program.</w:t>
      </w:r>
    </w:p>
    <w:p w14:paraId="33CBAB29" w14:textId="77777777" w:rsidR="00514AB8" w:rsidRPr="00123C94" w:rsidRDefault="00514AB8" w:rsidP="00053FA1">
      <w:pPr>
        <w:pStyle w:val="Heading1"/>
        <w:numPr>
          <w:ilvl w:val="0"/>
          <w:numId w:val="31"/>
        </w:numPr>
      </w:pPr>
      <w:bookmarkStart w:id="36" w:name="_Toc141966829"/>
      <w:bookmarkStart w:id="37" w:name="_Toc141966912"/>
      <w:r w:rsidRPr="00123C94">
        <w:t>Food Delivery Failures/Insufficiencies</w:t>
      </w:r>
      <w:bookmarkEnd w:id="36"/>
      <w:bookmarkEnd w:id="37"/>
    </w:p>
    <w:p w14:paraId="6D45E914" w14:textId="77777777" w:rsidR="007F3530" w:rsidRDefault="00514AB8" w:rsidP="00514AB8">
      <w:pPr>
        <w:pStyle w:val="ListParagraph"/>
        <w:numPr>
          <w:ilvl w:val="1"/>
          <w:numId w:val="31"/>
        </w:numPr>
      </w:pPr>
      <w:r w:rsidRPr="00123C94">
        <w:t>On occasion, insufficient food may be received from the caterer, for example, 40 meals may be delivered when 50 were ordered, or unforeseen emergencies on the road may prohibit the driver from reaching the sites. In these situations, the following should be implemented.</w:t>
      </w:r>
    </w:p>
    <w:p w14:paraId="5CE929A0" w14:textId="6B350D23" w:rsidR="00514AB8" w:rsidRPr="00123C94" w:rsidRDefault="00514AB8" w:rsidP="00514AB8">
      <w:pPr>
        <w:pStyle w:val="ListParagraph"/>
        <w:numPr>
          <w:ilvl w:val="1"/>
          <w:numId w:val="31"/>
        </w:numPr>
      </w:pPr>
      <w:r w:rsidRPr="00123C94">
        <w:lastRenderedPageBreak/>
        <w:t>Review sign-up sheets, check for any duplication, and determine how many cancellations have been called in. This may reduce the deficiency. If a deficiency still exists, proceed as follows:</w:t>
      </w:r>
    </w:p>
    <w:p w14:paraId="2EE37DA3" w14:textId="20CD338F" w:rsidR="007F3530" w:rsidRDefault="00514AB8" w:rsidP="00514AB8">
      <w:pPr>
        <w:pStyle w:val="ListParagraph"/>
        <w:numPr>
          <w:ilvl w:val="2"/>
          <w:numId w:val="31"/>
        </w:numPr>
      </w:pPr>
      <w:r w:rsidRPr="00123C94">
        <w:t xml:space="preserve">Home-delivered </w:t>
      </w:r>
      <w:r w:rsidR="00555BAE">
        <w:t>m</w:t>
      </w:r>
      <w:r w:rsidRPr="00123C94">
        <w:t xml:space="preserve">eals: If </w:t>
      </w:r>
      <w:r w:rsidRPr="007F3530">
        <w:rPr>
          <w:highlight w:val="lightGray"/>
        </w:rPr>
        <w:t>&lt;agency&gt;</w:t>
      </w:r>
      <w:r w:rsidRPr="00123C94">
        <w:t xml:space="preserve"> is short the number of required meals, </w:t>
      </w:r>
      <w:r w:rsidRPr="007F3530">
        <w:rPr>
          <w:highlight w:val="lightGray"/>
        </w:rPr>
        <w:t>&lt;appropriate staff&gt;</w:t>
      </w:r>
      <w:r w:rsidRPr="00123C94">
        <w:t xml:space="preserve"> shall determine who will not receive a meal, based on knowledge of existing meal supports, and will notify client, advising the client to use an emergency meal if no other food is available.</w:t>
      </w:r>
    </w:p>
    <w:p w14:paraId="68287140" w14:textId="43B38ABB" w:rsidR="007F3530" w:rsidRDefault="00514AB8" w:rsidP="00514AB8">
      <w:pPr>
        <w:pStyle w:val="ListParagraph"/>
        <w:numPr>
          <w:ilvl w:val="2"/>
          <w:numId w:val="31"/>
        </w:numPr>
      </w:pPr>
      <w:r w:rsidRPr="00123C94">
        <w:t xml:space="preserve">Congregate </w:t>
      </w:r>
      <w:r w:rsidR="00C91A5F">
        <w:t>m</w:t>
      </w:r>
      <w:r w:rsidRPr="00123C94">
        <w:t>eal</w:t>
      </w:r>
      <w:r w:rsidR="00C91A5F">
        <w:t>s</w:t>
      </w:r>
      <w:r w:rsidRPr="00123C94">
        <w:t xml:space="preserve">: Notify the </w:t>
      </w:r>
      <w:r w:rsidRPr="007F3530">
        <w:rPr>
          <w:highlight w:val="lightGray"/>
        </w:rPr>
        <w:t>&lt;appropriate staff&gt;</w:t>
      </w:r>
      <w:r w:rsidRPr="00123C94">
        <w:t xml:space="preserve"> of the problem. If there is sufficient time, call the caterer to see if it is possible to pick up additional food. Use emergency funds to supplement items missing from the menu, as described below.</w:t>
      </w:r>
    </w:p>
    <w:p w14:paraId="0393C24C" w14:textId="0B201092" w:rsidR="00514AB8" w:rsidRPr="00123C94" w:rsidRDefault="00514AB8" w:rsidP="00514AB8">
      <w:pPr>
        <w:pStyle w:val="ListParagraph"/>
        <w:numPr>
          <w:ilvl w:val="2"/>
          <w:numId w:val="31"/>
        </w:numPr>
      </w:pPr>
      <w:r w:rsidRPr="00123C94">
        <w:t>The caterer will be notified of a shortage when the meal count is provided for the next day.</w:t>
      </w:r>
    </w:p>
    <w:p w14:paraId="56918120" w14:textId="77777777" w:rsidR="00514AB8" w:rsidRPr="00123C94" w:rsidRDefault="00514AB8" w:rsidP="00601F55">
      <w:pPr>
        <w:pStyle w:val="Heading1"/>
        <w:numPr>
          <w:ilvl w:val="0"/>
          <w:numId w:val="31"/>
        </w:numPr>
      </w:pPr>
      <w:bookmarkStart w:id="38" w:name="_Toc141966830"/>
      <w:bookmarkStart w:id="39" w:name="_Toc141966913"/>
      <w:r w:rsidRPr="00123C94">
        <w:t>Emergency Fund Food Purchases</w:t>
      </w:r>
      <w:bookmarkEnd w:id="38"/>
      <w:bookmarkEnd w:id="39"/>
    </w:p>
    <w:p w14:paraId="27138636" w14:textId="3DD57DBE" w:rsidR="00514AB8" w:rsidRPr="00123C94" w:rsidRDefault="00514AB8" w:rsidP="00514AB8">
      <w:r w:rsidRPr="00123C94">
        <w:t xml:space="preserve">An emergency fund (EF) of </w:t>
      </w:r>
      <w:r w:rsidRPr="00123C94">
        <w:rPr>
          <w:highlight w:val="lightGray"/>
        </w:rPr>
        <w:t>&lt;amount&gt;</w:t>
      </w:r>
      <w:r w:rsidRPr="00123C94">
        <w:t xml:space="preserve"> annually, received from a partnership with </w:t>
      </w:r>
      <w:r w:rsidR="00287DF9">
        <w:t>&lt;</w:t>
      </w:r>
      <w:r w:rsidRPr="00123C94">
        <w:t>organization&gt;, is maintained in the safe at each dining site.</w:t>
      </w:r>
    </w:p>
    <w:p w14:paraId="7B682B11" w14:textId="77777777" w:rsidR="008E49E3" w:rsidRDefault="00514AB8" w:rsidP="00514AB8">
      <w:pPr>
        <w:pStyle w:val="ListParagraph"/>
        <w:numPr>
          <w:ilvl w:val="1"/>
          <w:numId w:val="51"/>
        </w:numPr>
      </w:pPr>
      <w:r w:rsidRPr="00123C94">
        <w:t>All EF expenses will be documented with receipts and noted on the appropriate nutrition emergencies log.</w:t>
      </w:r>
    </w:p>
    <w:p w14:paraId="6261D736" w14:textId="77777777" w:rsidR="008F21AD" w:rsidRDefault="00514AB8" w:rsidP="00514AB8">
      <w:pPr>
        <w:pStyle w:val="ListParagraph"/>
        <w:numPr>
          <w:ilvl w:val="1"/>
          <w:numId w:val="51"/>
        </w:numPr>
      </w:pPr>
      <w:r w:rsidRPr="008E49E3">
        <w:rPr>
          <w:highlight w:val="lightGray"/>
        </w:rPr>
        <w:t>&lt;</w:t>
      </w:r>
      <w:r w:rsidR="008E49E3">
        <w:rPr>
          <w:highlight w:val="lightGray"/>
        </w:rPr>
        <w:t>A</w:t>
      </w:r>
      <w:r w:rsidRPr="008E49E3">
        <w:rPr>
          <w:highlight w:val="lightGray"/>
        </w:rPr>
        <w:t>ppropriate staff&gt;</w:t>
      </w:r>
      <w:r w:rsidRPr="00123C94">
        <w:t xml:space="preserve"> may use EF monies to resolve specific emergencies:</w:t>
      </w:r>
    </w:p>
    <w:p w14:paraId="2BD287BE" w14:textId="77777777" w:rsidR="008F21AD" w:rsidRDefault="00514AB8" w:rsidP="00514AB8">
      <w:pPr>
        <w:pStyle w:val="ListParagraph"/>
        <w:numPr>
          <w:ilvl w:val="2"/>
          <w:numId w:val="51"/>
        </w:numPr>
      </w:pPr>
      <w:r w:rsidRPr="00123C94">
        <w:t>Untimely or lack of bulk meals delivery to site(s) due to traffic delays.</w:t>
      </w:r>
    </w:p>
    <w:p w14:paraId="3BF91621" w14:textId="77777777" w:rsidR="008F21AD" w:rsidRDefault="00514AB8" w:rsidP="00514AB8">
      <w:pPr>
        <w:pStyle w:val="ListParagraph"/>
        <w:numPr>
          <w:ilvl w:val="2"/>
          <w:numId w:val="51"/>
        </w:numPr>
      </w:pPr>
      <w:r w:rsidRPr="00123C94">
        <w:t>Insufficient quantity of menu items for the number of meals ordered.</w:t>
      </w:r>
    </w:p>
    <w:p w14:paraId="656983B5" w14:textId="77777777" w:rsidR="008F21AD" w:rsidRDefault="00514AB8" w:rsidP="00514AB8">
      <w:pPr>
        <w:pStyle w:val="ListParagraph"/>
        <w:numPr>
          <w:ilvl w:val="2"/>
          <w:numId w:val="51"/>
        </w:numPr>
      </w:pPr>
      <w:r w:rsidRPr="00123C94">
        <w:t>Inability to serve meals due to quality concerns, or items deemed unsafe per food safety standards.</w:t>
      </w:r>
    </w:p>
    <w:p w14:paraId="491737A3" w14:textId="77777777" w:rsidR="008F21AD" w:rsidRDefault="00514AB8" w:rsidP="00514AB8">
      <w:pPr>
        <w:pStyle w:val="ListParagraph"/>
        <w:numPr>
          <w:ilvl w:val="2"/>
          <w:numId w:val="51"/>
        </w:numPr>
      </w:pPr>
      <w:r w:rsidRPr="00123C94">
        <w:t>Supplement or purchase a meal for weather-related or another emergency.</w:t>
      </w:r>
    </w:p>
    <w:p w14:paraId="074DCF9C" w14:textId="77777777" w:rsidR="008F21AD" w:rsidRDefault="00514AB8" w:rsidP="00514AB8">
      <w:pPr>
        <w:pStyle w:val="ListParagraph"/>
        <w:numPr>
          <w:ilvl w:val="1"/>
          <w:numId w:val="51"/>
        </w:numPr>
      </w:pPr>
      <w:r w:rsidRPr="00123C94">
        <w:t>Non-approved uses of EF are as follows:</w:t>
      </w:r>
    </w:p>
    <w:p w14:paraId="67A847DD" w14:textId="77777777" w:rsidR="008F21AD" w:rsidRDefault="00514AB8" w:rsidP="00514AB8">
      <w:pPr>
        <w:pStyle w:val="ListParagraph"/>
        <w:numPr>
          <w:ilvl w:val="2"/>
          <w:numId w:val="51"/>
        </w:numPr>
      </w:pPr>
      <w:r w:rsidRPr="00123C94">
        <w:t>People showing up for lunch who did not pre-register.</w:t>
      </w:r>
    </w:p>
    <w:p w14:paraId="5C982BB2" w14:textId="77777777" w:rsidR="008F21AD" w:rsidRDefault="00514AB8" w:rsidP="00514AB8">
      <w:pPr>
        <w:pStyle w:val="ListParagraph"/>
        <w:numPr>
          <w:ilvl w:val="2"/>
          <w:numId w:val="51"/>
        </w:numPr>
      </w:pPr>
      <w:r w:rsidRPr="00123C94">
        <w:t>Enhancements to the published menu (condiments, desserts, sides, etc.).</w:t>
      </w:r>
    </w:p>
    <w:p w14:paraId="6A839DC0" w14:textId="77777777" w:rsidR="008F21AD" w:rsidRDefault="00514AB8" w:rsidP="00514AB8">
      <w:pPr>
        <w:pStyle w:val="ListParagraph"/>
        <w:numPr>
          <w:ilvl w:val="1"/>
          <w:numId w:val="51"/>
        </w:numPr>
      </w:pPr>
      <w:r w:rsidRPr="00123C94">
        <w:t xml:space="preserve">The </w:t>
      </w:r>
      <w:r w:rsidRPr="008F21AD">
        <w:rPr>
          <w:highlight w:val="lightGray"/>
        </w:rPr>
        <w:t>&lt;appropriate staff&gt;</w:t>
      </w:r>
      <w:r w:rsidRPr="00123C94">
        <w:t xml:space="preserve"> will:</w:t>
      </w:r>
    </w:p>
    <w:p w14:paraId="659D9AA9" w14:textId="77777777" w:rsidR="008F21AD" w:rsidRDefault="00514AB8" w:rsidP="00514AB8">
      <w:pPr>
        <w:pStyle w:val="ListParagraph"/>
        <w:numPr>
          <w:ilvl w:val="2"/>
          <w:numId w:val="51"/>
        </w:numPr>
      </w:pPr>
      <w:r w:rsidRPr="00123C94">
        <w:t>Identify whether the problem can be resolved with on-hand pantry item(s).</w:t>
      </w:r>
    </w:p>
    <w:p w14:paraId="47ACA16F" w14:textId="77777777" w:rsidR="008F21AD" w:rsidRDefault="00514AB8" w:rsidP="00514AB8">
      <w:pPr>
        <w:pStyle w:val="ListParagraph"/>
        <w:numPr>
          <w:ilvl w:val="2"/>
          <w:numId w:val="51"/>
        </w:numPr>
      </w:pPr>
      <w:r w:rsidRPr="00123C94">
        <w:t>Decide if the problem is deemed an acceptable necessary use of EF, and purchase item(s) locally.</w:t>
      </w:r>
    </w:p>
    <w:p w14:paraId="638F4C2F" w14:textId="77777777" w:rsidR="008F21AD" w:rsidRDefault="00514AB8" w:rsidP="00514AB8">
      <w:pPr>
        <w:pStyle w:val="ListParagraph"/>
        <w:numPr>
          <w:ilvl w:val="2"/>
          <w:numId w:val="51"/>
        </w:numPr>
      </w:pPr>
      <w:r w:rsidRPr="00123C94">
        <w:t>Obtain receipts for all expenditures.</w:t>
      </w:r>
    </w:p>
    <w:p w14:paraId="51966EE9" w14:textId="77777777" w:rsidR="004676B0" w:rsidRDefault="00514AB8" w:rsidP="00514AB8">
      <w:pPr>
        <w:pStyle w:val="ListParagraph"/>
        <w:numPr>
          <w:ilvl w:val="2"/>
          <w:numId w:val="51"/>
        </w:numPr>
      </w:pPr>
      <w:r w:rsidRPr="00123C94">
        <w:lastRenderedPageBreak/>
        <w:t xml:space="preserve">Email the </w:t>
      </w:r>
      <w:r w:rsidRPr="008F21AD">
        <w:rPr>
          <w:highlight w:val="lightGray"/>
        </w:rPr>
        <w:t>&lt;appropriate staff&gt;</w:t>
      </w:r>
      <w:r w:rsidRPr="00123C94">
        <w:t xml:space="preserve"> to document the problem and how it was resolved.</w:t>
      </w:r>
    </w:p>
    <w:p w14:paraId="00E8F8B4" w14:textId="77777777" w:rsidR="004676B0" w:rsidRDefault="00514AB8" w:rsidP="00514AB8">
      <w:pPr>
        <w:pStyle w:val="ListParagraph"/>
        <w:numPr>
          <w:ilvl w:val="1"/>
          <w:numId w:val="51"/>
        </w:numPr>
      </w:pPr>
      <w:r w:rsidRPr="00123C94">
        <w:t>The waiting list should be enforced. Explain the problem to patrons; most will be understanding.</w:t>
      </w:r>
    </w:p>
    <w:p w14:paraId="468166DF" w14:textId="77777777" w:rsidR="004676B0" w:rsidRDefault="00514AB8" w:rsidP="00514AB8">
      <w:pPr>
        <w:pStyle w:val="ListParagraph"/>
        <w:numPr>
          <w:ilvl w:val="1"/>
          <w:numId w:val="51"/>
        </w:numPr>
      </w:pPr>
      <w:r w:rsidRPr="00123C94">
        <w:t>Items from the pantry may be used; however, staff should use this sparingly to ensure food is available in case of emergency.</w:t>
      </w:r>
    </w:p>
    <w:p w14:paraId="6FF3222E" w14:textId="77777777" w:rsidR="004676B0" w:rsidRDefault="00514AB8" w:rsidP="00514AB8">
      <w:pPr>
        <w:pStyle w:val="ListParagraph"/>
        <w:numPr>
          <w:ilvl w:val="1"/>
          <w:numId w:val="51"/>
        </w:numPr>
      </w:pPr>
      <w:r w:rsidRPr="004676B0">
        <w:rPr>
          <w:highlight w:val="lightGray"/>
        </w:rPr>
        <w:t>&lt;Appropriate staff&gt;</w:t>
      </w:r>
      <w:r w:rsidRPr="00123C94">
        <w:t xml:space="preserve"> shall contact the </w:t>
      </w:r>
      <w:r w:rsidRPr="004676B0">
        <w:rPr>
          <w:highlight w:val="lightGray"/>
        </w:rPr>
        <w:t>&lt;appropriate staff&gt;</w:t>
      </w:r>
      <w:r w:rsidRPr="00123C94">
        <w:t xml:space="preserve"> with meal substitution for approval by the dietitian.</w:t>
      </w:r>
    </w:p>
    <w:p w14:paraId="06D500D5" w14:textId="0B8B095E" w:rsidR="00514AB8" w:rsidRPr="00123C94" w:rsidRDefault="00514AB8" w:rsidP="00514AB8">
      <w:pPr>
        <w:pStyle w:val="ListParagraph"/>
        <w:numPr>
          <w:ilvl w:val="1"/>
          <w:numId w:val="51"/>
        </w:numPr>
      </w:pPr>
      <w:r w:rsidRPr="00123C94">
        <w:t>Smaller portions should not be given to stretch meal</w:t>
      </w:r>
      <w:bookmarkStart w:id="40" w:name="_Toc131073686"/>
      <w:bookmarkStart w:id="41" w:name="_Toc131073688"/>
      <w:bookmarkEnd w:id="40"/>
      <w:bookmarkEnd w:id="41"/>
      <w:r w:rsidRPr="00123C94">
        <w:t>s.</w:t>
      </w:r>
    </w:p>
    <w:p w14:paraId="0DC41F77" w14:textId="5DC95B57" w:rsidR="005466F7" w:rsidRPr="00EF11EC" w:rsidRDefault="005466F7" w:rsidP="00514AB8"/>
    <w:sectPr w:rsidR="005466F7" w:rsidRPr="00EF11EC" w:rsidSect="00B508D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8CDA" w14:textId="77777777" w:rsidR="00697D0B" w:rsidRDefault="00697D0B" w:rsidP="002746CF">
      <w:pPr>
        <w:spacing w:before="0" w:after="0" w:line="240" w:lineRule="auto"/>
      </w:pPr>
      <w:r>
        <w:separator/>
      </w:r>
    </w:p>
  </w:endnote>
  <w:endnote w:type="continuationSeparator" w:id="0">
    <w:p w14:paraId="1B697CB1" w14:textId="77777777" w:rsidR="00697D0B" w:rsidRDefault="00697D0B" w:rsidP="002746CF">
      <w:pPr>
        <w:spacing w:before="0" w:after="0" w:line="240" w:lineRule="auto"/>
      </w:pPr>
      <w:r>
        <w:continuationSeparator/>
      </w:r>
    </w:p>
  </w:endnote>
  <w:endnote w:type="continuationNotice" w:id="1">
    <w:p w14:paraId="38F34A4A" w14:textId="77777777" w:rsidR="00697D0B" w:rsidRDefault="00697D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1724" w14:textId="77777777" w:rsidR="00697D0B" w:rsidRDefault="00697D0B" w:rsidP="002746CF">
      <w:pPr>
        <w:spacing w:before="0" w:after="0" w:line="240" w:lineRule="auto"/>
      </w:pPr>
      <w:r>
        <w:separator/>
      </w:r>
    </w:p>
  </w:footnote>
  <w:footnote w:type="continuationSeparator" w:id="0">
    <w:p w14:paraId="1870FF9A" w14:textId="77777777" w:rsidR="00697D0B" w:rsidRDefault="00697D0B" w:rsidP="002746CF">
      <w:pPr>
        <w:spacing w:before="0" w:after="0" w:line="240" w:lineRule="auto"/>
      </w:pPr>
      <w:r>
        <w:continuationSeparator/>
      </w:r>
    </w:p>
  </w:footnote>
  <w:footnote w:type="continuationNotice" w:id="1">
    <w:p w14:paraId="23962EF0" w14:textId="77777777" w:rsidR="00697D0B" w:rsidRDefault="00697D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AD7" w14:textId="2A2E5A40" w:rsidR="002746CF" w:rsidRDefault="0015193F">
    <w:pPr>
      <w:pStyle w:val="Header"/>
    </w:pPr>
    <w:r>
      <w:t xml:space="preserve">Sample </w:t>
    </w:r>
    <w:r w:rsidR="006656F6">
      <w:t>Emergency</w:t>
    </w:r>
    <w:r w:rsidR="00791F6C">
      <w:t xml:space="preserve"> </w:t>
    </w:r>
    <w:r>
      <w:t xml:space="preserve">Policies </w:t>
    </w:r>
    <w:r w:rsidR="00F04B58">
      <w:t>and Procedures</w:t>
    </w:r>
  </w:p>
  <w:p w14:paraId="1B678087" w14:textId="77777777" w:rsidR="002746CF" w:rsidRDefault="0027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3071"/>
    <w:multiLevelType w:val="hybridMultilevel"/>
    <w:tmpl w:val="4CE07EB8"/>
    <w:lvl w:ilvl="0" w:tplc="FFFFFFFF">
      <w:start w:val="1"/>
      <w:numFmt w:val="lowerLetter"/>
      <w:lvlText w:val="%1."/>
      <w:lvlJc w:val="left"/>
      <w:pPr>
        <w:ind w:left="1660" w:hanging="360"/>
      </w:pPr>
      <w:rPr>
        <w:rFonts w:hint="default"/>
        <w:b w:val="0"/>
        <w:bCs w:val="0"/>
        <w:i w:val="0"/>
        <w:iCs w:val="0"/>
        <w:w w:val="100"/>
        <w:sz w:val="24"/>
        <w:szCs w:val="24"/>
        <w:lang w:val="en-US" w:eastAsia="en-US" w:bidi="ar-SA"/>
      </w:rPr>
    </w:lvl>
    <w:lvl w:ilvl="1" w:tplc="FFFFFFFF">
      <w:numFmt w:val="bullet"/>
      <w:lvlText w:val="•"/>
      <w:lvlJc w:val="left"/>
      <w:pPr>
        <w:ind w:left="2662" w:hanging="360"/>
      </w:pPr>
      <w:rPr>
        <w:rFonts w:hint="default"/>
        <w:lang w:val="en-US" w:eastAsia="en-US" w:bidi="ar-SA"/>
      </w:rPr>
    </w:lvl>
    <w:lvl w:ilvl="2" w:tplc="FFFFFFFF">
      <w:numFmt w:val="bullet"/>
      <w:lvlText w:val="•"/>
      <w:lvlJc w:val="left"/>
      <w:pPr>
        <w:ind w:left="3664" w:hanging="360"/>
      </w:pPr>
      <w:rPr>
        <w:rFonts w:hint="default"/>
        <w:lang w:val="en-US" w:eastAsia="en-US" w:bidi="ar-SA"/>
      </w:rPr>
    </w:lvl>
    <w:lvl w:ilvl="3" w:tplc="FFFFFFFF">
      <w:numFmt w:val="bullet"/>
      <w:lvlText w:val="•"/>
      <w:lvlJc w:val="left"/>
      <w:pPr>
        <w:ind w:left="4666" w:hanging="360"/>
      </w:pPr>
      <w:rPr>
        <w:rFonts w:hint="default"/>
        <w:lang w:val="en-US" w:eastAsia="en-US" w:bidi="ar-SA"/>
      </w:rPr>
    </w:lvl>
    <w:lvl w:ilvl="4" w:tplc="FFFFFFFF">
      <w:numFmt w:val="bullet"/>
      <w:lvlText w:val="•"/>
      <w:lvlJc w:val="left"/>
      <w:pPr>
        <w:ind w:left="5668" w:hanging="360"/>
      </w:pPr>
      <w:rPr>
        <w:rFonts w:hint="default"/>
        <w:lang w:val="en-US" w:eastAsia="en-US" w:bidi="ar-SA"/>
      </w:rPr>
    </w:lvl>
    <w:lvl w:ilvl="5" w:tplc="FFFFFFFF">
      <w:numFmt w:val="bullet"/>
      <w:lvlText w:val="•"/>
      <w:lvlJc w:val="left"/>
      <w:pPr>
        <w:ind w:left="6670" w:hanging="360"/>
      </w:pPr>
      <w:rPr>
        <w:rFonts w:hint="default"/>
        <w:lang w:val="en-US" w:eastAsia="en-US" w:bidi="ar-SA"/>
      </w:rPr>
    </w:lvl>
    <w:lvl w:ilvl="6" w:tplc="FFFFFFFF">
      <w:numFmt w:val="bullet"/>
      <w:lvlText w:val="•"/>
      <w:lvlJc w:val="left"/>
      <w:pPr>
        <w:ind w:left="7672" w:hanging="360"/>
      </w:pPr>
      <w:rPr>
        <w:rFonts w:hint="default"/>
        <w:lang w:val="en-US" w:eastAsia="en-US" w:bidi="ar-SA"/>
      </w:rPr>
    </w:lvl>
    <w:lvl w:ilvl="7" w:tplc="FFFFFFFF">
      <w:numFmt w:val="bullet"/>
      <w:lvlText w:val="•"/>
      <w:lvlJc w:val="left"/>
      <w:pPr>
        <w:ind w:left="8674" w:hanging="360"/>
      </w:pPr>
      <w:rPr>
        <w:rFonts w:hint="default"/>
        <w:lang w:val="en-US" w:eastAsia="en-US" w:bidi="ar-SA"/>
      </w:rPr>
    </w:lvl>
    <w:lvl w:ilvl="8" w:tplc="FFFFFFFF">
      <w:numFmt w:val="bullet"/>
      <w:lvlText w:val="•"/>
      <w:lvlJc w:val="left"/>
      <w:pPr>
        <w:ind w:left="9676" w:hanging="360"/>
      </w:pPr>
      <w:rPr>
        <w:rFonts w:hint="default"/>
        <w:lang w:val="en-US" w:eastAsia="en-US" w:bidi="ar-SA"/>
      </w:rPr>
    </w:lvl>
  </w:abstractNum>
  <w:abstractNum w:abstractNumId="1" w15:restartNumberingAfterBreak="0">
    <w:nsid w:val="066B6244"/>
    <w:multiLevelType w:val="multilevel"/>
    <w:tmpl w:val="3A66CCCE"/>
    <w:numStyleLink w:val="Style1"/>
  </w:abstractNum>
  <w:abstractNum w:abstractNumId="2" w15:restartNumberingAfterBreak="0">
    <w:nsid w:val="09F53B53"/>
    <w:multiLevelType w:val="multilevel"/>
    <w:tmpl w:val="3A66CCCE"/>
    <w:numStyleLink w:val="Style1"/>
  </w:abstractNum>
  <w:abstractNum w:abstractNumId="3" w15:restartNumberingAfterBreak="0">
    <w:nsid w:val="0BB01083"/>
    <w:multiLevelType w:val="multilevel"/>
    <w:tmpl w:val="3A66CCCE"/>
    <w:numStyleLink w:val="Style1"/>
  </w:abstractNum>
  <w:abstractNum w:abstractNumId="4" w15:restartNumberingAfterBreak="0">
    <w:nsid w:val="0BEA3124"/>
    <w:multiLevelType w:val="multilevel"/>
    <w:tmpl w:val="3A66CCCE"/>
    <w:numStyleLink w:val="Style1"/>
  </w:abstractNum>
  <w:abstractNum w:abstractNumId="5" w15:restartNumberingAfterBreak="0">
    <w:nsid w:val="11E54154"/>
    <w:multiLevelType w:val="multilevel"/>
    <w:tmpl w:val="3A66CCCE"/>
    <w:numStyleLink w:val="Style1"/>
  </w:abstractNum>
  <w:abstractNum w:abstractNumId="6" w15:restartNumberingAfterBreak="0">
    <w:nsid w:val="158F3EB8"/>
    <w:multiLevelType w:val="multilevel"/>
    <w:tmpl w:val="3A66CCCE"/>
    <w:numStyleLink w:val="Style1"/>
  </w:abstractNum>
  <w:abstractNum w:abstractNumId="7" w15:restartNumberingAfterBreak="0">
    <w:nsid w:val="19126FCB"/>
    <w:multiLevelType w:val="multilevel"/>
    <w:tmpl w:val="3A66CCCE"/>
    <w:numStyleLink w:val="Style1"/>
  </w:abstractNum>
  <w:abstractNum w:abstractNumId="8" w15:restartNumberingAfterBreak="0">
    <w:nsid w:val="1B204681"/>
    <w:multiLevelType w:val="multilevel"/>
    <w:tmpl w:val="3A66CCCE"/>
    <w:numStyleLink w:val="Style1"/>
  </w:abstractNum>
  <w:abstractNum w:abstractNumId="9" w15:restartNumberingAfterBreak="0">
    <w:nsid w:val="1F635501"/>
    <w:multiLevelType w:val="multilevel"/>
    <w:tmpl w:val="3A66CCCE"/>
    <w:numStyleLink w:val="Style1"/>
  </w:abstractNum>
  <w:abstractNum w:abstractNumId="10" w15:restartNumberingAfterBreak="0">
    <w:nsid w:val="21834554"/>
    <w:multiLevelType w:val="multilevel"/>
    <w:tmpl w:val="3A66CCCE"/>
    <w:numStyleLink w:val="Style1"/>
  </w:abstractNum>
  <w:abstractNum w:abstractNumId="11" w15:restartNumberingAfterBreak="0">
    <w:nsid w:val="21876B87"/>
    <w:multiLevelType w:val="multilevel"/>
    <w:tmpl w:val="3A66CCCE"/>
    <w:numStyleLink w:val="Style1"/>
  </w:abstractNum>
  <w:abstractNum w:abstractNumId="12" w15:restartNumberingAfterBreak="0">
    <w:nsid w:val="23703121"/>
    <w:multiLevelType w:val="multilevel"/>
    <w:tmpl w:val="3A66CCCE"/>
    <w:numStyleLink w:val="Style1"/>
  </w:abstractNum>
  <w:abstractNum w:abstractNumId="13" w15:restartNumberingAfterBreak="0">
    <w:nsid w:val="24D11B72"/>
    <w:multiLevelType w:val="hybridMultilevel"/>
    <w:tmpl w:val="3CDE752A"/>
    <w:lvl w:ilvl="0" w:tplc="FFFFFFFF">
      <w:start w:val="1"/>
      <w:numFmt w:val="decimal"/>
      <w:lvlText w:val="%1."/>
      <w:lvlJc w:val="left"/>
      <w:pPr>
        <w:ind w:left="1981" w:hanging="360"/>
      </w:pPr>
    </w:lvl>
    <w:lvl w:ilvl="1" w:tplc="FFFFFFFF">
      <w:start w:val="1"/>
      <w:numFmt w:val="decimal"/>
      <w:lvlText w:val="%2."/>
      <w:lvlJc w:val="left"/>
      <w:pPr>
        <w:ind w:left="2701" w:hanging="360"/>
      </w:pPr>
    </w:lvl>
    <w:lvl w:ilvl="2" w:tplc="FFFFFFFF">
      <w:start w:val="1"/>
      <w:numFmt w:val="lowerRoman"/>
      <w:lvlText w:val="%3."/>
      <w:lvlJc w:val="right"/>
      <w:pPr>
        <w:ind w:left="3421" w:hanging="180"/>
      </w:pPr>
    </w:lvl>
    <w:lvl w:ilvl="3" w:tplc="FFFFFFFF">
      <w:start w:val="1"/>
      <w:numFmt w:val="decimal"/>
      <w:lvlText w:val="%4."/>
      <w:lvlJc w:val="left"/>
      <w:pPr>
        <w:ind w:left="4141" w:hanging="360"/>
      </w:pPr>
    </w:lvl>
    <w:lvl w:ilvl="4" w:tplc="FFFFFFFF">
      <w:start w:val="8"/>
      <w:numFmt w:val="lowerLetter"/>
      <w:lvlText w:val="%5)"/>
      <w:lvlJc w:val="left"/>
      <w:pPr>
        <w:ind w:left="4861" w:hanging="360"/>
      </w:pPr>
      <w:rPr>
        <w:rFonts w:hint="default"/>
      </w:rPr>
    </w:lvl>
    <w:lvl w:ilvl="5" w:tplc="FFFFFFFF">
      <w:start w:val="1"/>
      <w:numFmt w:val="upperLetter"/>
      <w:lvlText w:val="%6."/>
      <w:lvlJc w:val="left"/>
      <w:pPr>
        <w:ind w:left="5761" w:hanging="360"/>
      </w:pPr>
      <w:rPr>
        <w:rFonts w:asciiTheme="minorHAnsi" w:hAnsiTheme="minorHAnsi" w:cstheme="minorHAnsi" w:hint="default"/>
        <w:b/>
        <w:bCs/>
        <w:sz w:val="28"/>
        <w:szCs w:val="28"/>
      </w:rPr>
    </w:lvl>
    <w:lvl w:ilvl="6" w:tplc="FFFFFFFF">
      <w:start w:val="1"/>
      <w:numFmt w:val="decimal"/>
      <w:lvlText w:val="%7."/>
      <w:lvlJc w:val="left"/>
      <w:pPr>
        <w:ind w:left="6301" w:hanging="360"/>
      </w:pPr>
      <w:rPr>
        <w:sz w:val="22"/>
        <w:szCs w:val="22"/>
      </w:rPr>
    </w:lvl>
    <w:lvl w:ilvl="7" w:tplc="FFFFFFFF" w:tentative="1">
      <w:start w:val="1"/>
      <w:numFmt w:val="lowerLetter"/>
      <w:lvlText w:val="%8."/>
      <w:lvlJc w:val="left"/>
      <w:pPr>
        <w:ind w:left="7021" w:hanging="360"/>
      </w:pPr>
    </w:lvl>
    <w:lvl w:ilvl="8" w:tplc="FFFFFFFF" w:tentative="1">
      <w:start w:val="1"/>
      <w:numFmt w:val="lowerRoman"/>
      <w:lvlText w:val="%9."/>
      <w:lvlJc w:val="right"/>
      <w:pPr>
        <w:ind w:left="7741" w:hanging="180"/>
      </w:pPr>
    </w:lvl>
  </w:abstractNum>
  <w:abstractNum w:abstractNumId="14" w15:restartNumberingAfterBreak="0">
    <w:nsid w:val="25697256"/>
    <w:multiLevelType w:val="hybridMultilevel"/>
    <w:tmpl w:val="E04EAC1C"/>
    <w:lvl w:ilvl="0" w:tplc="186EA0A4">
      <w:start w:val="1"/>
      <w:numFmt w:val="decimal"/>
      <w:lvlText w:val="%1."/>
      <w:lvlJc w:val="left"/>
      <w:pPr>
        <w:ind w:left="1571" w:hanging="363"/>
      </w:pPr>
      <w:rPr>
        <w:rFonts w:asciiTheme="minorHAnsi" w:eastAsia="Times New Roman" w:hAnsiTheme="minorHAnsi" w:cstheme="minorHAnsi" w:hint="default"/>
        <w:b w:val="0"/>
        <w:bCs w:val="0"/>
        <w:i w:val="0"/>
        <w:iCs w:val="0"/>
        <w:w w:val="100"/>
        <w:sz w:val="22"/>
        <w:szCs w:val="22"/>
        <w:lang w:val="en-US" w:eastAsia="en-US" w:bidi="ar-SA"/>
      </w:rPr>
    </w:lvl>
    <w:lvl w:ilvl="1" w:tplc="D05611D6">
      <w:numFmt w:val="bullet"/>
      <w:lvlText w:val="•"/>
      <w:lvlJc w:val="left"/>
      <w:pPr>
        <w:ind w:left="2590" w:hanging="363"/>
      </w:pPr>
      <w:rPr>
        <w:rFonts w:hint="default"/>
        <w:lang w:val="en-US" w:eastAsia="en-US" w:bidi="ar-SA"/>
      </w:rPr>
    </w:lvl>
    <w:lvl w:ilvl="2" w:tplc="B94E85B6">
      <w:numFmt w:val="bullet"/>
      <w:lvlText w:val="•"/>
      <w:lvlJc w:val="left"/>
      <w:pPr>
        <w:ind w:left="3600" w:hanging="363"/>
      </w:pPr>
      <w:rPr>
        <w:rFonts w:hint="default"/>
        <w:lang w:val="en-US" w:eastAsia="en-US" w:bidi="ar-SA"/>
      </w:rPr>
    </w:lvl>
    <w:lvl w:ilvl="3" w:tplc="3C782F40">
      <w:numFmt w:val="bullet"/>
      <w:lvlText w:val="•"/>
      <w:lvlJc w:val="left"/>
      <w:pPr>
        <w:ind w:left="4610" w:hanging="363"/>
      </w:pPr>
      <w:rPr>
        <w:rFonts w:hint="default"/>
        <w:lang w:val="en-US" w:eastAsia="en-US" w:bidi="ar-SA"/>
      </w:rPr>
    </w:lvl>
    <w:lvl w:ilvl="4" w:tplc="EFAC31C6">
      <w:numFmt w:val="bullet"/>
      <w:lvlText w:val="•"/>
      <w:lvlJc w:val="left"/>
      <w:pPr>
        <w:ind w:left="5620" w:hanging="363"/>
      </w:pPr>
      <w:rPr>
        <w:rFonts w:hint="default"/>
        <w:lang w:val="en-US" w:eastAsia="en-US" w:bidi="ar-SA"/>
      </w:rPr>
    </w:lvl>
    <w:lvl w:ilvl="5" w:tplc="CA0CD368">
      <w:numFmt w:val="bullet"/>
      <w:lvlText w:val="•"/>
      <w:lvlJc w:val="left"/>
      <w:pPr>
        <w:ind w:left="6630" w:hanging="363"/>
      </w:pPr>
      <w:rPr>
        <w:rFonts w:hint="default"/>
        <w:lang w:val="en-US" w:eastAsia="en-US" w:bidi="ar-SA"/>
      </w:rPr>
    </w:lvl>
    <w:lvl w:ilvl="6" w:tplc="B606900A">
      <w:numFmt w:val="bullet"/>
      <w:lvlText w:val="•"/>
      <w:lvlJc w:val="left"/>
      <w:pPr>
        <w:ind w:left="7640" w:hanging="363"/>
      </w:pPr>
      <w:rPr>
        <w:rFonts w:hint="default"/>
        <w:lang w:val="en-US" w:eastAsia="en-US" w:bidi="ar-SA"/>
      </w:rPr>
    </w:lvl>
    <w:lvl w:ilvl="7" w:tplc="7742C30A">
      <w:numFmt w:val="bullet"/>
      <w:lvlText w:val="•"/>
      <w:lvlJc w:val="left"/>
      <w:pPr>
        <w:ind w:left="8650" w:hanging="363"/>
      </w:pPr>
      <w:rPr>
        <w:rFonts w:hint="default"/>
        <w:lang w:val="en-US" w:eastAsia="en-US" w:bidi="ar-SA"/>
      </w:rPr>
    </w:lvl>
    <w:lvl w:ilvl="8" w:tplc="FC107C40">
      <w:numFmt w:val="bullet"/>
      <w:lvlText w:val="•"/>
      <w:lvlJc w:val="left"/>
      <w:pPr>
        <w:ind w:left="9660" w:hanging="363"/>
      </w:pPr>
      <w:rPr>
        <w:rFonts w:hint="default"/>
        <w:lang w:val="en-US" w:eastAsia="en-US" w:bidi="ar-SA"/>
      </w:rPr>
    </w:lvl>
  </w:abstractNum>
  <w:abstractNum w:abstractNumId="15" w15:restartNumberingAfterBreak="0">
    <w:nsid w:val="256E1E3C"/>
    <w:multiLevelType w:val="multilevel"/>
    <w:tmpl w:val="3A66CCCE"/>
    <w:numStyleLink w:val="Style1"/>
  </w:abstractNum>
  <w:abstractNum w:abstractNumId="16" w15:restartNumberingAfterBreak="0">
    <w:nsid w:val="2922357A"/>
    <w:multiLevelType w:val="multilevel"/>
    <w:tmpl w:val="3A66CCCE"/>
    <w:numStyleLink w:val="Style1"/>
  </w:abstractNum>
  <w:abstractNum w:abstractNumId="17" w15:restartNumberingAfterBreak="0">
    <w:nsid w:val="29BB2393"/>
    <w:multiLevelType w:val="multilevel"/>
    <w:tmpl w:val="3A66CCCE"/>
    <w:numStyleLink w:val="Style1"/>
  </w:abstractNum>
  <w:abstractNum w:abstractNumId="18" w15:restartNumberingAfterBreak="0">
    <w:nsid w:val="2ABF2676"/>
    <w:multiLevelType w:val="multilevel"/>
    <w:tmpl w:val="3A66CCCE"/>
    <w:numStyleLink w:val="Style1"/>
  </w:abstractNum>
  <w:abstractNum w:abstractNumId="19" w15:restartNumberingAfterBreak="0">
    <w:nsid w:val="2CCF433F"/>
    <w:multiLevelType w:val="multilevel"/>
    <w:tmpl w:val="3A66CCCE"/>
    <w:numStyleLink w:val="Style1"/>
  </w:abstractNum>
  <w:abstractNum w:abstractNumId="20" w15:restartNumberingAfterBreak="0">
    <w:nsid w:val="3634218C"/>
    <w:multiLevelType w:val="hybridMultilevel"/>
    <w:tmpl w:val="648A5758"/>
    <w:lvl w:ilvl="0" w:tplc="F8F6A4F0">
      <w:start w:val="1"/>
      <w:numFmt w:val="upperLetter"/>
      <w:lvlText w:val="%1."/>
      <w:lvlJc w:val="left"/>
      <w:pPr>
        <w:ind w:left="1847" w:hanging="548"/>
      </w:pPr>
      <w:rPr>
        <w:rFonts w:ascii="Times New Roman" w:eastAsia="Times New Roman" w:hAnsi="Times New Roman" w:cs="Times New Roman" w:hint="default"/>
        <w:b/>
        <w:bCs/>
        <w:i w:val="0"/>
        <w:iCs w:val="0"/>
        <w:spacing w:val="-2"/>
        <w:w w:val="100"/>
        <w:sz w:val="28"/>
        <w:szCs w:val="28"/>
        <w:lang w:val="en-US" w:eastAsia="en-US" w:bidi="ar-SA"/>
      </w:rPr>
    </w:lvl>
    <w:lvl w:ilvl="1" w:tplc="21BA32C8">
      <w:start w:val="1"/>
      <w:numFmt w:val="decimal"/>
      <w:lvlText w:val="%2."/>
      <w:lvlJc w:val="left"/>
      <w:pPr>
        <w:ind w:left="1660" w:hanging="360"/>
      </w:pPr>
      <w:rPr>
        <w:rFonts w:hint="default"/>
        <w:w w:val="100"/>
        <w:lang w:val="en-US" w:eastAsia="en-US" w:bidi="ar-SA"/>
      </w:rPr>
    </w:lvl>
    <w:lvl w:ilvl="2" w:tplc="3BDCCD1E">
      <w:start w:val="1"/>
      <w:numFmt w:val="lowerLetter"/>
      <w:lvlText w:val="%3."/>
      <w:lvlJc w:val="left"/>
      <w:pPr>
        <w:ind w:left="2020" w:hanging="360"/>
      </w:pPr>
      <w:rPr>
        <w:rFonts w:asciiTheme="minorHAnsi" w:eastAsia="Times New Roman" w:hAnsiTheme="minorHAnsi" w:cstheme="minorHAnsi" w:hint="default"/>
        <w:b w:val="0"/>
        <w:bCs w:val="0"/>
        <w:i w:val="0"/>
        <w:iCs w:val="0"/>
        <w:spacing w:val="-1"/>
        <w:w w:val="100"/>
        <w:sz w:val="22"/>
        <w:szCs w:val="22"/>
        <w:lang w:val="en-US" w:eastAsia="en-US" w:bidi="ar-SA"/>
      </w:rPr>
    </w:lvl>
    <w:lvl w:ilvl="3" w:tplc="FFFC0948">
      <w:start w:val="1"/>
      <w:numFmt w:val="decimal"/>
      <w:lvlText w:val="%4)"/>
      <w:lvlJc w:val="left"/>
      <w:pPr>
        <w:ind w:left="2020" w:hanging="360"/>
      </w:pPr>
      <w:rPr>
        <w:rFonts w:asciiTheme="minorHAnsi" w:eastAsia="Times New Roman" w:hAnsiTheme="minorHAnsi" w:cstheme="minorHAnsi" w:hint="default"/>
        <w:b w:val="0"/>
        <w:bCs w:val="0"/>
        <w:i w:val="0"/>
        <w:iCs w:val="0"/>
        <w:w w:val="99"/>
        <w:sz w:val="22"/>
        <w:szCs w:val="22"/>
        <w:lang w:val="en-US" w:eastAsia="en-US" w:bidi="ar-SA"/>
      </w:rPr>
    </w:lvl>
    <w:lvl w:ilvl="4" w:tplc="F4A04CEA">
      <w:numFmt w:val="bullet"/>
      <w:lvlText w:val="•"/>
      <w:lvlJc w:val="left"/>
      <w:pPr>
        <w:ind w:left="2120" w:hanging="360"/>
      </w:pPr>
      <w:rPr>
        <w:rFonts w:hint="default"/>
        <w:lang w:val="en-US" w:eastAsia="en-US" w:bidi="ar-SA"/>
      </w:rPr>
    </w:lvl>
    <w:lvl w:ilvl="5" w:tplc="FCF4EABC">
      <w:numFmt w:val="bullet"/>
      <w:lvlText w:val="•"/>
      <w:lvlJc w:val="left"/>
      <w:pPr>
        <w:ind w:left="2380" w:hanging="360"/>
      </w:pPr>
      <w:rPr>
        <w:rFonts w:hint="default"/>
        <w:lang w:val="en-US" w:eastAsia="en-US" w:bidi="ar-SA"/>
      </w:rPr>
    </w:lvl>
    <w:lvl w:ilvl="6" w:tplc="DF3A4906">
      <w:numFmt w:val="bullet"/>
      <w:lvlText w:val="•"/>
      <w:lvlJc w:val="left"/>
      <w:pPr>
        <w:ind w:left="2740" w:hanging="360"/>
      </w:pPr>
      <w:rPr>
        <w:rFonts w:hint="default"/>
        <w:lang w:val="en-US" w:eastAsia="en-US" w:bidi="ar-SA"/>
      </w:rPr>
    </w:lvl>
    <w:lvl w:ilvl="7" w:tplc="E4DC8ADC">
      <w:numFmt w:val="bullet"/>
      <w:lvlText w:val="•"/>
      <w:lvlJc w:val="left"/>
      <w:pPr>
        <w:ind w:left="3080" w:hanging="360"/>
      </w:pPr>
      <w:rPr>
        <w:rFonts w:hint="default"/>
        <w:lang w:val="en-US" w:eastAsia="en-US" w:bidi="ar-SA"/>
      </w:rPr>
    </w:lvl>
    <w:lvl w:ilvl="8" w:tplc="AA2CD550">
      <w:numFmt w:val="bullet"/>
      <w:lvlText w:val="•"/>
      <w:lvlJc w:val="left"/>
      <w:pPr>
        <w:ind w:left="5946" w:hanging="360"/>
      </w:pPr>
      <w:rPr>
        <w:rFonts w:hint="default"/>
        <w:lang w:val="en-US" w:eastAsia="en-US" w:bidi="ar-SA"/>
      </w:rPr>
    </w:lvl>
  </w:abstractNum>
  <w:abstractNum w:abstractNumId="21" w15:restartNumberingAfterBreak="0">
    <w:nsid w:val="366509D2"/>
    <w:multiLevelType w:val="multilevel"/>
    <w:tmpl w:val="3A66CCCE"/>
    <w:numStyleLink w:val="Style1"/>
  </w:abstractNum>
  <w:abstractNum w:abstractNumId="22" w15:restartNumberingAfterBreak="0">
    <w:nsid w:val="389F7452"/>
    <w:multiLevelType w:val="hybridMultilevel"/>
    <w:tmpl w:val="B26C9042"/>
    <w:lvl w:ilvl="0" w:tplc="A0A2FDAC">
      <w:start w:val="1"/>
      <w:numFmt w:val="upperLetter"/>
      <w:pStyle w:val="Heading3"/>
      <w:lvlText w:val="%1."/>
      <w:lvlJc w:val="left"/>
      <w:pPr>
        <w:ind w:left="540" w:hanging="360"/>
      </w:pPr>
      <w:rPr>
        <w:rFonts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23" w15:restartNumberingAfterBreak="0">
    <w:nsid w:val="3C525EDA"/>
    <w:multiLevelType w:val="multilevel"/>
    <w:tmpl w:val="3A66CCCE"/>
    <w:numStyleLink w:val="Style1"/>
  </w:abstractNum>
  <w:abstractNum w:abstractNumId="24" w15:restartNumberingAfterBreak="0">
    <w:nsid w:val="3C95579B"/>
    <w:multiLevelType w:val="multilevel"/>
    <w:tmpl w:val="3A66CCCE"/>
    <w:numStyleLink w:val="Style1"/>
  </w:abstractNum>
  <w:abstractNum w:abstractNumId="25" w15:restartNumberingAfterBreak="0">
    <w:nsid w:val="468B799A"/>
    <w:multiLevelType w:val="multilevel"/>
    <w:tmpl w:val="3A66CCCE"/>
    <w:numStyleLink w:val="Style1"/>
  </w:abstractNum>
  <w:abstractNum w:abstractNumId="26" w15:restartNumberingAfterBreak="0">
    <w:nsid w:val="46C827C7"/>
    <w:multiLevelType w:val="multilevel"/>
    <w:tmpl w:val="3A66CCCE"/>
    <w:numStyleLink w:val="Style1"/>
  </w:abstractNum>
  <w:abstractNum w:abstractNumId="27" w15:restartNumberingAfterBreak="0">
    <w:nsid w:val="470C650C"/>
    <w:multiLevelType w:val="multilevel"/>
    <w:tmpl w:val="3A66CCCE"/>
    <w:numStyleLink w:val="Style1"/>
  </w:abstractNum>
  <w:abstractNum w:abstractNumId="28" w15:restartNumberingAfterBreak="0">
    <w:nsid w:val="47FD6F37"/>
    <w:multiLevelType w:val="multilevel"/>
    <w:tmpl w:val="3A66CCCE"/>
    <w:numStyleLink w:val="Style1"/>
  </w:abstractNum>
  <w:abstractNum w:abstractNumId="29" w15:restartNumberingAfterBreak="0">
    <w:nsid w:val="4A49280A"/>
    <w:multiLevelType w:val="hybridMultilevel"/>
    <w:tmpl w:val="43429374"/>
    <w:lvl w:ilvl="0" w:tplc="9C02A90C">
      <w:start w:val="6"/>
      <w:numFmt w:val="upperLetter"/>
      <w:lvlText w:val="%1."/>
      <w:lvlJc w:val="left"/>
      <w:pPr>
        <w:ind w:left="1848" w:hanging="548"/>
      </w:pPr>
      <w:rPr>
        <w:rFonts w:asciiTheme="minorHAnsi" w:eastAsia="Times New Roman" w:hAnsiTheme="minorHAnsi" w:cstheme="minorHAnsi" w:hint="default"/>
        <w:b/>
        <w:bCs/>
        <w:i w:val="0"/>
        <w:iCs w:val="0"/>
        <w:spacing w:val="-2"/>
        <w:w w:val="100"/>
        <w:sz w:val="28"/>
        <w:szCs w:val="28"/>
      </w:rPr>
    </w:lvl>
    <w:lvl w:ilvl="1" w:tplc="1056F88A">
      <w:start w:val="1"/>
      <w:numFmt w:val="decimal"/>
      <w:lvlText w:val="%2."/>
      <w:lvlJc w:val="left"/>
      <w:pPr>
        <w:ind w:left="4410" w:hanging="360"/>
      </w:pPr>
      <w:rPr>
        <w:rFonts w:asciiTheme="minorHAnsi" w:hAnsiTheme="minorHAnsi" w:cstheme="minorHAnsi" w:hint="default"/>
        <w:sz w:val="22"/>
        <w:szCs w:val="22"/>
      </w:rPr>
    </w:lvl>
    <w:lvl w:ilvl="2" w:tplc="C58047F6">
      <w:start w:val="1"/>
      <w:numFmt w:val="lowerLetter"/>
      <w:lvlText w:val="%3."/>
      <w:lvlJc w:val="left"/>
      <w:pPr>
        <w:ind w:left="2700" w:hanging="360"/>
      </w:pPr>
      <w:rPr>
        <w:rFonts w:asciiTheme="minorHAnsi" w:hAnsiTheme="minorHAnsi" w:cstheme="minorHAnsi" w:hint="default"/>
        <w:b w:val="0"/>
        <w:bCs w:val="0"/>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E5625"/>
    <w:multiLevelType w:val="multilevel"/>
    <w:tmpl w:val="3A66CCCE"/>
    <w:numStyleLink w:val="Style1"/>
  </w:abstractNum>
  <w:abstractNum w:abstractNumId="31" w15:restartNumberingAfterBreak="0">
    <w:nsid w:val="51CD5FCD"/>
    <w:multiLevelType w:val="multilevel"/>
    <w:tmpl w:val="3A66CCCE"/>
    <w:numStyleLink w:val="Style1"/>
  </w:abstractNum>
  <w:abstractNum w:abstractNumId="32" w15:restartNumberingAfterBreak="0">
    <w:nsid w:val="52D27DFE"/>
    <w:multiLevelType w:val="multilevel"/>
    <w:tmpl w:val="3A66CCCE"/>
    <w:numStyleLink w:val="Style1"/>
  </w:abstractNum>
  <w:abstractNum w:abstractNumId="33" w15:restartNumberingAfterBreak="0">
    <w:nsid w:val="531222DB"/>
    <w:multiLevelType w:val="hybridMultilevel"/>
    <w:tmpl w:val="31DC1138"/>
    <w:lvl w:ilvl="0" w:tplc="04090019">
      <w:start w:val="1"/>
      <w:numFmt w:val="lowerLetter"/>
      <w:lvlText w:val="%1."/>
      <w:lvlJc w:val="left"/>
      <w:pPr>
        <w:ind w:left="2160" w:hanging="360"/>
      </w:pPr>
    </w:lvl>
    <w:lvl w:ilvl="1" w:tplc="A7BA3AD6">
      <w:start w:val="1"/>
      <w:numFmt w:val="decimal"/>
      <w:lvlText w:val="%2."/>
      <w:lvlJc w:val="left"/>
      <w:pPr>
        <w:ind w:left="4141" w:hanging="360"/>
      </w:pPr>
      <w:rPr>
        <w:rFonts w:asciiTheme="minorHAnsi" w:eastAsia="Times New Roman" w:hAnsiTheme="minorHAnsi" w:cstheme="minorHAnsi" w:hint="default"/>
      </w:rPr>
    </w:lvl>
    <w:lvl w:ilvl="2" w:tplc="04090019">
      <w:start w:val="1"/>
      <w:numFmt w:val="lowerLetter"/>
      <w:lvlText w:val="%3."/>
      <w:lvlJc w:val="left"/>
      <w:pPr>
        <w:ind w:left="1660" w:hanging="360"/>
      </w:pPr>
    </w:lvl>
    <w:lvl w:ilvl="3" w:tplc="0409000F">
      <w:start w:val="1"/>
      <w:numFmt w:val="decimal"/>
      <w:lvlText w:val="%4."/>
      <w:lvlJc w:val="left"/>
      <w:pPr>
        <w:ind w:left="4141" w:hanging="360"/>
      </w:pPr>
    </w:lvl>
    <w:lvl w:ilvl="4" w:tplc="04090019">
      <w:start w:val="1"/>
      <w:numFmt w:val="lowerLetter"/>
      <w:lvlText w:val="%5."/>
      <w:lvlJc w:val="left"/>
      <w:pPr>
        <w:ind w:left="1660" w:hanging="360"/>
      </w:pPr>
    </w:lvl>
    <w:lvl w:ilvl="5" w:tplc="07524064">
      <w:start w:val="1"/>
      <w:numFmt w:val="upperLetter"/>
      <w:lvlText w:val="%6."/>
      <w:lvlJc w:val="left"/>
      <w:pPr>
        <w:ind w:left="5761" w:hanging="360"/>
      </w:pPr>
      <w:rPr>
        <w:rFonts w:asciiTheme="minorHAnsi" w:hAnsiTheme="minorHAnsi" w:cstheme="minorHAnsi" w:hint="default"/>
        <w:b/>
        <w:bCs/>
        <w:sz w:val="28"/>
        <w:szCs w:val="28"/>
      </w:rPr>
    </w:lvl>
    <w:lvl w:ilvl="6" w:tplc="5E86CB7C">
      <w:start w:val="1"/>
      <w:numFmt w:val="decimal"/>
      <w:lvlText w:val="%7."/>
      <w:lvlJc w:val="left"/>
      <w:pPr>
        <w:ind w:left="6301" w:hanging="360"/>
      </w:pPr>
      <w:rPr>
        <w:b w:val="0"/>
        <w:bCs w:val="0"/>
        <w:sz w:val="22"/>
        <w:szCs w:val="22"/>
      </w:rPr>
    </w:lvl>
    <w:lvl w:ilvl="7" w:tplc="62667D52">
      <w:start w:val="1"/>
      <w:numFmt w:val="lowerLetter"/>
      <w:suff w:val="space"/>
      <w:lvlText w:val="%8."/>
      <w:lvlJc w:val="left"/>
      <w:pPr>
        <w:ind w:left="792" w:hanging="144"/>
      </w:pPr>
      <w:rPr>
        <w:rFonts w:hint="default"/>
      </w:rPr>
    </w:lvl>
    <w:lvl w:ilvl="8" w:tplc="0409001B" w:tentative="1">
      <w:start w:val="1"/>
      <w:numFmt w:val="lowerRoman"/>
      <w:lvlText w:val="%9."/>
      <w:lvlJc w:val="right"/>
      <w:pPr>
        <w:ind w:left="7741" w:hanging="180"/>
      </w:pPr>
    </w:lvl>
  </w:abstractNum>
  <w:abstractNum w:abstractNumId="34" w15:restartNumberingAfterBreak="0">
    <w:nsid w:val="550C6B0C"/>
    <w:multiLevelType w:val="multilevel"/>
    <w:tmpl w:val="3A66CCCE"/>
    <w:numStyleLink w:val="Style1"/>
  </w:abstractNum>
  <w:abstractNum w:abstractNumId="35" w15:restartNumberingAfterBreak="0">
    <w:nsid w:val="56E435E2"/>
    <w:multiLevelType w:val="multilevel"/>
    <w:tmpl w:val="3A66CCCE"/>
    <w:numStyleLink w:val="Style1"/>
  </w:abstractNum>
  <w:abstractNum w:abstractNumId="36" w15:restartNumberingAfterBreak="0">
    <w:nsid w:val="57EC5137"/>
    <w:multiLevelType w:val="multilevel"/>
    <w:tmpl w:val="3A66CCCE"/>
    <w:numStyleLink w:val="Style1"/>
  </w:abstractNum>
  <w:abstractNum w:abstractNumId="37" w15:restartNumberingAfterBreak="0">
    <w:nsid w:val="59E1522B"/>
    <w:multiLevelType w:val="multilevel"/>
    <w:tmpl w:val="3A66CCCE"/>
    <w:numStyleLink w:val="Style1"/>
  </w:abstractNum>
  <w:abstractNum w:abstractNumId="38" w15:restartNumberingAfterBreak="0">
    <w:nsid w:val="5C520BE0"/>
    <w:multiLevelType w:val="multilevel"/>
    <w:tmpl w:val="3A66CCCE"/>
    <w:numStyleLink w:val="Style1"/>
  </w:abstractNum>
  <w:abstractNum w:abstractNumId="39" w15:restartNumberingAfterBreak="0">
    <w:nsid w:val="5D0E1CCA"/>
    <w:multiLevelType w:val="multilevel"/>
    <w:tmpl w:val="3A66CCCE"/>
    <w:numStyleLink w:val="Style1"/>
  </w:abstractNum>
  <w:abstractNum w:abstractNumId="40" w15:restartNumberingAfterBreak="0">
    <w:nsid w:val="609D3DCE"/>
    <w:multiLevelType w:val="hybridMultilevel"/>
    <w:tmpl w:val="F5D6A938"/>
    <w:lvl w:ilvl="0" w:tplc="0409000F">
      <w:start w:val="1"/>
      <w:numFmt w:val="decimal"/>
      <w:lvlText w:val="%1."/>
      <w:lvlJc w:val="left"/>
      <w:pPr>
        <w:ind w:left="907" w:hanging="360"/>
      </w:pPr>
    </w:lvl>
    <w:lvl w:ilvl="1" w:tplc="0409000F">
      <w:start w:val="1"/>
      <w:numFmt w:val="decimal"/>
      <w:lvlText w:val="%2."/>
      <w:lvlJc w:val="left"/>
      <w:pPr>
        <w:ind w:left="4141"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1" w15:restartNumberingAfterBreak="0">
    <w:nsid w:val="61FF5189"/>
    <w:multiLevelType w:val="multilevel"/>
    <w:tmpl w:val="3A66CCCE"/>
    <w:numStyleLink w:val="Style1"/>
  </w:abstractNum>
  <w:abstractNum w:abstractNumId="42" w15:restartNumberingAfterBreak="0">
    <w:nsid w:val="6924509F"/>
    <w:multiLevelType w:val="multilevel"/>
    <w:tmpl w:val="3A66CCCE"/>
    <w:numStyleLink w:val="Style1"/>
  </w:abstractNum>
  <w:abstractNum w:abstractNumId="43" w15:restartNumberingAfterBreak="0">
    <w:nsid w:val="6B4B617D"/>
    <w:multiLevelType w:val="multilevel"/>
    <w:tmpl w:val="3A66CCCE"/>
    <w:numStyleLink w:val="Style1"/>
  </w:abstractNum>
  <w:abstractNum w:abstractNumId="44" w15:restartNumberingAfterBreak="0">
    <w:nsid w:val="6C193E3B"/>
    <w:multiLevelType w:val="multilevel"/>
    <w:tmpl w:val="3A66CCCE"/>
    <w:numStyleLink w:val="Style1"/>
  </w:abstractNum>
  <w:abstractNum w:abstractNumId="45" w15:restartNumberingAfterBreak="0">
    <w:nsid w:val="725F064C"/>
    <w:multiLevelType w:val="multilevel"/>
    <w:tmpl w:val="3A66CCCE"/>
    <w:numStyleLink w:val="Style1"/>
  </w:abstractNum>
  <w:abstractNum w:abstractNumId="46" w15:restartNumberingAfterBreak="0">
    <w:nsid w:val="75CE2870"/>
    <w:multiLevelType w:val="multilevel"/>
    <w:tmpl w:val="3A66CCCE"/>
    <w:numStyleLink w:val="Style1"/>
  </w:abstractNum>
  <w:abstractNum w:abstractNumId="47" w15:restartNumberingAfterBreak="0">
    <w:nsid w:val="76DB0865"/>
    <w:multiLevelType w:val="multilevel"/>
    <w:tmpl w:val="3A66CCCE"/>
    <w:numStyleLink w:val="Style1"/>
  </w:abstractNum>
  <w:abstractNum w:abstractNumId="48" w15:restartNumberingAfterBreak="0">
    <w:nsid w:val="77624851"/>
    <w:multiLevelType w:val="multilevel"/>
    <w:tmpl w:val="3A66CCCE"/>
    <w:numStyleLink w:val="Style1"/>
  </w:abstractNum>
  <w:abstractNum w:abstractNumId="49" w15:restartNumberingAfterBreak="0">
    <w:nsid w:val="7A02044E"/>
    <w:multiLevelType w:val="multilevel"/>
    <w:tmpl w:val="3A66CCCE"/>
    <w:numStyleLink w:val="Style1"/>
  </w:abstractNum>
  <w:abstractNum w:abstractNumId="50" w15:restartNumberingAfterBreak="0">
    <w:nsid w:val="7EA14219"/>
    <w:multiLevelType w:val="multilevel"/>
    <w:tmpl w:val="3A66CCCE"/>
    <w:styleLink w:val="Style1"/>
    <w:lvl w:ilvl="0">
      <w:start w:val="1"/>
      <w:numFmt w:val="upperLetter"/>
      <w:lvlText w:val="%1."/>
      <w:lvlJc w:val="left"/>
      <w:pPr>
        <w:ind w:left="360" w:hanging="360"/>
      </w:pPr>
      <w:rPr>
        <w:rFonts w:ascii="Arial" w:hAnsi="Arial"/>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40040096">
    <w:abstractNumId w:val="50"/>
  </w:num>
  <w:num w:numId="2" w16cid:durableId="1529490733">
    <w:abstractNumId w:val="30"/>
  </w:num>
  <w:num w:numId="3" w16cid:durableId="544490769">
    <w:abstractNumId w:val="36"/>
  </w:num>
  <w:num w:numId="4" w16cid:durableId="1256866962">
    <w:abstractNumId w:val="39"/>
  </w:num>
  <w:num w:numId="5" w16cid:durableId="1278490437">
    <w:abstractNumId w:val="5"/>
  </w:num>
  <w:num w:numId="6" w16cid:durableId="1279947287">
    <w:abstractNumId w:val="23"/>
  </w:num>
  <w:num w:numId="7" w16cid:durableId="1916888323">
    <w:abstractNumId w:val="41"/>
  </w:num>
  <w:num w:numId="8" w16cid:durableId="1917786342">
    <w:abstractNumId w:val="42"/>
  </w:num>
  <w:num w:numId="9" w16cid:durableId="1092551073">
    <w:abstractNumId w:val="15"/>
  </w:num>
  <w:num w:numId="10" w16cid:durableId="1653631988">
    <w:abstractNumId w:val="25"/>
  </w:num>
  <w:num w:numId="11" w16cid:durableId="841238014">
    <w:abstractNumId w:val="43"/>
  </w:num>
  <w:num w:numId="12" w16cid:durableId="710230555">
    <w:abstractNumId w:val="34"/>
  </w:num>
  <w:num w:numId="13" w16cid:durableId="761225405">
    <w:abstractNumId w:val="44"/>
  </w:num>
  <w:num w:numId="14" w16cid:durableId="799691715">
    <w:abstractNumId w:val="16"/>
  </w:num>
  <w:num w:numId="15" w16cid:durableId="1823035354">
    <w:abstractNumId w:val="12"/>
  </w:num>
  <w:num w:numId="16" w16cid:durableId="1218783197">
    <w:abstractNumId w:val="4"/>
  </w:num>
  <w:num w:numId="17" w16cid:durableId="1093938012">
    <w:abstractNumId w:val="11"/>
  </w:num>
  <w:num w:numId="18" w16cid:durableId="1473869002">
    <w:abstractNumId w:val="19"/>
  </w:num>
  <w:num w:numId="19" w16cid:durableId="54665012">
    <w:abstractNumId w:val="24"/>
  </w:num>
  <w:num w:numId="20" w16cid:durableId="1368094805">
    <w:abstractNumId w:val="6"/>
  </w:num>
  <w:num w:numId="21" w16cid:durableId="1054743211">
    <w:abstractNumId w:val="37"/>
  </w:num>
  <w:num w:numId="22" w16cid:durableId="1521581281">
    <w:abstractNumId w:val="10"/>
  </w:num>
  <w:num w:numId="23" w16cid:durableId="567881132">
    <w:abstractNumId w:val="33"/>
  </w:num>
  <w:num w:numId="24" w16cid:durableId="1664165500">
    <w:abstractNumId w:val="22"/>
  </w:num>
  <w:num w:numId="25" w16cid:durableId="595944211">
    <w:abstractNumId w:val="40"/>
  </w:num>
  <w:num w:numId="26" w16cid:durableId="300816762">
    <w:abstractNumId w:val="13"/>
  </w:num>
  <w:num w:numId="27" w16cid:durableId="276454800">
    <w:abstractNumId w:val="0"/>
  </w:num>
  <w:num w:numId="28" w16cid:durableId="578171404">
    <w:abstractNumId w:val="29"/>
  </w:num>
  <w:num w:numId="29" w16cid:durableId="1048644197">
    <w:abstractNumId w:val="20"/>
  </w:num>
  <w:num w:numId="30" w16cid:durableId="2121992138">
    <w:abstractNumId w:val="14"/>
  </w:num>
  <w:num w:numId="31" w16cid:durableId="635525412">
    <w:abstractNumId w:val="2"/>
  </w:num>
  <w:num w:numId="32" w16cid:durableId="888147106">
    <w:abstractNumId w:val="27"/>
  </w:num>
  <w:num w:numId="33" w16cid:durableId="1479414680">
    <w:abstractNumId w:val="38"/>
  </w:num>
  <w:num w:numId="34" w16cid:durableId="1914317919">
    <w:abstractNumId w:val="45"/>
  </w:num>
  <w:num w:numId="35" w16cid:durableId="1183592143">
    <w:abstractNumId w:val="46"/>
  </w:num>
  <w:num w:numId="36" w16cid:durableId="119999605">
    <w:abstractNumId w:val="1"/>
  </w:num>
  <w:num w:numId="37" w16cid:durableId="812719956">
    <w:abstractNumId w:val="3"/>
  </w:num>
  <w:num w:numId="38" w16cid:durableId="1566187009">
    <w:abstractNumId w:val="32"/>
  </w:num>
  <w:num w:numId="39" w16cid:durableId="1547451340">
    <w:abstractNumId w:val="28"/>
  </w:num>
  <w:num w:numId="40" w16cid:durableId="1756441456">
    <w:abstractNumId w:val="7"/>
  </w:num>
  <w:num w:numId="41" w16cid:durableId="137843401">
    <w:abstractNumId w:val="9"/>
  </w:num>
  <w:num w:numId="42" w16cid:durableId="1010335112">
    <w:abstractNumId w:val="18"/>
  </w:num>
  <w:num w:numId="43" w16cid:durableId="14617353">
    <w:abstractNumId w:val="48"/>
  </w:num>
  <w:num w:numId="44" w16cid:durableId="1662269065">
    <w:abstractNumId w:val="31"/>
  </w:num>
  <w:num w:numId="45" w16cid:durableId="498470621">
    <w:abstractNumId w:val="49"/>
  </w:num>
  <w:num w:numId="46" w16cid:durableId="2124616737">
    <w:abstractNumId w:val="47"/>
  </w:num>
  <w:num w:numId="47" w16cid:durableId="1259145046">
    <w:abstractNumId w:val="8"/>
  </w:num>
  <w:num w:numId="48" w16cid:durableId="71512688">
    <w:abstractNumId w:val="17"/>
  </w:num>
  <w:num w:numId="49" w16cid:durableId="636301623">
    <w:abstractNumId w:val="21"/>
  </w:num>
  <w:num w:numId="50" w16cid:durableId="1647319520">
    <w:abstractNumId w:val="35"/>
  </w:num>
  <w:num w:numId="51" w16cid:durableId="625500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0"/>
    <w:rsid w:val="00003727"/>
    <w:rsid w:val="00014494"/>
    <w:rsid w:val="00016590"/>
    <w:rsid w:val="00031C52"/>
    <w:rsid w:val="0005282F"/>
    <w:rsid w:val="00053FA1"/>
    <w:rsid w:val="0005485D"/>
    <w:rsid w:val="00055788"/>
    <w:rsid w:val="00083475"/>
    <w:rsid w:val="00083A5B"/>
    <w:rsid w:val="000A141E"/>
    <w:rsid w:val="000B05E1"/>
    <w:rsid w:val="000B15DE"/>
    <w:rsid w:val="00110B5A"/>
    <w:rsid w:val="0011601A"/>
    <w:rsid w:val="00127238"/>
    <w:rsid w:val="00136292"/>
    <w:rsid w:val="0013659E"/>
    <w:rsid w:val="0013768B"/>
    <w:rsid w:val="001418E1"/>
    <w:rsid w:val="001445A9"/>
    <w:rsid w:val="0015193F"/>
    <w:rsid w:val="00163097"/>
    <w:rsid w:val="00182EC8"/>
    <w:rsid w:val="00184F71"/>
    <w:rsid w:val="00192448"/>
    <w:rsid w:val="001A22FB"/>
    <w:rsid w:val="001C31E5"/>
    <w:rsid w:val="0021679D"/>
    <w:rsid w:val="002436C3"/>
    <w:rsid w:val="002478D6"/>
    <w:rsid w:val="002568B7"/>
    <w:rsid w:val="002643E7"/>
    <w:rsid w:val="002746CF"/>
    <w:rsid w:val="00287DF9"/>
    <w:rsid w:val="00292E18"/>
    <w:rsid w:val="002A676D"/>
    <w:rsid w:val="002B5420"/>
    <w:rsid w:val="002B615D"/>
    <w:rsid w:val="002F2CF9"/>
    <w:rsid w:val="00320358"/>
    <w:rsid w:val="003363CD"/>
    <w:rsid w:val="003411C2"/>
    <w:rsid w:val="00345519"/>
    <w:rsid w:val="00364465"/>
    <w:rsid w:val="00365E8E"/>
    <w:rsid w:val="00370059"/>
    <w:rsid w:val="00392F14"/>
    <w:rsid w:val="003B72A0"/>
    <w:rsid w:val="003C42CB"/>
    <w:rsid w:val="003E6181"/>
    <w:rsid w:val="003F6334"/>
    <w:rsid w:val="003F7063"/>
    <w:rsid w:val="00410E21"/>
    <w:rsid w:val="00414991"/>
    <w:rsid w:val="00437B94"/>
    <w:rsid w:val="00465B41"/>
    <w:rsid w:val="004676B0"/>
    <w:rsid w:val="0049389B"/>
    <w:rsid w:val="00497084"/>
    <w:rsid w:val="004A3114"/>
    <w:rsid w:val="004D0CDB"/>
    <w:rsid w:val="004F5FE0"/>
    <w:rsid w:val="004F67A1"/>
    <w:rsid w:val="00502462"/>
    <w:rsid w:val="00506A89"/>
    <w:rsid w:val="00514AB8"/>
    <w:rsid w:val="00515A46"/>
    <w:rsid w:val="0051602F"/>
    <w:rsid w:val="005356E7"/>
    <w:rsid w:val="005466F7"/>
    <w:rsid w:val="0055249A"/>
    <w:rsid w:val="00555634"/>
    <w:rsid w:val="00555BAE"/>
    <w:rsid w:val="00580ABC"/>
    <w:rsid w:val="005B06E8"/>
    <w:rsid w:val="005B4436"/>
    <w:rsid w:val="005D076F"/>
    <w:rsid w:val="005E3E36"/>
    <w:rsid w:val="00601F55"/>
    <w:rsid w:val="00615A16"/>
    <w:rsid w:val="00624ACE"/>
    <w:rsid w:val="00626D49"/>
    <w:rsid w:val="0065118D"/>
    <w:rsid w:val="006656F6"/>
    <w:rsid w:val="006917E6"/>
    <w:rsid w:val="00697D0B"/>
    <w:rsid w:val="006C5E95"/>
    <w:rsid w:val="006E21F0"/>
    <w:rsid w:val="0070268F"/>
    <w:rsid w:val="0072340D"/>
    <w:rsid w:val="00734BCC"/>
    <w:rsid w:val="00744AFB"/>
    <w:rsid w:val="007465A3"/>
    <w:rsid w:val="0077301B"/>
    <w:rsid w:val="0077464D"/>
    <w:rsid w:val="00781079"/>
    <w:rsid w:val="00781902"/>
    <w:rsid w:val="00791F6C"/>
    <w:rsid w:val="007C60B0"/>
    <w:rsid w:val="007E1C80"/>
    <w:rsid w:val="007E4CE4"/>
    <w:rsid w:val="007E5E51"/>
    <w:rsid w:val="007F3530"/>
    <w:rsid w:val="00805030"/>
    <w:rsid w:val="008347E6"/>
    <w:rsid w:val="0084512A"/>
    <w:rsid w:val="008524F3"/>
    <w:rsid w:val="0086169A"/>
    <w:rsid w:val="0086426F"/>
    <w:rsid w:val="008851CD"/>
    <w:rsid w:val="008953C0"/>
    <w:rsid w:val="008A015F"/>
    <w:rsid w:val="008C5084"/>
    <w:rsid w:val="008E08FD"/>
    <w:rsid w:val="008E49E3"/>
    <w:rsid w:val="008F21AD"/>
    <w:rsid w:val="008F66E6"/>
    <w:rsid w:val="008F75D1"/>
    <w:rsid w:val="008F7B82"/>
    <w:rsid w:val="009024F3"/>
    <w:rsid w:val="00903431"/>
    <w:rsid w:val="009132A0"/>
    <w:rsid w:val="009163B6"/>
    <w:rsid w:val="0091648A"/>
    <w:rsid w:val="00922AAE"/>
    <w:rsid w:val="009365B6"/>
    <w:rsid w:val="009409DA"/>
    <w:rsid w:val="00941141"/>
    <w:rsid w:val="00942AC4"/>
    <w:rsid w:val="00947725"/>
    <w:rsid w:val="009610BC"/>
    <w:rsid w:val="0097051E"/>
    <w:rsid w:val="009766E3"/>
    <w:rsid w:val="009941E6"/>
    <w:rsid w:val="00997456"/>
    <w:rsid w:val="009D7412"/>
    <w:rsid w:val="009F46C8"/>
    <w:rsid w:val="00A00575"/>
    <w:rsid w:val="00A02B17"/>
    <w:rsid w:val="00A2386C"/>
    <w:rsid w:val="00A25860"/>
    <w:rsid w:val="00A30400"/>
    <w:rsid w:val="00A53165"/>
    <w:rsid w:val="00A7301A"/>
    <w:rsid w:val="00A7335D"/>
    <w:rsid w:val="00AC1803"/>
    <w:rsid w:val="00AD4F3D"/>
    <w:rsid w:val="00AF6356"/>
    <w:rsid w:val="00AF638E"/>
    <w:rsid w:val="00AF78FA"/>
    <w:rsid w:val="00B00DCA"/>
    <w:rsid w:val="00B200B9"/>
    <w:rsid w:val="00B206B3"/>
    <w:rsid w:val="00B34121"/>
    <w:rsid w:val="00B470AF"/>
    <w:rsid w:val="00B502BF"/>
    <w:rsid w:val="00B508D0"/>
    <w:rsid w:val="00B85AC7"/>
    <w:rsid w:val="00BA24A7"/>
    <w:rsid w:val="00BC37A0"/>
    <w:rsid w:val="00BC7851"/>
    <w:rsid w:val="00BF1B7B"/>
    <w:rsid w:val="00C3369D"/>
    <w:rsid w:val="00C44C06"/>
    <w:rsid w:val="00C50679"/>
    <w:rsid w:val="00C551EE"/>
    <w:rsid w:val="00C60E74"/>
    <w:rsid w:val="00C72532"/>
    <w:rsid w:val="00C72B00"/>
    <w:rsid w:val="00C80469"/>
    <w:rsid w:val="00C91A5F"/>
    <w:rsid w:val="00C94FF5"/>
    <w:rsid w:val="00CA20E0"/>
    <w:rsid w:val="00CF0890"/>
    <w:rsid w:val="00D464CF"/>
    <w:rsid w:val="00D479DB"/>
    <w:rsid w:val="00D53278"/>
    <w:rsid w:val="00D60702"/>
    <w:rsid w:val="00D66E7E"/>
    <w:rsid w:val="00D67E23"/>
    <w:rsid w:val="00D856F5"/>
    <w:rsid w:val="00D90469"/>
    <w:rsid w:val="00D9052B"/>
    <w:rsid w:val="00DA39F5"/>
    <w:rsid w:val="00DA56E2"/>
    <w:rsid w:val="00E00D30"/>
    <w:rsid w:val="00E058C2"/>
    <w:rsid w:val="00E130C4"/>
    <w:rsid w:val="00E322B3"/>
    <w:rsid w:val="00E42AF8"/>
    <w:rsid w:val="00E53C9A"/>
    <w:rsid w:val="00E60477"/>
    <w:rsid w:val="00E838FF"/>
    <w:rsid w:val="00E84A2A"/>
    <w:rsid w:val="00EB0E60"/>
    <w:rsid w:val="00EC63BE"/>
    <w:rsid w:val="00EC736E"/>
    <w:rsid w:val="00EE02FA"/>
    <w:rsid w:val="00EE4FB3"/>
    <w:rsid w:val="00EF11EC"/>
    <w:rsid w:val="00EF3A6A"/>
    <w:rsid w:val="00EF4378"/>
    <w:rsid w:val="00F04B58"/>
    <w:rsid w:val="00F23039"/>
    <w:rsid w:val="00F3340B"/>
    <w:rsid w:val="00F51297"/>
    <w:rsid w:val="00F745DC"/>
    <w:rsid w:val="00FB27E7"/>
    <w:rsid w:val="00FC0F33"/>
    <w:rsid w:val="00FD035D"/>
    <w:rsid w:val="00FD5089"/>
    <w:rsid w:val="00FE1F1E"/>
    <w:rsid w:val="00FF434C"/>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8FB"/>
  <w15:chartTrackingRefBased/>
  <w15:docId w15:val="{888569A1-C063-4CA6-A360-17E0B82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8"/>
    <w:pPr>
      <w:spacing w:before="120" w:line="360" w:lineRule="auto"/>
    </w:pPr>
    <w:rPr>
      <w:rFonts w:ascii="Arial" w:hAnsi="Arial"/>
    </w:rPr>
  </w:style>
  <w:style w:type="paragraph" w:styleId="Heading1">
    <w:name w:val="heading 1"/>
    <w:basedOn w:val="Normal"/>
    <w:next w:val="Normal"/>
    <w:link w:val="Heading1Char"/>
    <w:uiPriority w:val="9"/>
    <w:qFormat/>
    <w:rsid w:val="00FD035D"/>
    <w:pPr>
      <w:keepNext/>
      <w:keepLines/>
      <w:spacing w:before="240" w:after="0"/>
      <w:outlineLvl w:val="0"/>
    </w:pPr>
    <w:rPr>
      <w:rFonts w:eastAsiaTheme="majorEastAsia" w:cstheme="majorBidi"/>
      <w:b/>
      <w:sz w:val="28"/>
      <w:szCs w:val="32"/>
    </w:rPr>
  </w:style>
  <w:style w:type="paragraph" w:styleId="Heading2">
    <w:name w:val="heading 2"/>
    <w:basedOn w:val="Normal"/>
    <w:link w:val="Heading2Char"/>
    <w:uiPriority w:val="9"/>
    <w:unhideWhenUsed/>
    <w:qFormat/>
    <w:rsid w:val="00514AB8"/>
    <w:pPr>
      <w:widowControl w:val="0"/>
      <w:autoSpaceDE w:val="0"/>
      <w:autoSpaceDN w:val="0"/>
      <w:spacing w:before="0" w:after="0" w:line="240" w:lineRule="auto"/>
      <w:ind w:left="940" w:hanging="1081"/>
      <w:outlineLvl w:val="1"/>
    </w:pPr>
    <w:rPr>
      <w:rFonts w:asciiTheme="minorHAnsi" w:eastAsia="Times New Roman" w:hAnsiTheme="minorHAnsi" w:cs="Times New Roman"/>
      <w:b/>
      <w:bCs/>
      <w:kern w:val="0"/>
      <w:sz w:val="28"/>
      <w:szCs w:val="28"/>
      <w14:ligatures w14:val="none"/>
    </w:rPr>
  </w:style>
  <w:style w:type="paragraph" w:styleId="Heading3">
    <w:name w:val="heading 3"/>
    <w:basedOn w:val="Normal"/>
    <w:link w:val="Heading3Char"/>
    <w:uiPriority w:val="9"/>
    <w:unhideWhenUsed/>
    <w:qFormat/>
    <w:rsid w:val="00514AB8"/>
    <w:pPr>
      <w:widowControl w:val="0"/>
      <w:numPr>
        <w:numId w:val="24"/>
      </w:numPr>
      <w:autoSpaceDE w:val="0"/>
      <w:autoSpaceDN w:val="0"/>
      <w:spacing w:before="126" w:after="0" w:line="319" w:lineRule="exact"/>
      <w:ind w:right="180"/>
      <w:outlineLvl w:val="2"/>
    </w:pPr>
    <w:rPr>
      <w:rFonts w:asciiTheme="minorHAnsi" w:eastAsia="Times New Roman" w:hAnsiTheme="minorHAnsi" w:cs="Times New Roman"/>
      <w:b/>
      <w:bCs/>
      <w:kern w:val="0"/>
      <w:sz w:val="28"/>
      <w:szCs w:val="28"/>
      <w14:ligatures w14:val="none"/>
    </w:rPr>
  </w:style>
  <w:style w:type="paragraph" w:styleId="Heading4">
    <w:name w:val="heading 4"/>
    <w:basedOn w:val="Normal"/>
    <w:link w:val="Heading4Char"/>
    <w:uiPriority w:val="9"/>
    <w:unhideWhenUsed/>
    <w:qFormat/>
    <w:rsid w:val="00514AB8"/>
    <w:pPr>
      <w:widowControl w:val="0"/>
      <w:autoSpaceDE w:val="0"/>
      <w:autoSpaceDN w:val="0"/>
      <w:spacing w:before="92" w:after="0" w:line="240" w:lineRule="auto"/>
      <w:ind w:left="940"/>
      <w:outlineLvl w:val="3"/>
    </w:pPr>
    <w:rPr>
      <w:rFonts w:eastAsia="Arial" w:cs="Arial"/>
      <w:b/>
      <w:bCs/>
      <w:kern w:val="0"/>
      <w:sz w:val="24"/>
      <w:szCs w:val="24"/>
      <w14:ligatures w14:val="none"/>
    </w:rPr>
  </w:style>
  <w:style w:type="paragraph" w:styleId="Heading5">
    <w:name w:val="heading 5"/>
    <w:basedOn w:val="Normal"/>
    <w:link w:val="Heading5Char"/>
    <w:uiPriority w:val="9"/>
    <w:unhideWhenUsed/>
    <w:qFormat/>
    <w:rsid w:val="00514AB8"/>
    <w:pPr>
      <w:widowControl w:val="0"/>
      <w:autoSpaceDE w:val="0"/>
      <w:autoSpaceDN w:val="0"/>
      <w:spacing w:before="0" w:after="0" w:line="275" w:lineRule="exact"/>
      <w:ind w:left="220"/>
      <w:outlineLvl w:val="4"/>
    </w:pPr>
    <w:rPr>
      <w:rFonts w:asciiTheme="minorHAnsi" w:eastAsia="Times New Roman" w:hAnsiTheme="minorHAnsi" w:cs="Times New Roman"/>
      <w:b/>
      <w:bCs/>
      <w:kern w:val="0"/>
      <w:sz w:val="24"/>
      <w:szCs w:val="24"/>
      <w14:ligatures w14:val="none"/>
    </w:rPr>
  </w:style>
  <w:style w:type="paragraph" w:styleId="Heading6">
    <w:name w:val="heading 6"/>
    <w:basedOn w:val="Normal"/>
    <w:link w:val="Heading6Char"/>
    <w:uiPriority w:val="9"/>
    <w:unhideWhenUsed/>
    <w:qFormat/>
    <w:rsid w:val="00514AB8"/>
    <w:pPr>
      <w:widowControl w:val="0"/>
      <w:autoSpaceDE w:val="0"/>
      <w:autoSpaceDN w:val="0"/>
      <w:spacing w:before="4" w:after="0" w:line="274" w:lineRule="exact"/>
      <w:ind w:left="1300"/>
      <w:outlineLvl w:val="5"/>
    </w:pPr>
    <w:rPr>
      <w:rFonts w:asciiTheme="minorHAnsi" w:eastAsia="Times New Roman" w:hAnsiTheme="minorHAnsi" w:cs="Times New Roman"/>
      <w:b/>
      <w:bCs/>
      <w:iCs/>
      <w:kern w:val="0"/>
      <w:sz w:val="24"/>
      <w:szCs w:val="24"/>
      <w:u w:color="000000"/>
      <w14:ligatures w14:val="none"/>
    </w:rPr>
  </w:style>
  <w:style w:type="paragraph" w:styleId="Heading7">
    <w:name w:val="heading 7"/>
    <w:basedOn w:val="Normal"/>
    <w:next w:val="Normal"/>
    <w:link w:val="Heading7Char"/>
    <w:uiPriority w:val="9"/>
    <w:unhideWhenUsed/>
    <w:qFormat/>
    <w:rsid w:val="00514AB8"/>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F5FE0"/>
    <w:pPr>
      <w:numPr>
        <w:numId w:val="1"/>
      </w:numPr>
    </w:pPr>
  </w:style>
  <w:style w:type="paragraph" w:styleId="ListParagraph">
    <w:name w:val="List Paragraph"/>
    <w:basedOn w:val="Normal"/>
    <w:uiPriority w:val="1"/>
    <w:qFormat/>
    <w:rsid w:val="00FD035D"/>
    <w:pPr>
      <w:ind w:left="720"/>
      <w:contextualSpacing/>
    </w:pPr>
  </w:style>
  <w:style w:type="paragraph" w:styleId="Title">
    <w:name w:val="Title"/>
    <w:basedOn w:val="Normal"/>
    <w:next w:val="Normal"/>
    <w:link w:val="TitleChar"/>
    <w:uiPriority w:val="10"/>
    <w:qFormat/>
    <w:rsid w:val="00EE02FA"/>
    <w:pPr>
      <w:spacing w:before="0"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E02FA"/>
    <w:rPr>
      <w:rFonts w:ascii="Arial" w:eastAsiaTheme="majorEastAsia" w:hAnsi="Arial" w:cstheme="majorBidi"/>
      <w:b/>
      <w:spacing w:val="-10"/>
      <w:kern w:val="28"/>
      <w:sz w:val="40"/>
      <w:szCs w:val="56"/>
    </w:rPr>
  </w:style>
  <w:style w:type="paragraph" w:styleId="Header">
    <w:name w:val="header"/>
    <w:basedOn w:val="Normal"/>
    <w:link w:val="HeaderChar"/>
    <w:uiPriority w:val="99"/>
    <w:unhideWhenUsed/>
    <w:rsid w:val="002746CF"/>
    <w:pPr>
      <w:tabs>
        <w:tab w:val="center" w:pos="4680"/>
        <w:tab w:val="right" w:pos="9360"/>
      </w:tabs>
      <w:spacing w:before="0" w:after="0"/>
    </w:pPr>
  </w:style>
  <w:style w:type="character" w:customStyle="1" w:styleId="HeaderChar">
    <w:name w:val="Header Char"/>
    <w:basedOn w:val="DefaultParagraphFont"/>
    <w:link w:val="Header"/>
    <w:uiPriority w:val="99"/>
    <w:rsid w:val="002746CF"/>
    <w:rPr>
      <w:rFonts w:ascii="Poppins" w:hAnsi="Poppins"/>
    </w:rPr>
  </w:style>
  <w:style w:type="paragraph" w:styleId="Footer">
    <w:name w:val="footer"/>
    <w:basedOn w:val="Normal"/>
    <w:link w:val="FooterChar"/>
    <w:uiPriority w:val="99"/>
    <w:unhideWhenUsed/>
    <w:rsid w:val="002746CF"/>
    <w:pPr>
      <w:tabs>
        <w:tab w:val="center" w:pos="4680"/>
        <w:tab w:val="right" w:pos="9360"/>
      </w:tabs>
      <w:spacing w:before="0" w:after="0"/>
    </w:pPr>
  </w:style>
  <w:style w:type="character" w:customStyle="1" w:styleId="FooterChar">
    <w:name w:val="Footer Char"/>
    <w:basedOn w:val="DefaultParagraphFont"/>
    <w:link w:val="Footer"/>
    <w:uiPriority w:val="99"/>
    <w:rsid w:val="002746CF"/>
    <w:rPr>
      <w:rFonts w:ascii="Poppins" w:hAnsi="Poppins"/>
    </w:rPr>
  </w:style>
  <w:style w:type="character" w:customStyle="1" w:styleId="Heading1Char">
    <w:name w:val="Heading 1 Char"/>
    <w:basedOn w:val="DefaultParagraphFont"/>
    <w:link w:val="Heading1"/>
    <w:uiPriority w:val="9"/>
    <w:rsid w:val="00FD035D"/>
    <w:rPr>
      <w:rFonts w:ascii="Arial" w:eastAsiaTheme="majorEastAsia" w:hAnsi="Arial" w:cstheme="majorBidi"/>
      <w:b/>
      <w:sz w:val="28"/>
      <w:szCs w:val="32"/>
    </w:rPr>
  </w:style>
  <w:style w:type="character" w:styleId="Hyperlink">
    <w:name w:val="Hyperlink"/>
    <w:basedOn w:val="DefaultParagraphFont"/>
    <w:uiPriority w:val="99"/>
    <w:unhideWhenUsed/>
    <w:rsid w:val="00515A46"/>
    <w:rPr>
      <w:color w:val="0563C1" w:themeColor="hyperlink"/>
      <w:u w:val="single"/>
    </w:rPr>
  </w:style>
  <w:style w:type="character" w:styleId="FollowedHyperlink">
    <w:name w:val="FollowedHyperlink"/>
    <w:basedOn w:val="DefaultParagraphFont"/>
    <w:uiPriority w:val="99"/>
    <w:semiHidden/>
    <w:unhideWhenUsed/>
    <w:rsid w:val="00781079"/>
    <w:rPr>
      <w:color w:val="954F72" w:themeColor="followedHyperlink"/>
      <w:u w:val="single"/>
    </w:rPr>
  </w:style>
  <w:style w:type="character" w:styleId="CommentReference">
    <w:name w:val="annotation reference"/>
    <w:basedOn w:val="DefaultParagraphFont"/>
    <w:uiPriority w:val="99"/>
    <w:semiHidden/>
    <w:unhideWhenUsed/>
    <w:rsid w:val="00A25860"/>
    <w:rPr>
      <w:sz w:val="16"/>
      <w:szCs w:val="16"/>
    </w:rPr>
  </w:style>
  <w:style w:type="paragraph" w:styleId="CommentText">
    <w:name w:val="annotation text"/>
    <w:basedOn w:val="Normal"/>
    <w:link w:val="CommentTextChar"/>
    <w:uiPriority w:val="99"/>
    <w:unhideWhenUsed/>
    <w:rsid w:val="00A25860"/>
    <w:pPr>
      <w:spacing w:line="240" w:lineRule="auto"/>
    </w:pPr>
    <w:rPr>
      <w:sz w:val="20"/>
      <w:szCs w:val="20"/>
    </w:rPr>
  </w:style>
  <w:style w:type="character" w:customStyle="1" w:styleId="CommentTextChar">
    <w:name w:val="Comment Text Char"/>
    <w:basedOn w:val="DefaultParagraphFont"/>
    <w:link w:val="CommentText"/>
    <w:uiPriority w:val="99"/>
    <w:rsid w:val="00A258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860"/>
    <w:rPr>
      <w:b/>
      <w:bCs/>
    </w:rPr>
  </w:style>
  <w:style w:type="character" w:customStyle="1" w:styleId="CommentSubjectChar">
    <w:name w:val="Comment Subject Char"/>
    <w:basedOn w:val="CommentTextChar"/>
    <w:link w:val="CommentSubject"/>
    <w:uiPriority w:val="99"/>
    <w:semiHidden/>
    <w:rsid w:val="00A25860"/>
    <w:rPr>
      <w:rFonts w:ascii="Arial" w:hAnsi="Arial"/>
      <w:b/>
      <w:bCs/>
      <w:sz w:val="20"/>
      <w:szCs w:val="20"/>
    </w:rPr>
  </w:style>
  <w:style w:type="character" w:customStyle="1" w:styleId="Heading2Char">
    <w:name w:val="Heading 2 Char"/>
    <w:basedOn w:val="DefaultParagraphFont"/>
    <w:link w:val="Heading2"/>
    <w:uiPriority w:val="9"/>
    <w:rsid w:val="00514AB8"/>
    <w:rPr>
      <w:rFonts w:eastAsia="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514AB8"/>
    <w:rPr>
      <w:rFonts w:eastAsia="Times New Roman" w:cs="Times New Roman"/>
      <w:b/>
      <w:bCs/>
      <w:kern w:val="0"/>
      <w:sz w:val="28"/>
      <w:szCs w:val="28"/>
      <w14:ligatures w14:val="none"/>
    </w:rPr>
  </w:style>
  <w:style w:type="character" w:customStyle="1" w:styleId="Heading4Char">
    <w:name w:val="Heading 4 Char"/>
    <w:basedOn w:val="DefaultParagraphFont"/>
    <w:link w:val="Heading4"/>
    <w:uiPriority w:val="9"/>
    <w:rsid w:val="00514AB8"/>
    <w:rPr>
      <w:rFonts w:ascii="Arial" w:eastAsia="Arial" w:hAnsi="Arial" w:cs="Arial"/>
      <w:b/>
      <w:bCs/>
      <w:kern w:val="0"/>
      <w:sz w:val="24"/>
      <w:szCs w:val="24"/>
      <w14:ligatures w14:val="none"/>
    </w:rPr>
  </w:style>
  <w:style w:type="character" w:customStyle="1" w:styleId="Heading5Char">
    <w:name w:val="Heading 5 Char"/>
    <w:basedOn w:val="DefaultParagraphFont"/>
    <w:link w:val="Heading5"/>
    <w:uiPriority w:val="9"/>
    <w:rsid w:val="00514AB8"/>
    <w:rPr>
      <w:rFonts w:eastAsia="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514AB8"/>
    <w:rPr>
      <w:rFonts w:eastAsia="Times New Roman" w:cs="Times New Roman"/>
      <w:b/>
      <w:bCs/>
      <w:iCs/>
      <w:kern w:val="0"/>
      <w:sz w:val="24"/>
      <w:szCs w:val="24"/>
      <w:u w:color="000000"/>
      <w14:ligatures w14:val="none"/>
    </w:rPr>
  </w:style>
  <w:style w:type="character" w:customStyle="1" w:styleId="Heading7Char">
    <w:name w:val="Heading 7 Char"/>
    <w:basedOn w:val="DefaultParagraphFont"/>
    <w:link w:val="Heading7"/>
    <w:uiPriority w:val="9"/>
    <w:rsid w:val="00514AB8"/>
    <w:rPr>
      <w:rFonts w:asciiTheme="majorHAnsi" w:eastAsiaTheme="majorEastAsia" w:hAnsiTheme="majorHAnsi" w:cstheme="majorBidi"/>
      <w:i/>
      <w:iCs/>
      <w:color w:val="1F3763" w:themeColor="accent1" w:themeShade="7F"/>
      <w:kern w:val="0"/>
      <w14:ligatures w14:val="none"/>
    </w:rPr>
  </w:style>
  <w:style w:type="paragraph" w:styleId="TOC1">
    <w:name w:val="toc 1"/>
    <w:basedOn w:val="Normal"/>
    <w:uiPriority w:val="39"/>
    <w:qFormat/>
    <w:rsid w:val="00514AB8"/>
    <w:pPr>
      <w:widowControl w:val="0"/>
      <w:autoSpaceDE w:val="0"/>
      <w:autoSpaceDN w:val="0"/>
      <w:spacing w:before="72" w:after="0" w:line="240" w:lineRule="auto"/>
      <w:ind w:right="1373"/>
      <w:jc w:val="right"/>
    </w:pPr>
    <w:rPr>
      <w:rFonts w:asciiTheme="minorHAnsi" w:eastAsia="Times New Roman" w:hAnsiTheme="minorHAnsi" w:cs="Times New Roman"/>
      <w:kern w:val="0"/>
      <w:sz w:val="24"/>
      <w:szCs w:val="24"/>
      <w14:ligatures w14:val="none"/>
    </w:rPr>
  </w:style>
  <w:style w:type="paragraph" w:styleId="TOC2">
    <w:name w:val="toc 2"/>
    <w:basedOn w:val="Normal"/>
    <w:uiPriority w:val="39"/>
    <w:qFormat/>
    <w:rsid w:val="00514AB8"/>
    <w:pPr>
      <w:widowControl w:val="0"/>
      <w:autoSpaceDE w:val="0"/>
      <w:autoSpaceDN w:val="0"/>
      <w:spacing w:before="142" w:after="0" w:line="240" w:lineRule="auto"/>
      <w:ind w:left="2020" w:hanging="721"/>
    </w:pPr>
    <w:rPr>
      <w:rFonts w:asciiTheme="minorHAnsi" w:eastAsia="Times New Roman" w:hAnsiTheme="minorHAnsi" w:cs="Times New Roman"/>
      <w:b/>
      <w:bCs/>
      <w:kern w:val="0"/>
      <w:sz w:val="24"/>
      <w:szCs w:val="24"/>
      <w14:ligatures w14:val="none"/>
    </w:rPr>
  </w:style>
  <w:style w:type="paragraph" w:styleId="TOC3">
    <w:name w:val="toc 3"/>
    <w:basedOn w:val="Normal"/>
    <w:uiPriority w:val="39"/>
    <w:qFormat/>
    <w:rsid w:val="00514AB8"/>
    <w:pPr>
      <w:widowControl w:val="0"/>
      <w:autoSpaceDE w:val="0"/>
      <w:autoSpaceDN w:val="0"/>
      <w:spacing w:before="142" w:after="0" w:line="240" w:lineRule="auto"/>
      <w:ind w:left="2020" w:hanging="721"/>
    </w:pPr>
    <w:rPr>
      <w:rFonts w:asciiTheme="minorHAnsi" w:eastAsia="Times New Roman" w:hAnsiTheme="minorHAnsi" w:cs="Times New Roman"/>
      <w:b/>
      <w:bCs/>
      <w:kern w:val="0"/>
      <w:szCs w:val="24"/>
      <w14:ligatures w14:val="none"/>
    </w:rPr>
  </w:style>
  <w:style w:type="paragraph" w:styleId="BodyText">
    <w:name w:val="Body Text"/>
    <w:basedOn w:val="Normal"/>
    <w:link w:val="BodyTextChar"/>
    <w:uiPriority w:val="1"/>
    <w:qFormat/>
    <w:rsid w:val="00514AB8"/>
    <w:pPr>
      <w:widowControl w:val="0"/>
      <w:autoSpaceDE w:val="0"/>
      <w:autoSpaceDN w:val="0"/>
      <w:spacing w:before="0" w:after="0" w:line="240" w:lineRule="auto"/>
      <w:ind w:left="1660"/>
    </w:pPr>
    <w:rPr>
      <w:rFonts w:asciiTheme="minorHAnsi" w:eastAsia="Times New Roman" w:hAnsiTheme="minorHAnsi" w:cs="Times New Roman"/>
      <w:kern w:val="0"/>
      <w:sz w:val="24"/>
      <w:szCs w:val="24"/>
      <w14:ligatures w14:val="none"/>
    </w:rPr>
  </w:style>
  <w:style w:type="character" w:customStyle="1" w:styleId="BodyTextChar">
    <w:name w:val="Body Text Char"/>
    <w:basedOn w:val="DefaultParagraphFont"/>
    <w:link w:val="BodyText"/>
    <w:uiPriority w:val="1"/>
    <w:rsid w:val="00514AB8"/>
    <w:rPr>
      <w:rFonts w:eastAsia="Times New Roman" w:cs="Times New Roman"/>
      <w:kern w:val="0"/>
      <w:sz w:val="24"/>
      <w:szCs w:val="24"/>
      <w14:ligatures w14:val="none"/>
    </w:rPr>
  </w:style>
  <w:style w:type="paragraph" w:customStyle="1" w:styleId="TableParagraph">
    <w:name w:val="Table Paragraph"/>
    <w:basedOn w:val="Normal"/>
    <w:uiPriority w:val="1"/>
    <w:qFormat/>
    <w:rsid w:val="00514AB8"/>
    <w:pPr>
      <w:widowControl w:val="0"/>
      <w:autoSpaceDE w:val="0"/>
      <w:autoSpaceDN w:val="0"/>
      <w:spacing w:before="0" w:after="0" w:line="240" w:lineRule="auto"/>
    </w:pPr>
    <w:rPr>
      <w:rFonts w:eastAsia="Arial" w:cs="Arial"/>
      <w:kern w:val="0"/>
      <w14:ligatures w14:val="none"/>
    </w:rPr>
  </w:style>
  <w:style w:type="paragraph" w:styleId="TOCHeading">
    <w:name w:val="TOC Heading"/>
    <w:basedOn w:val="Heading1"/>
    <w:next w:val="Normal"/>
    <w:uiPriority w:val="39"/>
    <w:unhideWhenUsed/>
    <w:qFormat/>
    <w:rsid w:val="00514AB8"/>
    <w:pPr>
      <w:spacing w:line="259" w:lineRule="auto"/>
      <w:outlineLvl w:val="9"/>
    </w:pPr>
    <w:rPr>
      <w:rFonts w:asciiTheme="majorHAnsi" w:hAnsiTheme="majorHAnsi"/>
      <w:b w:val="0"/>
      <w:color w:val="2F5496" w:themeColor="accent1" w:themeShade="BF"/>
      <w:kern w:val="0"/>
      <w:sz w:val="32"/>
      <w14:ligatures w14:val="none"/>
    </w:rPr>
  </w:style>
  <w:style w:type="paragraph" w:styleId="TOC4">
    <w:name w:val="toc 4"/>
    <w:basedOn w:val="Normal"/>
    <w:next w:val="Normal"/>
    <w:autoRedefine/>
    <w:uiPriority w:val="39"/>
    <w:unhideWhenUsed/>
    <w:rsid w:val="00514AB8"/>
    <w:pPr>
      <w:spacing w:before="0" w:after="100" w:line="259" w:lineRule="auto"/>
      <w:ind w:left="660"/>
    </w:pPr>
    <w:rPr>
      <w:rFonts w:asciiTheme="minorHAnsi" w:eastAsiaTheme="minorEastAsia" w:hAnsiTheme="minorHAnsi"/>
      <w:kern w:val="0"/>
      <w14:ligatures w14:val="none"/>
    </w:rPr>
  </w:style>
  <w:style w:type="paragraph" w:styleId="TOC5">
    <w:name w:val="toc 5"/>
    <w:basedOn w:val="Normal"/>
    <w:next w:val="Normal"/>
    <w:autoRedefine/>
    <w:uiPriority w:val="39"/>
    <w:unhideWhenUsed/>
    <w:rsid w:val="00514AB8"/>
    <w:pPr>
      <w:spacing w:before="0" w:after="100" w:line="259" w:lineRule="auto"/>
      <w:ind w:left="880"/>
    </w:pPr>
    <w:rPr>
      <w:rFonts w:asciiTheme="minorHAnsi" w:eastAsiaTheme="minorEastAsia" w:hAnsiTheme="minorHAnsi"/>
      <w:kern w:val="0"/>
      <w14:ligatures w14:val="none"/>
    </w:rPr>
  </w:style>
  <w:style w:type="paragraph" w:styleId="TOC6">
    <w:name w:val="toc 6"/>
    <w:basedOn w:val="Normal"/>
    <w:next w:val="Normal"/>
    <w:autoRedefine/>
    <w:uiPriority w:val="39"/>
    <w:unhideWhenUsed/>
    <w:rsid w:val="00514AB8"/>
    <w:pPr>
      <w:spacing w:before="0" w:after="100" w:line="259" w:lineRule="auto"/>
      <w:ind w:left="1100"/>
    </w:pPr>
    <w:rPr>
      <w:rFonts w:asciiTheme="minorHAnsi" w:eastAsiaTheme="minorEastAsia" w:hAnsiTheme="minorHAnsi"/>
      <w:kern w:val="0"/>
      <w14:ligatures w14:val="none"/>
    </w:rPr>
  </w:style>
  <w:style w:type="paragraph" w:styleId="TOC7">
    <w:name w:val="toc 7"/>
    <w:basedOn w:val="Normal"/>
    <w:next w:val="Normal"/>
    <w:autoRedefine/>
    <w:uiPriority w:val="39"/>
    <w:unhideWhenUsed/>
    <w:rsid w:val="00514AB8"/>
    <w:pPr>
      <w:spacing w:before="0" w:after="100" w:line="259" w:lineRule="auto"/>
      <w:ind w:left="1320"/>
    </w:pPr>
    <w:rPr>
      <w:rFonts w:asciiTheme="minorHAnsi" w:eastAsiaTheme="minorEastAsia" w:hAnsiTheme="minorHAnsi"/>
      <w:kern w:val="0"/>
      <w14:ligatures w14:val="none"/>
    </w:rPr>
  </w:style>
  <w:style w:type="paragraph" w:styleId="TOC8">
    <w:name w:val="toc 8"/>
    <w:basedOn w:val="Normal"/>
    <w:next w:val="Normal"/>
    <w:autoRedefine/>
    <w:uiPriority w:val="39"/>
    <w:unhideWhenUsed/>
    <w:rsid w:val="00514AB8"/>
    <w:pPr>
      <w:spacing w:before="0" w:after="100" w:line="259" w:lineRule="auto"/>
      <w:ind w:left="1540"/>
    </w:pPr>
    <w:rPr>
      <w:rFonts w:asciiTheme="minorHAnsi" w:eastAsiaTheme="minorEastAsia" w:hAnsiTheme="minorHAnsi"/>
      <w:kern w:val="0"/>
      <w14:ligatures w14:val="none"/>
    </w:rPr>
  </w:style>
  <w:style w:type="paragraph" w:styleId="TOC9">
    <w:name w:val="toc 9"/>
    <w:basedOn w:val="Normal"/>
    <w:next w:val="Normal"/>
    <w:autoRedefine/>
    <w:uiPriority w:val="39"/>
    <w:unhideWhenUsed/>
    <w:rsid w:val="00514AB8"/>
    <w:pPr>
      <w:spacing w:before="0" w:after="100" w:line="259" w:lineRule="auto"/>
      <w:ind w:left="1760"/>
    </w:pPr>
    <w:rPr>
      <w:rFonts w:asciiTheme="minorHAnsi" w:eastAsiaTheme="minorEastAsia" w:hAnsiTheme="minorHAnsi"/>
      <w:kern w:val="0"/>
      <w14:ligatures w14:val="none"/>
    </w:rPr>
  </w:style>
  <w:style w:type="character" w:styleId="UnresolvedMention">
    <w:name w:val="Unresolved Mention"/>
    <w:basedOn w:val="DefaultParagraphFont"/>
    <w:uiPriority w:val="99"/>
    <w:semiHidden/>
    <w:unhideWhenUsed/>
    <w:rsid w:val="00514AB8"/>
    <w:rPr>
      <w:color w:val="605E5C"/>
      <w:shd w:val="clear" w:color="auto" w:fill="E1DFDD"/>
    </w:rPr>
  </w:style>
  <w:style w:type="paragraph" w:styleId="Revision">
    <w:name w:val="Revision"/>
    <w:hidden/>
    <w:uiPriority w:val="99"/>
    <w:semiHidden/>
    <w:rsid w:val="00514AB8"/>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safety.gov/food-safety-charts/food-safety-during-power-outag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304A0-618D-492E-8D6B-9AF9C3A6A651}">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95A0-BE52-4C75-9BB7-D845A517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6754A-E8E1-4CF9-9394-A39F3CC3A673}">
  <ds:schemaRefs>
    <ds:schemaRef ds:uri="http://schemas.microsoft.com/office/2006/metadata/properties"/>
    <ds:schemaRef ds:uri="http://schemas.microsoft.com/office/infopath/2007/PartnerControls"/>
    <ds:schemaRef ds:uri="5a4b1bcb-7f27-4b5a-8fd6-c9b520912dc4"/>
    <ds:schemaRef ds:uri="ea20a885-74d7-48f3-8484-9606ca1e6fc6"/>
  </ds:schemaRefs>
</ds:datastoreItem>
</file>

<file path=customXml/itemProps3.xml><?xml version="1.0" encoding="utf-8"?>
<ds:datastoreItem xmlns:ds="http://schemas.openxmlformats.org/officeDocument/2006/customXml" ds:itemID="{A4A9A46F-EF40-4348-BC69-3FC98BBE132A}">
  <ds:schemaRefs>
    <ds:schemaRef ds:uri="http://schemas.microsoft.com/sharepoint/v3/contenttype/forms"/>
  </ds:schemaRefs>
</ds:datastoreItem>
</file>

<file path=customXml/itemProps4.xml><?xml version="1.0" encoding="utf-8"?>
<ds:datastoreItem xmlns:ds="http://schemas.openxmlformats.org/officeDocument/2006/customXml" ds:itemID="{8CECF6F9-D791-4CBA-B369-2D3CB908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16</Pages>
  <Words>3396</Words>
  <Characters>23301</Characters>
  <Application>Microsoft Office Word</Application>
  <DocSecurity>0</DocSecurity>
  <Lines>466</Lines>
  <Paragraphs>410</Paragraphs>
  <ScaleCrop>false</ScaleCrop>
  <HeadingPairs>
    <vt:vector size="2" baseType="variant">
      <vt:variant>
        <vt:lpstr>Title</vt:lpstr>
      </vt:variant>
      <vt:variant>
        <vt:i4>1</vt:i4>
      </vt:variant>
    </vt:vector>
  </HeadingPairs>
  <TitlesOfParts>
    <vt:vector size="1" baseType="lpstr">
      <vt:lpstr>Physical Facility Policy Template</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Policy Template</dc:title>
  <dc:subject/>
  <dc:creator>Administration for Community Living</dc:creator>
  <cp:keywords/>
  <dc:description/>
  <cp:lastModifiedBy>Sarah Kinder</cp:lastModifiedBy>
  <cp:revision>120</cp:revision>
  <dcterms:created xsi:type="dcterms:W3CDTF">2023-08-01T19:54:00Z</dcterms:created>
  <dcterms:modified xsi:type="dcterms:W3CDTF">2023-08-03T19:03:00Z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MediaServiceImageTags">
    <vt:lpwstr/>
  </property>
  <property fmtid="{D5CDD505-2E9C-101B-9397-08002B2CF9AE}" pid="4" name="GrammarlyDocumentId">
    <vt:lpwstr>b606305620f89a5e8959cc77052a801e245f92181780356a1957de8fd333a2b1</vt:lpwstr>
  </property>
</Properties>
</file>