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3E93" w14:textId="77777777" w:rsidR="00163097" w:rsidRPr="002A676D" w:rsidRDefault="009610BC" w:rsidP="00AF78FA">
      <w:pPr>
        <w:jc w:val="center"/>
        <w:rPr>
          <w:color w:val="0070C0"/>
        </w:rPr>
      </w:pPr>
      <w:r w:rsidRPr="002A676D">
        <w:rPr>
          <w:color w:val="0070C0"/>
        </w:rPr>
        <w:t>This policy and procedure template is not guidance nor legal advice provided by the Nutrition and Aging Resource Center or the Administration for Community Living.</w:t>
      </w:r>
    </w:p>
    <w:p w14:paraId="0A189077" w14:textId="77777777" w:rsidR="00A53165" w:rsidRDefault="002746CF" w:rsidP="00A53165">
      <w:pPr>
        <w:jc w:val="center"/>
        <w:rPr>
          <w:rStyle w:val="TitleChar"/>
          <w:b w:val="0"/>
          <w:bCs/>
        </w:rPr>
      </w:pPr>
      <w:r w:rsidRPr="009610BC">
        <w:br/>
      </w:r>
      <w:r>
        <w:rPr>
          <w:rFonts w:cs="Arial"/>
        </w:rPr>
        <w:br/>
      </w:r>
      <w:r>
        <w:rPr>
          <w:rFonts w:cs="Arial"/>
        </w:rPr>
        <w:br/>
      </w:r>
      <w:r w:rsidR="004F5FE0" w:rsidRPr="00E84A2A">
        <w:rPr>
          <w:rStyle w:val="TitleChar"/>
          <w:b w:val="0"/>
          <w:bCs/>
        </w:rPr>
        <w:t>&lt;Name of Agency&gt;</w:t>
      </w:r>
    </w:p>
    <w:p w14:paraId="7044673C" w14:textId="77777777" w:rsidR="004A3114" w:rsidRDefault="004A3114" w:rsidP="0086169A">
      <w:pPr>
        <w:jc w:val="center"/>
        <w:rPr>
          <w:rStyle w:val="TitleChar"/>
          <w:b w:val="0"/>
          <w:bCs/>
        </w:rPr>
      </w:pPr>
    </w:p>
    <w:p w14:paraId="5740C685" w14:textId="062D7262" w:rsidR="0086169A" w:rsidRPr="0086169A" w:rsidRDefault="002746CF" w:rsidP="004A3114">
      <w:pPr>
        <w:pStyle w:val="Title"/>
      </w:pPr>
      <w:r w:rsidRPr="00E84A2A">
        <w:rPr>
          <w:rStyle w:val="TitleChar"/>
          <w:b/>
          <w:bCs/>
        </w:rPr>
        <w:br/>
      </w:r>
      <w:r w:rsidR="004F5FE0" w:rsidRPr="00DA56E2">
        <w:rPr>
          <w:sz w:val="72"/>
          <w:szCs w:val="72"/>
        </w:rPr>
        <w:t>Nutrition Services</w:t>
      </w:r>
      <w:r w:rsidR="008953C0">
        <w:rPr>
          <w:sz w:val="72"/>
          <w:szCs w:val="72"/>
        </w:rPr>
        <w:br/>
      </w:r>
      <w:r w:rsidR="00BE0020">
        <w:rPr>
          <w:b w:val="0"/>
          <w:bCs/>
          <w:sz w:val="56"/>
        </w:rPr>
        <w:t>Sample</w:t>
      </w:r>
      <w:r w:rsidR="007210AA">
        <w:rPr>
          <w:b w:val="0"/>
          <w:bCs/>
          <w:sz w:val="56"/>
        </w:rPr>
        <w:t xml:space="preserve"> </w:t>
      </w:r>
      <w:r w:rsidR="006759C2">
        <w:rPr>
          <w:b w:val="0"/>
          <w:bCs/>
          <w:sz w:val="56"/>
        </w:rPr>
        <w:t>G</w:t>
      </w:r>
      <w:r w:rsidR="007055ED">
        <w:rPr>
          <w:b w:val="0"/>
          <w:bCs/>
          <w:sz w:val="56"/>
        </w:rPr>
        <w:t>rab</w:t>
      </w:r>
      <w:r w:rsidR="00115284">
        <w:rPr>
          <w:b w:val="0"/>
          <w:bCs/>
          <w:sz w:val="56"/>
        </w:rPr>
        <w:t>-and-</w:t>
      </w:r>
      <w:r w:rsidR="006759C2">
        <w:rPr>
          <w:b w:val="0"/>
          <w:bCs/>
          <w:sz w:val="56"/>
        </w:rPr>
        <w:t>Go Meal</w:t>
      </w:r>
      <w:r w:rsidR="007210AA">
        <w:rPr>
          <w:b w:val="0"/>
          <w:bCs/>
          <w:sz w:val="56"/>
        </w:rPr>
        <w:t xml:space="preserve"> </w:t>
      </w:r>
      <w:r w:rsidR="004F5FE0" w:rsidRPr="004A3114">
        <w:rPr>
          <w:b w:val="0"/>
          <w:bCs/>
          <w:sz w:val="56"/>
        </w:rPr>
        <w:t>Polic</w:t>
      </w:r>
      <w:r w:rsidR="007210AA">
        <w:rPr>
          <w:b w:val="0"/>
          <w:bCs/>
          <w:sz w:val="56"/>
        </w:rPr>
        <w:t>y</w:t>
      </w:r>
      <w:r w:rsidR="007210AA" w:rsidRPr="00C44C06">
        <w:t xml:space="preserve"> </w:t>
      </w:r>
      <w:r w:rsidR="00D67E23" w:rsidRPr="00C44C06">
        <w:br/>
      </w:r>
      <w:r w:rsidR="0086169A">
        <w:br/>
      </w:r>
      <w:r w:rsidR="009365B6">
        <w:br/>
      </w:r>
      <w:r w:rsidR="009365B6">
        <w:br/>
      </w:r>
      <w:r w:rsidR="0086169A">
        <w:br/>
      </w:r>
      <w:r w:rsidR="0086169A">
        <w:br/>
      </w:r>
    </w:p>
    <w:p w14:paraId="1D6A64A9" w14:textId="77777777" w:rsidR="004F5FE0" w:rsidRPr="00163097" w:rsidRDefault="004F5FE0" w:rsidP="00E130C4">
      <w:pPr>
        <w:jc w:val="center"/>
        <w:rPr>
          <w:sz w:val="40"/>
          <w:szCs w:val="40"/>
        </w:rPr>
      </w:pPr>
      <w:r w:rsidRPr="00163097">
        <w:rPr>
          <w:sz w:val="40"/>
          <w:szCs w:val="40"/>
        </w:rPr>
        <w:t>&lt; Additional agency information&gt;</w:t>
      </w:r>
    </w:p>
    <w:p w14:paraId="78E8141F" w14:textId="6DE7877E" w:rsidR="007F0A06" w:rsidRPr="007F0A06" w:rsidRDefault="004F5FE0" w:rsidP="007F0A06">
      <w:pPr>
        <w:jc w:val="center"/>
        <w:rPr>
          <w:rFonts w:cs="Arial"/>
        </w:rPr>
      </w:pPr>
      <w:r w:rsidRPr="00163097">
        <w:rPr>
          <w:sz w:val="40"/>
          <w:szCs w:val="40"/>
        </w:rPr>
        <w:t>&lt;Date created/last updated&gt;</w:t>
      </w:r>
      <w:r w:rsidR="002746CF" w:rsidRPr="00163097">
        <w:rPr>
          <w:sz w:val="40"/>
          <w:szCs w:val="40"/>
        </w:rPr>
        <w:br/>
      </w:r>
      <w:r w:rsidR="00163097">
        <w:rPr>
          <w:sz w:val="40"/>
          <w:szCs w:val="40"/>
        </w:rPr>
        <w:br/>
      </w:r>
      <w:r w:rsidRPr="00163097">
        <w:rPr>
          <w:sz w:val="40"/>
          <w:szCs w:val="40"/>
        </w:rPr>
        <w:t>&lt;Agency disclaimer, if applicable&gt;</w:t>
      </w:r>
      <w:bookmarkStart w:id="0" w:name="_Hlk143161947"/>
    </w:p>
    <w:p w14:paraId="23C942C2" w14:textId="77777777" w:rsidR="007F0A06" w:rsidRDefault="007F0A06" w:rsidP="007F0A06"/>
    <w:p w14:paraId="785889AD" w14:textId="796A3A55" w:rsidR="007F0A06" w:rsidRDefault="00986853" w:rsidP="007F0A06">
      <w:r w:rsidRPr="00164A4D">
        <w:lastRenderedPageBreak/>
        <w:t>Grab</w:t>
      </w:r>
      <w:r w:rsidR="00C56BAF">
        <w:t>-</w:t>
      </w:r>
      <w:r w:rsidRPr="00164A4D">
        <w:t>and</w:t>
      </w:r>
      <w:r w:rsidR="00C56BAF">
        <w:t>-g</w:t>
      </w:r>
      <w:r w:rsidRPr="00164A4D">
        <w:t>o</w:t>
      </w:r>
      <w:r w:rsidRPr="00164A4D">
        <w:rPr>
          <w:spacing w:val="-2"/>
        </w:rPr>
        <w:t xml:space="preserve"> </w:t>
      </w:r>
      <w:r w:rsidRPr="00164A4D">
        <w:t>meals</w:t>
      </w:r>
      <w:r w:rsidRPr="00164A4D">
        <w:rPr>
          <w:spacing w:val="-3"/>
        </w:rPr>
        <w:t xml:space="preserve"> </w:t>
      </w:r>
      <w:r w:rsidRPr="00164A4D">
        <w:t>are</w:t>
      </w:r>
      <w:r w:rsidRPr="00164A4D">
        <w:rPr>
          <w:spacing w:val="-4"/>
        </w:rPr>
        <w:t xml:space="preserve"> </w:t>
      </w:r>
      <w:r w:rsidRPr="00164A4D">
        <w:t>allowable</w:t>
      </w:r>
      <w:r w:rsidRPr="00164A4D">
        <w:rPr>
          <w:spacing w:val="-4"/>
        </w:rPr>
        <w:t xml:space="preserve"> </w:t>
      </w:r>
      <w:r w:rsidRPr="00164A4D">
        <w:t>as an Older Americans Act Title III</w:t>
      </w:r>
      <w:r w:rsidR="007B66C0">
        <w:t>-</w:t>
      </w:r>
      <w:r w:rsidRPr="00164A4D">
        <w:t>C service type.</w:t>
      </w:r>
      <w:r w:rsidRPr="00164A4D">
        <w:rPr>
          <w:spacing w:val="-5"/>
        </w:rPr>
        <w:t xml:space="preserve"> </w:t>
      </w:r>
      <w:r w:rsidR="00523A26">
        <w:t>The sample policies below</w:t>
      </w:r>
      <w:r w:rsidR="007F0A06">
        <w:t xml:space="preserve"> </w:t>
      </w:r>
      <w:r w:rsidR="007B66C0">
        <w:t>will help you determine whe</w:t>
      </w:r>
      <w:r w:rsidR="00523A26">
        <w:t xml:space="preserve">n </w:t>
      </w:r>
      <w:r w:rsidR="00C56BAF">
        <w:t>grab-and-go</w:t>
      </w:r>
      <w:r w:rsidR="00523A26">
        <w:t xml:space="preserve"> meals </w:t>
      </w:r>
      <w:r w:rsidR="001130B5">
        <w:t xml:space="preserve">qualify </w:t>
      </w:r>
      <w:r w:rsidR="001919B3">
        <w:t>for</w:t>
      </w:r>
      <w:r w:rsidR="00523A26">
        <w:t xml:space="preserve"> Title III-C1</w:t>
      </w:r>
      <w:r w:rsidR="006D16C3">
        <w:t xml:space="preserve"> (congregate) </w:t>
      </w:r>
      <w:r w:rsidR="00AA167C">
        <w:t>vs.</w:t>
      </w:r>
      <w:r w:rsidR="006D16C3">
        <w:t xml:space="preserve"> Title III-C2 (home-delivered)</w:t>
      </w:r>
      <w:r w:rsidR="001919B3">
        <w:t xml:space="preserve"> funding.</w:t>
      </w:r>
    </w:p>
    <w:p w14:paraId="795649CD" w14:textId="12BE467F" w:rsidR="00256AFF" w:rsidRDefault="00067F8A" w:rsidP="007F0A06">
      <w:r>
        <w:t xml:space="preserve">It should be noted that </w:t>
      </w:r>
      <w:r w:rsidR="00256AFF" w:rsidRPr="00E74CC6">
        <w:t xml:space="preserve">C1 meals have a demonstrated </w:t>
      </w:r>
      <w:hyperlink r:id="rId11" w:history="1">
        <w:r w:rsidR="00256AFF" w:rsidRPr="00E74CC6">
          <w:rPr>
            <w:rStyle w:val="Hyperlink"/>
          </w:rPr>
          <w:t>positive impact</w:t>
        </w:r>
      </w:hyperlink>
      <w:r w:rsidR="00256AFF" w:rsidRPr="00E74CC6">
        <w:t xml:space="preserve"> on clients’ nutritional health, socialization, and health and well-being.</w:t>
      </w:r>
      <w:r w:rsidR="00256AFF">
        <w:t xml:space="preserve"> Therefore, as appropriate, C2 clients may be actively encouraged or required to attend C1 meals.</w:t>
      </w:r>
    </w:p>
    <w:p w14:paraId="5DEF9D8A" w14:textId="46424B88" w:rsidR="00EA6361" w:rsidRPr="00E74CC6" w:rsidRDefault="00EA6361" w:rsidP="00240883">
      <w:pPr>
        <w:pStyle w:val="Heading1"/>
        <w:numPr>
          <w:ilvl w:val="0"/>
          <w:numId w:val="10"/>
        </w:numPr>
      </w:pPr>
      <w:r w:rsidRPr="00E74CC6">
        <w:t>Gathering client information</w:t>
      </w:r>
    </w:p>
    <w:p w14:paraId="43E06F0F" w14:textId="3EAB7726" w:rsidR="003D255C" w:rsidRDefault="00EA6361" w:rsidP="0055532B">
      <w:r w:rsidRPr="00E74CC6">
        <w:t>Participant intake</w:t>
      </w:r>
      <w:r w:rsidR="000C0869">
        <w:t xml:space="preserve"> information must</w:t>
      </w:r>
      <w:r w:rsidRPr="00E74CC6">
        <w:t xml:space="preserve"> be collected at initial sign-up </w:t>
      </w:r>
      <w:r w:rsidR="00857A6F">
        <w:t xml:space="preserve">or within two weeks of the start of service </w:t>
      </w:r>
      <w:r w:rsidRPr="00E74CC6">
        <w:t xml:space="preserve">for </w:t>
      </w:r>
      <w:r w:rsidR="00564DC4">
        <w:t xml:space="preserve">all </w:t>
      </w:r>
      <w:r w:rsidRPr="00E74CC6">
        <w:t>C1 and C2</w:t>
      </w:r>
      <w:r w:rsidR="00564DC4">
        <w:t xml:space="preserve"> clients,</w:t>
      </w:r>
      <w:r w:rsidRPr="00E74CC6">
        <w:t xml:space="preserve"> including </w:t>
      </w:r>
      <w:r w:rsidR="004111B3">
        <w:t>those</w:t>
      </w:r>
      <w:r w:rsidRPr="00E74CC6">
        <w:t xml:space="preserve"> receiving </w:t>
      </w:r>
      <w:r w:rsidR="00C56BAF">
        <w:t xml:space="preserve">grab-and-go </w:t>
      </w:r>
      <w:r w:rsidRPr="00E74CC6">
        <w:t>meals</w:t>
      </w:r>
      <w:r w:rsidR="00564DC4">
        <w:t>.</w:t>
      </w:r>
      <w:r w:rsidR="0055532B">
        <w:t xml:space="preserve"> </w:t>
      </w:r>
      <w:r w:rsidRPr="00E74CC6">
        <w:t xml:space="preserve">Intake information must include all </w:t>
      </w:r>
      <w:hyperlink r:id="rId12" w:history="1">
        <w:r w:rsidRPr="00E74CC6">
          <w:rPr>
            <w:rStyle w:val="Hyperlink"/>
          </w:rPr>
          <w:t>required State Performance Report elements</w:t>
        </w:r>
      </w:hyperlink>
      <w:r w:rsidR="0055532B">
        <w:t>.</w:t>
      </w:r>
    </w:p>
    <w:p w14:paraId="49103890" w14:textId="3EB1FFD7" w:rsidR="00022C93" w:rsidRDefault="00EA6361" w:rsidP="00FD7B77">
      <w:pPr>
        <w:pStyle w:val="ListParagraph"/>
        <w:numPr>
          <w:ilvl w:val="1"/>
          <w:numId w:val="10"/>
        </w:numPr>
      </w:pPr>
      <w:r w:rsidRPr="00E74CC6">
        <w:t>C1 and C2</w:t>
      </w:r>
      <w:r w:rsidR="00DA687C">
        <w:t xml:space="preserve"> clients</w:t>
      </w:r>
    </w:p>
    <w:p w14:paraId="38C123C1" w14:textId="0A0B26AD" w:rsidR="00022C93" w:rsidRDefault="00EA6361" w:rsidP="00FD7B77">
      <w:pPr>
        <w:pStyle w:val="ListParagraph"/>
        <w:numPr>
          <w:ilvl w:val="2"/>
          <w:numId w:val="10"/>
        </w:numPr>
      </w:pPr>
      <w:r w:rsidRPr="00E74CC6">
        <w:t>Client characteristics (</w:t>
      </w:r>
      <w:r w:rsidR="00445AC9">
        <w:t xml:space="preserve">e.g., </w:t>
      </w:r>
      <w:r w:rsidRPr="00E74CC6">
        <w:t xml:space="preserve">age, </w:t>
      </w:r>
      <w:r w:rsidR="00445AC9">
        <w:t>sex</w:t>
      </w:r>
      <w:r w:rsidRPr="00E74CC6">
        <w:t>)</w:t>
      </w:r>
    </w:p>
    <w:p w14:paraId="64329C3E" w14:textId="77777777" w:rsidR="00022C93" w:rsidRDefault="00022C93" w:rsidP="00FD7B77">
      <w:pPr>
        <w:pStyle w:val="ListParagraph"/>
        <w:numPr>
          <w:ilvl w:val="2"/>
          <w:numId w:val="10"/>
        </w:numPr>
      </w:pPr>
      <w:r>
        <w:t>Whether they l</w:t>
      </w:r>
      <w:r w:rsidR="00EA6361" w:rsidRPr="00E74CC6">
        <w:t>ive alone</w:t>
      </w:r>
    </w:p>
    <w:p w14:paraId="0412BD4E" w14:textId="77777777" w:rsidR="00022C93" w:rsidRDefault="00EA6361" w:rsidP="00FD7B77">
      <w:pPr>
        <w:pStyle w:val="ListParagraph"/>
        <w:numPr>
          <w:ilvl w:val="2"/>
          <w:numId w:val="10"/>
        </w:numPr>
      </w:pPr>
      <w:r w:rsidRPr="00E74CC6">
        <w:t xml:space="preserve">Rurality </w:t>
      </w:r>
    </w:p>
    <w:p w14:paraId="4279F1FB" w14:textId="77777777" w:rsidR="00E5711A" w:rsidRDefault="00EA6361" w:rsidP="00FD7B77">
      <w:pPr>
        <w:pStyle w:val="ListParagraph"/>
        <w:numPr>
          <w:ilvl w:val="2"/>
          <w:numId w:val="10"/>
        </w:numPr>
      </w:pPr>
      <w:r w:rsidRPr="00E74CC6">
        <w:t>Low</w:t>
      </w:r>
      <w:r w:rsidR="00022C93">
        <w:t>-</w:t>
      </w:r>
      <w:r w:rsidRPr="00E74CC6">
        <w:t>Income status</w:t>
      </w:r>
    </w:p>
    <w:p w14:paraId="39DCC76A" w14:textId="77777777" w:rsidR="00E5711A" w:rsidRDefault="00EA6361" w:rsidP="00FD7B77">
      <w:pPr>
        <w:pStyle w:val="ListParagraph"/>
        <w:numPr>
          <w:ilvl w:val="2"/>
          <w:numId w:val="10"/>
        </w:numPr>
      </w:pPr>
      <w:r w:rsidRPr="00E74CC6">
        <w:t>Nutrition Screening Initiative (DETERMINE checklist)</w:t>
      </w:r>
    </w:p>
    <w:p w14:paraId="1C752B86" w14:textId="77777777" w:rsidR="00F1556B" w:rsidRDefault="00EA6361" w:rsidP="00FD7B77">
      <w:pPr>
        <w:pStyle w:val="ListParagraph"/>
        <w:numPr>
          <w:ilvl w:val="1"/>
          <w:numId w:val="10"/>
        </w:numPr>
      </w:pPr>
      <w:r w:rsidRPr="00E74CC6">
        <w:t>C2 clients</w:t>
      </w:r>
      <w:r w:rsidR="00CD4B54">
        <w:t xml:space="preserve"> </w:t>
      </w:r>
      <w:r w:rsidR="00F1556B">
        <w:t>(</w:t>
      </w:r>
      <w:r w:rsidR="00CD4B54">
        <w:t xml:space="preserve">and </w:t>
      </w:r>
      <w:r w:rsidRPr="00E74CC6">
        <w:t>C1 clients</w:t>
      </w:r>
      <w:r w:rsidR="003863DD">
        <w:t xml:space="preserve"> who may potentially </w:t>
      </w:r>
      <w:r w:rsidR="001C4F94">
        <w:t>use C2 services</w:t>
      </w:r>
      <w:r w:rsidR="00F1556B">
        <w:t>)</w:t>
      </w:r>
    </w:p>
    <w:p w14:paraId="3C0FDF00" w14:textId="77777777" w:rsidR="00F1556B" w:rsidRDefault="00EA6361" w:rsidP="00FD7B77">
      <w:pPr>
        <w:pStyle w:val="ListParagraph"/>
        <w:numPr>
          <w:ilvl w:val="2"/>
          <w:numId w:val="10"/>
        </w:numPr>
      </w:pPr>
      <w:r w:rsidRPr="00E74CC6">
        <w:t xml:space="preserve">Activities of </w:t>
      </w:r>
      <w:r w:rsidR="00F1556B">
        <w:t>d</w:t>
      </w:r>
      <w:r w:rsidRPr="00E74CC6">
        <w:t xml:space="preserve">aily </w:t>
      </w:r>
      <w:r w:rsidR="00F1556B">
        <w:t>l</w:t>
      </w:r>
      <w:r w:rsidRPr="00E74CC6">
        <w:t>iving (ADLs)</w:t>
      </w:r>
    </w:p>
    <w:p w14:paraId="311CC8AD" w14:textId="77777777" w:rsidR="003C031F" w:rsidRDefault="00EA6361" w:rsidP="00FD7B77">
      <w:pPr>
        <w:pStyle w:val="ListParagraph"/>
        <w:numPr>
          <w:ilvl w:val="2"/>
          <w:numId w:val="10"/>
        </w:numPr>
      </w:pPr>
      <w:r w:rsidRPr="00E74CC6">
        <w:t xml:space="preserve">Instrumental </w:t>
      </w:r>
      <w:r w:rsidR="00F1556B">
        <w:t>a</w:t>
      </w:r>
      <w:r w:rsidRPr="00E74CC6">
        <w:t xml:space="preserve">ctivities of </w:t>
      </w:r>
      <w:r w:rsidR="00F1556B">
        <w:t>d</w:t>
      </w:r>
      <w:r w:rsidRPr="00E74CC6">
        <w:t xml:space="preserve">aily </w:t>
      </w:r>
      <w:r w:rsidR="00F1556B">
        <w:t>l</w:t>
      </w:r>
      <w:r w:rsidRPr="00E74CC6">
        <w:t>iving (IADLs)</w:t>
      </w:r>
    </w:p>
    <w:p w14:paraId="10AA5C50" w14:textId="77777777" w:rsidR="003C031F" w:rsidRDefault="00EA6361" w:rsidP="00FD7B77">
      <w:pPr>
        <w:pStyle w:val="ListParagraph"/>
        <w:numPr>
          <w:ilvl w:val="1"/>
          <w:numId w:val="10"/>
        </w:numPr>
      </w:pPr>
      <w:r w:rsidRPr="00E74CC6">
        <w:t>Additional information</w:t>
      </w:r>
    </w:p>
    <w:p w14:paraId="61593536" w14:textId="77777777" w:rsidR="003C031F" w:rsidRDefault="00EA6361" w:rsidP="003C031F">
      <w:pPr>
        <w:pStyle w:val="ListParagraph"/>
        <w:numPr>
          <w:ilvl w:val="2"/>
          <w:numId w:val="10"/>
        </w:numPr>
      </w:pPr>
      <w:r w:rsidRPr="00E74CC6">
        <w:t>Prioritizing criteria</w:t>
      </w:r>
    </w:p>
    <w:p w14:paraId="654791E4" w14:textId="77777777" w:rsidR="0074311C" w:rsidRDefault="00EA6361" w:rsidP="00FD7B77">
      <w:pPr>
        <w:pStyle w:val="ListParagraph"/>
        <w:numPr>
          <w:ilvl w:val="2"/>
          <w:numId w:val="10"/>
        </w:numPr>
      </w:pPr>
      <w:r w:rsidRPr="00E74CC6">
        <w:t>Items related to the need for a meal and/or special meal needs</w:t>
      </w:r>
    </w:p>
    <w:p w14:paraId="49D1E20F" w14:textId="18C1FE5A" w:rsidR="00EA6361" w:rsidRPr="00E74CC6" w:rsidRDefault="00EA6361" w:rsidP="00FD7B77">
      <w:pPr>
        <w:pStyle w:val="ListParagraph"/>
        <w:numPr>
          <w:ilvl w:val="2"/>
          <w:numId w:val="10"/>
        </w:numPr>
      </w:pPr>
      <w:r w:rsidRPr="00E74CC6">
        <w:t>Existing supports and needs for additional supports/services</w:t>
      </w:r>
    </w:p>
    <w:p w14:paraId="345056AB" w14:textId="00897F76" w:rsidR="00EA6361" w:rsidRPr="00E74CC6" w:rsidRDefault="00EA6361" w:rsidP="0074311C">
      <w:pPr>
        <w:pStyle w:val="Heading1"/>
        <w:numPr>
          <w:ilvl w:val="0"/>
          <w:numId w:val="10"/>
        </w:numPr>
      </w:pPr>
      <w:r w:rsidRPr="00E74CC6">
        <w:t>Title III</w:t>
      </w:r>
      <w:r w:rsidR="00D51E3E">
        <w:t>-</w:t>
      </w:r>
      <w:r w:rsidRPr="00E74CC6">
        <w:t>C1 Meals</w:t>
      </w:r>
    </w:p>
    <w:p w14:paraId="0919B3FE" w14:textId="4E12FC4D" w:rsidR="00EA6361" w:rsidRPr="00E74CC6" w:rsidRDefault="00C56BAF" w:rsidP="00FD7B77">
      <w:r>
        <w:t xml:space="preserve">Grab-and-go </w:t>
      </w:r>
      <w:r w:rsidR="00EA6361" w:rsidRPr="00E74CC6">
        <w:t>meals that include in-person</w:t>
      </w:r>
      <w:r w:rsidR="0064682C">
        <w:t>, phone</w:t>
      </w:r>
      <w:r w:rsidR="00C516BF">
        <w:t>,</w:t>
      </w:r>
      <w:r w:rsidR="00EA6361" w:rsidRPr="00E74CC6">
        <w:t xml:space="preserve"> or virtual interaction, as described below, qualify as C1 meals</w:t>
      </w:r>
      <w:r w:rsidR="00AF736A">
        <w:t xml:space="preserve"> </w:t>
      </w:r>
      <w:r w:rsidR="00EA6361" w:rsidRPr="00E74CC6">
        <w:t xml:space="preserve">and are funded with C1 funds. </w:t>
      </w:r>
    </w:p>
    <w:p w14:paraId="2B962885" w14:textId="286A43CB" w:rsidR="0011540F" w:rsidRDefault="00167980" w:rsidP="00FD7B77">
      <w:pPr>
        <w:pStyle w:val="ListParagraph"/>
        <w:numPr>
          <w:ilvl w:val="1"/>
          <w:numId w:val="12"/>
        </w:numPr>
      </w:pPr>
      <w:r>
        <w:t xml:space="preserve">If </w:t>
      </w:r>
      <w:r w:rsidR="001655AF">
        <w:t>C</w:t>
      </w:r>
      <w:r w:rsidR="00EA6361" w:rsidRPr="00E74CC6">
        <w:t xml:space="preserve">onsumed </w:t>
      </w:r>
      <w:r w:rsidR="001655AF">
        <w:t>O</w:t>
      </w:r>
      <w:r w:rsidR="002539A6">
        <w:t xml:space="preserve">n </w:t>
      </w:r>
      <w:r w:rsidR="001655AF">
        <w:t>S</w:t>
      </w:r>
      <w:r w:rsidR="002539A6">
        <w:t>ite</w:t>
      </w:r>
      <w:r w:rsidR="00A07E69">
        <w:t>:</w:t>
      </w:r>
    </w:p>
    <w:p w14:paraId="4ECF81E3" w14:textId="64FB9415" w:rsidR="0011540F" w:rsidRDefault="00D74CD8" w:rsidP="00FD7B77">
      <w:pPr>
        <w:pStyle w:val="ListParagraph"/>
        <w:numPr>
          <w:ilvl w:val="2"/>
          <w:numId w:val="12"/>
        </w:numPr>
      </w:pPr>
      <w:r>
        <w:t xml:space="preserve">The meal is served with the </w:t>
      </w:r>
      <w:r w:rsidR="00C516BF">
        <w:t>intention that</w:t>
      </w:r>
      <w:r>
        <w:t xml:space="preserve"> </w:t>
      </w:r>
      <w:r w:rsidR="005B3F9E">
        <w:t xml:space="preserve">it </w:t>
      </w:r>
      <w:r>
        <w:t xml:space="preserve">will be consumed on-site. </w:t>
      </w:r>
    </w:p>
    <w:p w14:paraId="7B7FE431" w14:textId="4DAF96A2" w:rsidR="00763492" w:rsidRDefault="00EA6361" w:rsidP="00FD7B77">
      <w:pPr>
        <w:pStyle w:val="ListParagraph"/>
        <w:numPr>
          <w:ilvl w:val="2"/>
          <w:numId w:val="12"/>
        </w:numPr>
      </w:pPr>
      <w:r w:rsidRPr="00E74CC6">
        <w:t xml:space="preserve">Examples: Dining may </w:t>
      </w:r>
      <w:r w:rsidR="009D3AA6">
        <w:t>occur</w:t>
      </w:r>
      <w:r w:rsidRPr="00E74CC6">
        <w:t xml:space="preserve"> indoors (restaurants, grocery stores, etc.) or outdoors (parks, </w:t>
      </w:r>
      <w:r w:rsidR="006B7F2E">
        <w:t>picnics</w:t>
      </w:r>
      <w:r w:rsidRPr="00E74CC6">
        <w:t>, food trucks, festivals, tailgate parties, etc.)</w:t>
      </w:r>
    </w:p>
    <w:p w14:paraId="5CE4ECCA" w14:textId="1486F572" w:rsidR="004C1079" w:rsidRDefault="00D74CD8" w:rsidP="00D74CD8">
      <w:pPr>
        <w:pStyle w:val="ListParagraph"/>
        <w:numPr>
          <w:ilvl w:val="2"/>
          <w:numId w:val="12"/>
        </w:numPr>
      </w:pPr>
      <w:r>
        <w:lastRenderedPageBreak/>
        <w:t>A</w:t>
      </w:r>
      <w:r w:rsidRPr="00E74CC6">
        <w:t>t least a portion of the meal is consumed in a congregate setting.</w:t>
      </w:r>
      <w:r>
        <w:t xml:space="preserve"> </w:t>
      </w:r>
      <w:r w:rsidR="00267B9F">
        <w:t>P</w:t>
      </w:r>
      <w:r w:rsidR="00EA6361" w:rsidRPr="00E74CC6">
        <w:t>olic</w:t>
      </w:r>
      <w:r w:rsidR="008770F2">
        <w:t>ies</w:t>
      </w:r>
      <w:r w:rsidR="00EA6361" w:rsidRPr="00E74CC6">
        <w:t xml:space="preserve"> </w:t>
      </w:r>
      <w:r w:rsidR="00267B9F">
        <w:t>can be developed or adapted to allow</w:t>
      </w:r>
      <w:r w:rsidR="00123664">
        <w:t xml:space="preserve"> clients to </w:t>
      </w:r>
      <w:r w:rsidR="00936F0A">
        <w:t xml:space="preserve">take </w:t>
      </w:r>
      <w:r w:rsidR="001672B6" w:rsidRPr="001672B6">
        <w:t>their leftovers</w:t>
      </w:r>
      <w:r w:rsidR="00936F0A">
        <w:t xml:space="preserve"> when they </w:t>
      </w:r>
      <w:r w:rsidR="00936F0A" w:rsidRPr="001672B6">
        <w:t>leave the congregate site</w:t>
      </w:r>
      <w:r w:rsidR="004C1079">
        <w:t>.</w:t>
      </w:r>
    </w:p>
    <w:p w14:paraId="55A62A11" w14:textId="6CF91AE9" w:rsidR="00AD2766" w:rsidRDefault="001655AF" w:rsidP="00FD7B77">
      <w:pPr>
        <w:pStyle w:val="ListParagraph"/>
        <w:numPr>
          <w:ilvl w:val="1"/>
          <w:numId w:val="12"/>
        </w:numPr>
      </w:pPr>
      <w:r>
        <w:t>I</w:t>
      </w:r>
      <w:r w:rsidR="00A07E69">
        <w:t xml:space="preserve">f </w:t>
      </w:r>
      <w:r>
        <w:t>C</w:t>
      </w:r>
      <w:r w:rsidR="00EA6361" w:rsidRPr="00E74CC6">
        <w:t xml:space="preserve">onsumed </w:t>
      </w:r>
      <w:r>
        <w:t>O</w:t>
      </w:r>
      <w:r w:rsidR="004B6620">
        <w:t>ff-</w:t>
      </w:r>
      <w:r>
        <w:t>s</w:t>
      </w:r>
      <w:r w:rsidR="004B6620">
        <w:t>ite:</w:t>
      </w:r>
    </w:p>
    <w:p w14:paraId="183C257E" w14:textId="77777777" w:rsidR="00A07E69" w:rsidRDefault="00EA6361" w:rsidP="00A07E69">
      <w:pPr>
        <w:pStyle w:val="ListParagraph"/>
        <w:numPr>
          <w:ilvl w:val="2"/>
          <w:numId w:val="12"/>
        </w:numPr>
      </w:pPr>
      <w:proofErr w:type="gramStart"/>
      <w:r w:rsidRPr="00E74CC6">
        <w:t>Meal</w:t>
      </w:r>
      <w:proofErr w:type="gramEnd"/>
      <w:r w:rsidRPr="00E74CC6">
        <w:t xml:space="preserve"> is picked up by </w:t>
      </w:r>
      <w:r w:rsidR="00981DA4">
        <w:t xml:space="preserve">the </w:t>
      </w:r>
      <w:r w:rsidRPr="00E74CC6">
        <w:t xml:space="preserve">client (or </w:t>
      </w:r>
      <w:r w:rsidR="00E90E47">
        <w:t>their</w:t>
      </w:r>
      <w:r w:rsidRPr="00E74CC6">
        <w:t xml:space="preserve"> agent) or delivered to </w:t>
      </w:r>
      <w:r w:rsidR="00E90E47">
        <w:t xml:space="preserve">the </w:t>
      </w:r>
      <w:r w:rsidRPr="00E74CC6">
        <w:t>client.</w:t>
      </w:r>
    </w:p>
    <w:p w14:paraId="45BAA709" w14:textId="44E0713D" w:rsidR="006409CA" w:rsidRDefault="00EA6361" w:rsidP="00A07E69">
      <w:pPr>
        <w:pStyle w:val="ListParagraph"/>
        <w:numPr>
          <w:ilvl w:val="2"/>
          <w:numId w:val="12"/>
        </w:numPr>
      </w:pPr>
      <w:r w:rsidRPr="00E74CC6">
        <w:t>In-person</w:t>
      </w:r>
      <w:r w:rsidR="0064682C">
        <w:t>, phone</w:t>
      </w:r>
      <w:r w:rsidR="00C516BF">
        <w:t>,</w:t>
      </w:r>
      <w:r w:rsidRPr="00E74CC6">
        <w:t xml:space="preserve"> or virtual interaction is included with the</w:t>
      </w:r>
      <w:r w:rsidR="00D74CD8">
        <w:t xml:space="preserve"> intention for a provider</w:t>
      </w:r>
      <w:r w:rsidRPr="00E74CC6">
        <w:t xml:space="preserve"> meal</w:t>
      </w:r>
      <w:r w:rsidR="00D74CD8">
        <w:t xml:space="preserve"> to be consumed during the </w:t>
      </w:r>
      <w:r w:rsidR="0064682C">
        <w:t>interaction</w:t>
      </w:r>
      <w:r w:rsidR="006409CA">
        <w:t>, such as:</w:t>
      </w:r>
    </w:p>
    <w:p w14:paraId="0BCF17B7" w14:textId="13724F81" w:rsidR="006409CA" w:rsidRDefault="009D3AA6" w:rsidP="00A07E69">
      <w:pPr>
        <w:pStyle w:val="ListParagraph"/>
        <w:numPr>
          <w:ilvl w:val="3"/>
          <w:numId w:val="12"/>
        </w:numPr>
      </w:pPr>
      <w:r>
        <w:t>Online</w:t>
      </w:r>
      <w:r w:rsidR="0064682C">
        <w:t xml:space="preserve"> or phone</w:t>
      </w:r>
      <w:r w:rsidR="0064682C" w:rsidRPr="00E74CC6">
        <w:t xml:space="preserve"> </w:t>
      </w:r>
      <w:r w:rsidR="0064682C">
        <w:t>gathering</w:t>
      </w:r>
      <w:r w:rsidR="00EA6361" w:rsidRPr="00E74CC6">
        <w:t xml:space="preserve"> scheduled by the nutrition provider, such as nutrition education, </w:t>
      </w:r>
      <w:r w:rsidR="001E07E0">
        <w:t>virtual games</w:t>
      </w:r>
      <w:r w:rsidR="00EA6361" w:rsidRPr="00E74CC6">
        <w:t xml:space="preserve">, or group chat that </w:t>
      </w:r>
      <w:r w:rsidR="00EA6361" w:rsidRPr="00C516BF">
        <w:rPr>
          <w:b/>
          <w:bCs/>
        </w:rPr>
        <w:t>offer live interaction</w:t>
      </w:r>
      <w:r w:rsidR="00EA6361" w:rsidRPr="00E74CC6">
        <w:t xml:space="preserve"> with participants</w:t>
      </w:r>
      <w:r w:rsidR="00D74CD8">
        <w:t xml:space="preserve"> and</w:t>
      </w:r>
      <w:r w:rsidR="00C516BF">
        <w:t xml:space="preserve"> are</w:t>
      </w:r>
      <w:r w:rsidR="00D74CD8">
        <w:t xml:space="preserve"> intended to accompany a meal</w:t>
      </w:r>
      <w:r w:rsidR="00EA6361" w:rsidRPr="00E74CC6">
        <w:t>.</w:t>
      </w:r>
    </w:p>
    <w:p w14:paraId="3C4F99A4" w14:textId="7CF44D73" w:rsidR="00C42DDB" w:rsidRDefault="00EA6361" w:rsidP="00A07E69">
      <w:pPr>
        <w:pStyle w:val="ListParagraph"/>
        <w:numPr>
          <w:ilvl w:val="3"/>
          <w:numId w:val="12"/>
        </w:numPr>
      </w:pPr>
      <w:r w:rsidRPr="00E74CC6">
        <w:t>One-on-one interaction during the meals</w:t>
      </w:r>
      <w:r w:rsidR="0031364B">
        <w:t>,</w:t>
      </w:r>
      <w:r w:rsidRPr="00E74CC6">
        <w:t xml:space="preserve"> arranged by the nutrition provider</w:t>
      </w:r>
      <w:r w:rsidR="0031364B">
        <w:t xml:space="preserve">. </w:t>
      </w:r>
      <w:r w:rsidR="000E5AC8">
        <w:t>It may</w:t>
      </w:r>
      <w:r w:rsidRPr="00E74CC6">
        <w:t xml:space="preserve"> be completed via telephone, virtual platform, or </w:t>
      </w:r>
      <w:r w:rsidR="000E5AC8">
        <w:t>in person</w:t>
      </w:r>
      <w:r w:rsidRPr="00E74CC6">
        <w:t>.</w:t>
      </w:r>
    </w:p>
    <w:p w14:paraId="041CA8B1" w14:textId="2DE5943F" w:rsidR="00A821D9" w:rsidRDefault="00640F2A" w:rsidP="00FD7B77">
      <w:pPr>
        <w:pStyle w:val="ListParagraph"/>
        <w:numPr>
          <w:ilvl w:val="1"/>
          <w:numId w:val="12"/>
        </w:numPr>
      </w:pPr>
      <w:r>
        <w:t>Registering Clients for</w:t>
      </w:r>
      <w:r w:rsidRPr="00E74CC6">
        <w:t xml:space="preserve"> </w:t>
      </w:r>
      <w:r w:rsidR="002539A6">
        <w:t>V</w:t>
      </w:r>
      <w:r w:rsidR="00EA6361" w:rsidRPr="00E74CC6">
        <w:t xml:space="preserve">irtual </w:t>
      </w:r>
      <w:r w:rsidR="00814D79">
        <w:t xml:space="preserve">or </w:t>
      </w:r>
      <w:r>
        <w:t xml:space="preserve">Telephone </w:t>
      </w:r>
      <w:r w:rsidR="000C0869">
        <w:t xml:space="preserve">Congregate Meal </w:t>
      </w:r>
      <w:r w:rsidR="00EA6361" w:rsidRPr="00E74CC6">
        <w:t>Attendance</w:t>
      </w:r>
    </w:p>
    <w:p w14:paraId="35B0AACC" w14:textId="6AF4D8F7" w:rsidR="00651CBF" w:rsidRDefault="00EA6361" w:rsidP="00651CBF">
      <w:pPr>
        <w:pStyle w:val="ListParagraph"/>
        <w:numPr>
          <w:ilvl w:val="2"/>
          <w:numId w:val="12"/>
        </w:numPr>
      </w:pPr>
      <w:r w:rsidRPr="00E74CC6">
        <w:t xml:space="preserve">The service provider is not responsible for ensuring that clients attend the virtual </w:t>
      </w:r>
      <w:r w:rsidR="00640F2A">
        <w:t xml:space="preserve">or phone </w:t>
      </w:r>
      <w:r w:rsidR="000C0869">
        <w:t>congregate meal</w:t>
      </w:r>
      <w:r w:rsidR="00640F2A">
        <w:t>, although that is encouraged</w:t>
      </w:r>
      <w:r w:rsidRPr="00E74CC6">
        <w:t xml:space="preserve">; they are </w:t>
      </w:r>
      <w:r w:rsidR="00A821D9">
        <w:t xml:space="preserve">only </w:t>
      </w:r>
      <w:r w:rsidRPr="00E74CC6">
        <w:t>responsible for tracking confirmation of planned attendance.</w:t>
      </w:r>
    </w:p>
    <w:p w14:paraId="19475CE3" w14:textId="521A5377" w:rsidR="008D1324" w:rsidRDefault="002746F8" w:rsidP="00FD7B77">
      <w:pPr>
        <w:pStyle w:val="ListParagraph"/>
        <w:numPr>
          <w:ilvl w:val="2"/>
          <w:numId w:val="12"/>
        </w:numPr>
      </w:pPr>
      <w:r>
        <w:t>Client</w:t>
      </w:r>
      <w:r w:rsidRPr="00E74CC6">
        <w:t xml:space="preserve"> </w:t>
      </w:r>
      <w:r w:rsidR="00EA6361" w:rsidRPr="00E74CC6">
        <w:t>sign-</w:t>
      </w:r>
      <w:r w:rsidR="00640F2A">
        <w:t>up</w:t>
      </w:r>
      <w:r w:rsidR="00EA6361" w:rsidRPr="00E74CC6">
        <w:t xml:space="preserve"> for meals </w:t>
      </w:r>
      <w:r w:rsidR="00640F2A">
        <w:t xml:space="preserve">is a recommended opportunity </w:t>
      </w:r>
      <w:r w:rsidR="00BF1421">
        <w:t>to confirm</w:t>
      </w:r>
      <w:r w:rsidR="00EA6361" w:rsidRPr="00E74CC6">
        <w:t xml:space="preserve"> that the client intends to participate in the virtual </w:t>
      </w:r>
      <w:r w:rsidR="00640F2A">
        <w:t>or phone congregate meal.</w:t>
      </w:r>
    </w:p>
    <w:p w14:paraId="198E3C0C" w14:textId="0B597F28" w:rsidR="00EA6361" w:rsidRDefault="00EA6361" w:rsidP="00FD7B77">
      <w:pPr>
        <w:pStyle w:val="ListParagraph"/>
        <w:numPr>
          <w:ilvl w:val="2"/>
          <w:numId w:val="12"/>
        </w:numPr>
      </w:pPr>
      <w:r w:rsidRPr="00E74CC6">
        <w:t>The meal is considered a C1 meal</w:t>
      </w:r>
      <w:r w:rsidR="008D1324">
        <w:t xml:space="preserve"> </w:t>
      </w:r>
      <w:r w:rsidR="00BF1421" w:rsidRPr="00032650">
        <w:t>if</w:t>
      </w:r>
      <w:r w:rsidRPr="00032650">
        <w:t xml:space="preserve"> the client confirms their intent</w:t>
      </w:r>
      <w:r w:rsidRPr="00203B91">
        <w:t xml:space="preserve"> to join the virtual</w:t>
      </w:r>
      <w:r w:rsidR="002746F8">
        <w:t xml:space="preserve"> or phone</w:t>
      </w:r>
      <w:r w:rsidRPr="00203B91">
        <w:t xml:space="preserve"> activity</w:t>
      </w:r>
      <w:r w:rsidRPr="00E74CC6">
        <w:t xml:space="preserve">. </w:t>
      </w:r>
      <w:r w:rsidR="008D1324">
        <w:t>Otherwise, it</w:t>
      </w:r>
      <w:r w:rsidRPr="00E74CC6">
        <w:t xml:space="preserve"> is considered a C2 meal</w:t>
      </w:r>
      <w:r w:rsidR="008D1324">
        <w:t>.</w:t>
      </w:r>
    </w:p>
    <w:p w14:paraId="30376C6A" w14:textId="5F37404E" w:rsidR="00651CBF" w:rsidRPr="00E74CC6" w:rsidRDefault="00651CBF" w:rsidP="00FD7B77">
      <w:pPr>
        <w:pStyle w:val="ListParagraph"/>
        <w:numPr>
          <w:ilvl w:val="2"/>
          <w:numId w:val="12"/>
        </w:numPr>
      </w:pPr>
      <w:r>
        <w:t>If a person sign</w:t>
      </w:r>
      <w:r w:rsidR="00082AA4">
        <w:t>s</w:t>
      </w:r>
      <w:r>
        <w:t xml:space="preserve"> up for but </w:t>
      </w:r>
      <w:r w:rsidR="00082AA4">
        <w:t xml:space="preserve">regularly does </w:t>
      </w:r>
      <w:r>
        <w:t xml:space="preserve">not attend </w:t>
      </w:r>
      <w:r w:rsidR="00082AA4">
        <w:t xml:space="preserve">virtual </w:t>
      </w:r>
      <w:r w:rsidR="002746F8">
        <w:t>or phone congregate meals</w:t>
      </w:r>
      <w:r>
        <w:t xml:space="preserve">, the provider should contact the participant to determine what barriers exist </w:t>
      </w:r>
      <w:r w:rsidR="001363FE">
        <w:t>to</w:t>
      </w:r>
      <w:r>
        <w:t xml:space="preserve"> provide any </w:t>
      </w:r>
      <w:r w:rsidR="002746F8">
        <w:t xml:space="preserve">appropriate </w:t>
      </w:r>
      <w:r>
        <w:t>additional services or assistance.</w:t>
      </w:r>
    </w:p>
    <w:p w14:paraId="00A25C53" w14:textId="4D585985" w:rsidR="00EA6361" w:rsidRPr="00E74CC6" w:rsidRDefault="00EA6361" w:rsidP="006B4728">
      <w:pPr>
        <w:pStyle w:val="Heading1"/>
        <w:numPr>
          <w:ilvl w:val="0"/>
          <w:numId w:val="10"/>
        </w:numPr>
      </w:pPr>
      <w:r w:rsidRPr="00E74CC6">
        <w:t>Title III</w:t>
      </w:r>
      <w:r w:rsidR="009F3761">
        <w:t>-</w:t>
      </w:r>
      <w:r w:rsidRPr="00E74CC6">
        <w:t>C2 Meals</w:t>
      </w:r>
    </w:p>
    <w:p w14:paraId="1D60993D" w14:textId="298F7549" w:rsidR="00C329D0" w:rsidRDefault="00EA6361" w:rsidP="00FD7B77">
      <w:r w:rsidRPr="00E74CC6">
        <w:t>Grab</w:t>
      </w:r>
      <w:r w:rsidR="000E5AC8">
        <w:t>-</w:t>
      </w:r>
      <w:r w:rsidRPr="00E74CC6">
        <w:t>and</w:t>
      </w:r>
      <w:r w:rsidR="000E5AC8">
        <w:t>-g</w:t>
      </w:r>
      <w:r w:rsidRPr="00E74CC6">
        <w:t>o meals consumed offsite without in-person</w:t>
      </w:r>
      <w:r w:rsidR="002746F8">
        <w:t>, telephone</w:t>
      </w:r>
      <w:r w:rsidR="000E5AC8">
        <w:t>,</w:t>
      </w:r>
      <w:r w:rsidRPr="00E74CC6">
        <w:t xml:space="preserve"> or virtual interaction during the meal are considered C2 meals and are funded with C2 funds.</w:t>
      </w:r>
    </w:p>
    <w:p w14:paraId="2E6C15D9" w14:textId="4AC75352" w:rsidR="00EA6361" w:rsidRDefault="00EA6361" w:rsidP="00094A0B">
      <w:pPr>
        <w:pStyle w:val="ListParagraph"/>
        <w:numPr>
          <w:ilvl w:val="1"/>
          <w:numId w:val="10"/>
        </w:numPr>
      </w:pPr>
      <w:r w:rsidRPr="00E74CC6">
        <w:t>Criteria</w:t>
      </w:r>
      <w:r w:rsidR="000B52C4">
        <w:t xml:space="preserve"> </w:t>
      </w:r>
      <w:r w:rsidR="008A04AB">
        <w:t>for C2 Meals</w:t>
      </w:r>
    </w:p>
    <w:p w14:paraId="5AB3EA72" w14:textId="77777777" w:rsidR="00914568" w:rsidRDefault="00EA6361" w:rsidP="00FD7B77">
      <w:pPr>
        <w:pStyle w:val="ListParagraph"/>
        <w:numPr>
          <w:ilvl w:val="2"/>
          <w:numId w:val="10"/>
        </w:numPr>
      </w:pPr>
      <w:proofErr w:type="gramStart"/>
      <w:r w:rsidRPr="00E74CC6">
        <w:t>Meal</w:t>
      </w:r>
      <w:proofErr w:type="gramEnd"/>
      <w:r w:rsidRPr="00E74CC6">
        <w:t xml:space="preserve"> is picked up by </w:t>
      </w:r>
      <w:r w:rsidR="00914568">
        <w:t xml:space="preserve">the </w:t>
      </w:r>
      <w:r w:rsidRPr="00E74CC6">
        <w:t xml:space="preserve">client (or </w:t>
      </w:r>
      <w:r w:rsidR="00914568">
        <w:t>their</w:t>
      </w:r>
      <w:r w:rsidRPr="00E74CC6">
        <w:t xml:space="preserve"> agent) or delivered by the provider to the client.</w:t>
      </w:r>
    </w:p>
    <w:p w14:paraId="1CB1741F" w14:textId="51B1D4F4" w:rsidR="00CA2F00" w:rsidRDefault="000D4762" w:rsidP="00FD7B77">
      <w:pPr>
        <w:pStyle w:val="ListParagraph"/>
        <w:numPr>
          <w:ilvl w:val="2"/>
          <w:numId w:val="10"/>
        </w:numPr>
      </w:pPr>
      <w:r>
        <w:t>I</w:t>
      </w:r>
      <w:r w:rsidR="00EA6361" w:rsidRPr="00E74CC6">
        <w:t>n-person</w:t>
      </w:r>
      <w:r w:rsidR="002746F8">
        <w:t>, telephone</w:t>
      </w:r>
      <w:r w:rsidR="000E5AC8">
        <w:t>,</w:t>
      </w:r>
      <w:r w:rsidR="00EA6361" w:rsidRPr="00E74CC6">
        <w:t xml:space="preserve"> or virtual interaction with the meal is declined, not appropriate, or </w:t>
      </w:r>
      <w:r>
        <w:t>un</w:t>
      </w:r>
      <w:r w:rsidR="00EA6361" w:rsidRPr="00E74CC6">
        <w:t>available.</w:t>
      </w:r>
    </w:p>
    <w:p w14:paraId="422EA1E0" w14:textId="707BD424" w:rsidR="00C87CDB" w:rsidRDefault="00EA6361" w:rsidP="00505FA8">
      <w:pPr>
        <w:pStyle w:val="ListParagraph"/>
        <w:numPr>
          <w:ilvl w:val="2"/>
          <w:numId w:val="10"/>
        </w:numPr>
      </w:pPr>
      <w:r w:rsidRPr="00E74CC6">
        <w:lastRenderedPageBreak/>
        <w:t>Providers may require initial or periodic in-person C1 attendance or institute similar policies, which are intended to encourage or facilitate C1 participation.</w:t>
      </w:r>
    </w:p>
    <w:p w14:paraId="39BCB247" w14:textId="68AD7936" w:rsidR="00FF1F62" w:rsidRDefault="00EA6361" w:rsidP="000F69BA">
      <w:pPr>
        <w:pStyle w:val="ListParagraph"/>
        <w:numPr>
          <w:ilvl w:val="1"/>
          <w:numId w:val="10"/>
        </w:numPr>
      </w:pPr>
      <w:r w:rsidRPr="00E74CC6">
        <w:t>Eligibility</w:t>
      </w:r>
      <w:r w:rsidR="000F69BA">
        <w:br/>
      </w:r>
      <w:r w:rsidR="00255E62">
        <w:t>To receive</w:t>
      </w:r>
      <w:r w:rsidRPr="00E74CC6">
        <w:t xml:space="preserve"> C2 </w:t>
      </w:r>
      <w:r w:rsidR="00C56BAF">
        <w:t>grab-and-go</w:t>
      </w:r>
      <w:r w:rsidRPr="00E74CC6">
        <w:t xml:space="preserve"> meals</w:t>
      </w:r>
      <w:r w:rsidR="00255E62">
        <w:t>, clients</w:t>
      </w:r>
      <w:r w:rsidRPr="00E74CC6">
        <w:t xml:space="preserve"> </w:t>
      </w:r>
      <w:r w:rsidR="004B1D7E">
        <w:t xml:space="preserve">must </w:t>
      </w:r>
      <w:r w:rsidRPr="00E74CC6">
        <w:t>meet</w:t>
      </w:r>
      <w:r w:rsidR="00C16C08">
        <w:t xml:space="preserve"> at least one of the following</w:t>
      </w:r>
      <w:r w:rsidR="00756941">
        <w:t xml:space="preserve"> C2 </w:t>
      </w:r>
      <w:r w:rsidRPr="00E74CC6">
        <w:t>eligibility requirements</w:t>
      </w:r>
      <w:r w:rsidR="00EA1DE1">
        <w:t>:</w:t>
      </w:r>
    </w:p>
    <w:p w14:paraId="59ED1E3C" w14:textId="0625E19B" w:rsidR="00FF1F62" w:rsidRDefault="00FF1F62" w:rsidP="00FF1F62">
      <w:pPr>
        <w:pStyle w:val="ListParagraph"/>
        <w:numPr>
          <w:ilvl w:val="3"/>
          <w:numId w:val="10"/>
        </w:numPr>
      </w:pPr>
      <w:r>
        <w:t>F</w:t>
      </w:r>
      <w:r w:rsidR="00EA6361" w:rsidRPr="00E74CC6">
        <w:t>rail</w:t>
      </w:r>
    </w:p>
    <w:p w14:paraId="2D3032B7" w14:textId="3720A326" w:rsidR="00FF1F62" w:rsidRPr="00DB1773" w:rsidRDefault="00FF1F62" w:rsidP="00FF1F62">
      <w:pPr>
        <w:pStyle w:val="ListParagraph"/>
        <w:numPr>
          <w:ilvl w:val="3"/>
          <w:numId w:val="10"/>
        </w:numPr>
      </w:pPr>
      <w:r w:rsidRPr="00DB1773">
        <w:t>H</w:t>
      </w:r>
      <w:r w:rsidR="00EA6361" w:rsidRPr="00DB1773">
        <w:t xml:space="preserve">omebound </w:t>
      </w:r>
      <w:r w:rsidR="00E84A1E">
        <w:t>because of</w:t>
      </w:r>
      <w:r w:rsidR="00EA6361" w:rsidRPr="00DB1773">
        <w:t xml:space="preserve"> illness or disability</w:t>
      </w:r>
    </w:p>
    <w:p w14:paraId="4388EA0F" w14:textId="77777777" w:rsidR="008A04AB" w:rsidRDefault="00FF1F62" w:rsidP="008A04AB">
      <w:pPr>
        <w:pStyle w:val="ListParagraph"/>
        <w:numPr>
          <w:ilvl w:val="3"/>
          <w:numId w:val="10"/>
        </w:numPr>
      </w:pPr>
      <w:proofErr w:type="gramStart"/>
      <w:r w:rsidRPr="00B53F87">
        <w:t>O</w:t>
      </w:r>
      <w:r w:rsidR="00EA6361" w:rsidRPr="00B53F87">
        <w:t>therwise</w:t>
      </w:r>
      <w:proofErr w:type="gramEnd"/>
      <w:r w:rsidR="00EA6361" w:rsidRPr="00B53F87">
        <w:t xml:space="preserve"> isolated</w:t>
      </w:r>
    </w:p>
    <w:p w14:paraId="513F0F7F" w14:textId="24E64390" w:rsidR="00EA6361" w:rsidRPr="00DB1773" w:rsidRDefault="008A04AB" w:rsidP="008A04AB">
      <w:pPr>
        <w:pStyle w:val="ListParagraph"/>
        <w:numPr>
          <w:ilvl w:val="1"/>
          <w:numId w:val="10"/>
        </w:numPr>
      </w:pPr>
      <w:r>
        <w:t>Prioritization</w:t>
      </w:r>
      <w:r w:rsidR="009F7D36">
        <w:br/>
      </w:r>
      <w:r w:rsidR="00EA6361" w:rsidRPr="00DB1773">
        <w:t>Providers unable to serve all clients eligible for the C2 program m</w:t>
      </w:r>
      <w:r w:rsidR="00EA6361" w:rsidRPr="00E74CC6">
        <w:t>ust have a wait list and a prioritization policy and procedure in alignment with</w:t>
      </w:r>
      <w:r w:rsidR="00F41C74">
        <w:t xml:space="preserve"> state unit on aging</w:t>
      </w:r>
      <w:r w:rsidR="00EA6361" w:rsidRPr="00E74CC6">
        <w:t xml:space="preserve"> </w:t>
      </w:r>
      <w:r w:rsidR="00F41C74">
        <w:t>(</w:t>
      </w:r>
      <w:r w:rsidR="00EA6361" w:rsidRPr="00E74CC6">
        <w:t>SUA</w:t>
      </w:r>
      <w:r w:rsidR="00F41C74">
        <w:t>)</w:t>
      </w:r>
      <w:r w:rsidR="00EA6361" w:rsidRPr="00E74CC6">
        <w:t xml:space="preserve"> policy.</w:t>
      </w:r>
    </w:p>
    <w:p w14:paraId="7B4248E9" w14:textId="77777777" w:rsidR="00EA6361" w:rsidRPr="00E74CC6" w:rsidRDefault="00EA6361" w:rsidP="004F0390">
      <w:pPr>
        <w:pStyle w:val="Heading1"/>
        <w:numPr>
          <w:ilvl w:val="0"/>
          <w:numId w:val="10"/>
        </w:numPr>
      </w:pPr>
      <w:r w:rsidRPr="00E74CC6">
        <w:t>Assessments</w:t>
      </w:r>
    </w:p>
    <w:p w14:paraId="6FB6E1AF" w14:textId="3AA403E1" w:rsidR="004F0390" w:rsidRDefault="00EA6361" w:rsidP="00FD7B77">
      <w:pPr>
        <w:pStyle w:val="ListParagraph"/>
        <w:numPr>
          <w:ilvl w:val="1"/>
          <w:numId w:val="10"/>
        </w:numPr>
      </w:pPr>
      <w:r w:rsidRPr="00E74CC6">
        <w:t xml:space="preserve">Initial </w:t>
      </w:r>
      <w:r w:rsidR="009F7D36">
        <w:t>A</w:t>
      </w:r>
      <w:r w:rsidRPr="00E74CC6">
        <w:t>ssessments</w:t>
      </w:r>
    </w:p>
    <w:p w14:paraId="25FA124D" w14:textId="3C8CE6DE" w:rsidR="004F0390" w:rsidRDefault="00EA6361" w:rsidP="00FD7B77">
      <w:pPr>
        <w:pStyle w:val="ListParagraph"/>
        <w:numPr>
          <w:ilvl w:val="2"/>
          <w:numId w:val="10"/>
        </w:numPr>
      </w:pPr>
      <w:r w:rsidRPr="00E74CC6">
        <w:t xml:space="preserve">Must be completed within </w:t>
      </w:r>
      <w:r w:rsidR="00E84A1E">
        <w:t>three</w:t>
      </w:r>
      <w:r w:rsidRPr="00E74CC6">
        <w:t xml:space="preserve"> months of service initiation.</w:t>
      </w:r>
    </w:p>
    <w:p w14:paraId="387937A5" w14:textId="77777777" w:rsidR="00AC0D9C" w:rsidRDefault="004F0390" w:rsidP="00FD7B77">
      <w:pPr>
        <w:pStyle w:val="ListParagraph"/>
        <w:numPr>
          <w:ilvl w:val="2"/>
          <w:numId w:val="10"/>
        </w:numPr>
      </w:pPr>
      <w:r>
        <w:t>I</w:t>
      </w:r>
      <w:r w:rsidR="00EA6361" w:rsidRPr="00E74CC6">
        <w:t>nclude screening for health risks, identification of unmet social and economic needs, referrals to community-based supports, etc.</w:t>
      </w:r>
    </w:p>
    <w:p w14:paraId="6D9223ED" w14:textId="2357607F" w:rsidR="00021C10" w:rsidRDefault="00AC0D9C" w:rsidP="00021C10">
      <w:pPr>
        <w:pStyle w:val="ListParagraph"/>
        <w:numPr>
          <w:ilvl w:val="2"/>
          <w:numId w:val="10"/>
        </w:numPr>
      </w:pPr>
      <w:r>
        <w:t>M</w:t>
      </w:r>
      <w:r w:rsidR="00EA6361" w:rsidRPr="00E74CC6">
        <w:t>ay be completed in-person</w:t>
      </w:r>
      <w:r w:rsidR="00E84A1E">
        <w:t xml:space="preserve"> (</w:t>
      </w:r>
      <w:r w:rsidR="00560E48">
        <w:t>for example</w:t>
      </w:r>
      <w:r w:rsidR="00505FA8">
        <w:t>,</w:t>
      </w:r>
      <w:r w:rsidR="00560E48">
        <w:t xml:space="preserve"> if meals are picked up</w:t>
      </w:r>
      <w:r w:rsidR="00E84A1E">
        <w:t>),</w:t>
      </w:r>
      <w:r w:rsidR="008D5D06">
        <w:t xml:space="preserve"> virtually</w:t>
      </w:r>
      <w:r w:rsidR="00E84A1E">
        <w:t>,</w:t>
      </w:r>
      <w:r w:rsidR="00560E48" w:rsidRPr="00E74CC6">
        <w:t xml:space="preserve"> or</w:t>
      </w:r>
      <w:r w:rsidR="00EA6361" w:rsidRPr="00E74CC6">
        <w:t xml:space="preserve"> via telephone</w:t>
      </w:r>
      <w:r w:rsidR="00560E48">
        <w:t>.</w:t>
      </w:r>
    </w:p>
    <w:p w14:paraId="176A1F9B" w14:textId="77777777" w:rsidR="005D4574" w:rsidRDefault="003E2540" w:rsidP="00FD7B77">
      <w:pPr>
        <w:pStyle w:val="ListParagraph"/>
        <w:numPr>
          <w:ilvl w:val="2"/>
          <w:numId w:val="10"/>
        </w:numPr>
      </w:pPr>
      <w:r>
        <w:t xml:space="preserve">Must </w:t>
      </w:r>
      <w:r w:rsidRPr="00E74CC6">
        <w:t>be conducted in the home</w:t>
      </w:r>
      <w:r>
        <w:t xml:space="preserve"> i</w:t>
      </w:r>
      <w:r w:rsidR="00EA6361" w:rsidRPr="00E74CC6">
        <w:t>f meals are home-delivered by the provider</w:t>
      </w:r>
      <w:r>
        <w:t>.</w:t>
      </w:r>
    </w:p>
    <w:p w14:paraId="2A9DE98B" w14:textId="77777777" w:rsidR="005D4574" w:rsidRDefault="00EA6361" w:rsidP="005D4574">
      <w:pPr>
        <w:pStyle w:val="ListParagraph"/>
        <w:numPr>
          <w:ilvl w:val="1"/>
          <w:numId w:val="10"/>
        </w:numPr>
      </w:pPr>
      <w:r w:rsidRPr="00E74CC6">
        <w:t>Reassessments</w:t>
      </w:r>
    </w:p>
    <w:p w14:paraId="106724A6" w14:textId="40B63C3C" w:rsidR="008451DD" w:rsidRDefault="00DC7EC0" w:rsidP="005D4574">
      <w:pPr>
        <w:pStyle w:val="ListParagraph"/>
        <w:numPr>
          <w:ilvl w:val="2"/>
          <w:numId w:val="10"/>
        </w:numPr>
      </w:pPr>
      <w:r>
        <w:t>Must be performed</w:t>
      </w:r>
      <w:r w:rsidR="008451DD">
        <w:t xml:space="preserve"> quarterly</w:t>
      </w:r>
      <w:r w:rsidR="002B1524">
        <w:t>.</w:t>
      </w:r>
    </w:p>
    <w:p w14:paraId="5CD8B24C" w14:textId="2F3E94B0" w:rsidR="00560E48" w:rsidRDefault="00560E48" w:rsidP="00560E48">
      <w:pPr>
        <w:pStyle w:val="ListParagraph"/>
        <w:numPr>
          <w:ilvl w:val="2"/>
          <w:numId w:val="10"/>
        </w:numPr>
      </w:pPr>
      <w:r>
        <w:t>M</w:t>
      </w:r>
      <w:r w:rsidRPr="00E74CC6">
        <w:t>ay be completed in-person</w:t>
      </w:r>
      <w:r w:rsidR="00F0612A">
        <w:t xml:space="preserve"> (</w:t>
      </w:r>
      <w:r>
        <w:t>for example</w:t>
      </w:r>
      <w:r w:rsidR="00505FA8">
        <w:t>,</w:t>
      </w:r>
      <w:r>
        <w:t xml:space="preserve"> if meals are picked up</w:t>
      </w:r>
      <w:r w:rsidR="00F0612A">
        <w:t>)</w:t>
      </w:r>
      <w:r w:rsidRPr="00E74CC6">
        <w:t xml:space="preserve"> or via telephone</w:t>
      </w:r>
      <w:r>
        <w:t>.</w:t>
      </w:r>
    </w:p>
    <w:p w14:paraId="3942DE0C" w14:textId="77777777" w:rsidR="00932D05" w:rsidRDefault="00932D05" w:rsidP="00932D05">
      <w:pPr>
        <w:pStyle w:val="ListParagraph"/>
        <w:numPr>
          <w:ilvl w:val="2"/>
          <w:numId w:val="10"/>
        </w:numPr>
      </w:pPr>
      <w:r>
        <w:t xml:space="preserve">Must </w:t>
      </w:r>
      <w:r w:rsidRPr="00E74CC6">
        <w:t>be conducted in the home</w:t>
      </w:r>
      <w:r>
        <w:t xml:space="preserve"> i</w:t>
      </w:r>
      <w:r w:rsidRPr="00E74CC6">
        <w:t>f meals are home-delivered by the provider</w:t>
      </w:r>
      <w:r>
        <w:t>.</w:t>
      </w:r>
    </w:p>
    <w:p w14:paraId="6407605A" w14:textId="77777777" w:rsidR="00EA6361" w:rsidRPr="00E74CC6" w:rsidRDefault="00EA6361" w:rsidP="00595BE1">
      <w:pPr>
        <w:pStyle w:val="Heading1"/>
        <w:numPr>
          <w:ilvl w:val="0"/>
          <w:numId w:val="10"/>
        </w:numPr>
      </w:pPr>
      <w:r w:rsidRPr="00E74CC6">
        <w:t>Reporting</w:t>
      </w:r>
    </w:p>
    <w:p w14:paraId="7294FDFC" w14:textId="77777777" w:rsidR="004732D9" w:rsidRDefault="00EA6361" w:rsidP="00FD7B77">
      <w:pPr>
        <w:pStyle w:val="ListParagraph"/>
        <w:numPr>
          <w:ilvl w:val="1"/>
          <w:numId w:val="10"/>
        </w:numPr>
      </w:pPr>
      <w:r w:rsidRPr="00E74CC6">
        <w:t>C1</w:t>
      </w:r>
    </w:p>
    <w:p w14:paraId="6DF5BB2E" w14:textId="0BB75180" w:rsidR="004732D9" w:rsidRDefault="00C56BAF" w:rsidP="00FD7B77">
      <w:pPr>
        <w:pStyle w:val="ListParagraph"/>
        <w:numPr>
          <w:ilvl w:val="2"/>
          <w:numId w:val="10"/>
        </w:numPr>
      </w:pPr>
      <w:r>
        <w:t>Grab-and-go</w:t>
      </w:r>
      <w:r w:rsidR="00EA6361" w:rsidRPr="00E74CC6">
        <w:t xml:space="preserve"> meals </w:t>
      </w:r>
      <w:r w:rsidR="00382904">
        <w:t>must</w:t>
      </w:r>
      <w:r w:rsidR="00EA6361" w:rsidRPr="00E74CC6">
        <w:t xml:space="preserve"> include in-person</w:t>
      </w:r>
      <w:r w:rsidR="000C0869">
        <w:t>, telephone</w:t>
      </w:r>
      <w:r w:rsidR="00E71F0D">
        <w:t>,</w:t>
      </w:r>
      <w:r w:rsidR="00EA6361" w:rsidRPr="00E74CC6">
        <w:t xml:space="preserve"> or virtual </w:t>
      </w:r>
      <w:r w:rsidR="00D74CD8">
        <w:t xml:space="preserve">attendance </w:t>
      </w:r>
      <w:r w:rsidR="000C0869">
        <w:t xml:space="preserve">at a congregate meal gathering </w:t>
      </w:r>
      <w:r w:rsidR="00382904">
        <w:t>to</w:t>
      </w:r>
      <w:r w:rsidR="0083511D">
        <w:t xml:space="preserve"> be counted as C1</w:t>
      </w:r>
      <w:r w:rsidR="00136462">
        <w:t>.</w:t>
      </w:r>
    </w:p>
    <w:p w14:paraId="23780C71" w14:textId="4713684D" w:rsidR="005C3893" w:rsidRDefault="00D74CD8" w:rsidP="00FD7B77">
      <w:pPr>
        <w:pStyle w:val="ListParagraph"/>
        <w:numPr>
          <w:ilvl w:val="2"/>
          <w:numId w:val="10"/>
        </w:numPr>
      </w:pPr>
      <w:r>
        <w:t>For virtual and phone participation, e</w:t>
      </w:r>
      <w:r w:rsidR="00EA6361" w:rsidRPr="00E74CC6">
        <w:t>ach meal must have a corresponding client confirmation of intent to attend virtual</w:t>
      </w:r>
      <w:r w:rsidR="005C3893">
        <w:t>ly</w:t>
      </w:r>
      <w:r w:rsidR="00EA6361" w:rsidRPr="00E74CC6">
        <w:t xml:space="preserve">. For example, if </w:t>
      </w:r>
      <w:r w:rsidR="00136462">
        <w:t>five</w:t>
      </w:r>
      <w:r w:rsidR="00EA6361" w:rsidRPr="00E74CC6">
        <w:t xml:space="preserve"> meals are </w:t>
      </w:r>
      <w:r w:rsidR="00EA6361" w:rsidRPr="00E74CC6">
        <w:lastRenderedPageBreak/>
        <w:t xml:space="preserve">provided and the client confirms one virtual </w:t>
      </w:r>
      <w:r w:rsidR="000C0869">
        <w:t xml:space="preserve">congregate meal </w:t>
      </w:r>
      <w:r w:rsidR="00EA6361" w:rsidRPr="00E74CC6">
        <w:t>attendance</w:t>
      </w:r>
      <w:r w:rsidR="00136462">
        <w:t xml:space="preserve">, only </w:t>
      </w:r>
      <w:r w:rsidR="00EA6361" w:rsidRPr="00E74CC6">
        <w:t>one meal may be considered C1</w:t>
      </w:r>
      <w:r w:rsidR="007839F0">
        <w:t>;</w:t>
      </w:r>
      <w:r w:rsidR="00EA6361" w:rsidRPr="00E74CC6">
        <w:t xml:space="preserve"> the</w:t>
      </w:r>
      <w:r w:rsidR="0083511D">
        <w:t xml:space="preserve"> other four</w:t>
      </w:r>
      <w:r w:rsidR="00EA6361" w:rsidRPr="00E74CC6">
        <w:t xml:space="preserve"> are C2</w:t>
      </w:r>
      <w:r w:rsidR="007839F0">
        <w:t xml:space="preserve"> meals</w:t>
      </w:r>
      <w:r w:rsidR="00EA6361" w:rsidRPr="00E74CC6">
        <w:t>.</w:t>
      </w:r>
    </w:p>
    <w:p w14:paraId="6F5886FB" w14:textId="0FDB8B93" w:rsidR="001F2957" w:rsidRDefault="00EA6361" w:rsidP="000D13BF">
      <w:pPr>
        <w:pStyle w:val="ListParagraph"/>
        <w:numPr>
          <w:ilvl w:val="1"/>
          <w:numId w:val="10"/>
        </w:numPr>
      </w:pPr>
      <w:r w:rsidRPr="00E74CC6">
        <w:t>C</w:t>
      </w:r>
      <w:r w:rsidR="005C3893">
        <w:t>2</w:t>
      </w:r>
    </w:p>
    <w:p w14:paraId="056771E2" w14:textId="2651125D" w:rsidR="00EA6361" w:rsidRPr="00E74CC6" w:rsidRDefault="00C56BAF" w:rsidP="001F2957">
      <w:pPr>
        <w:pStyle w:val="ListParagraph"/>
        <w:numPr>
          <w:ilvl w:val="2"/>
          <w:numId w:val="10"/>
        </w:numPr>
      </w:pPr>
      <w:r>
        <w:t xml:space="preserve">Grab-and-go </w:t>
      </w:r>
      <w:r w:rsidR="005C3893" w:rsidRPr="00E74CC6">
        <w:t>meals that</w:t>
      </w:r>
      <w:r w:rsidR="00EA6361" w:rsidRPr="00E74CC6">
        <w:t xml:space="preserve"> are consumed offsite without in-person or virtual interaction during the meal</w:t>
      </w:r>
      <w:r w:rsidR="00A037DC">
        <w:t>.</w:t>
      </w:r>
    </w:p>
    <w:p w14:paraId="6C889C7A" w14:textId="771983D1" w:rsidR="00EA6361" w:rsidRPr="00E74CC6" w:rsidRDefault="00E71F0D" w:rsidP="00DD50BB">
      <w:pPr>
        <w:pStyle w:val="Heading1"/>
        <w:numPr>
          <w:ilvl w:val="0"/>
          <w:numId w:val="10"/>
        </w:numPr>
      </w:pPr>
      <w:r>
        <w:t>Contract Considerations</w:t>
      </w:r>
      <w:r w:rsidR="00EA6361" w:rsidRPr="00E74CC6">
        <w:t xml:space="preserve"> </w:t>
      </w:r>
    </w:p>
    <w:p w14:paraId="4FE7E90F" w14:textId="0290F78F" w:rsidR="00EA6361" w:rsidRPr="00E74CC6" w:rsidRDefault="00EA6361" w:rsidP="00FD7B77">
      <w:r w:rsidRPr="00E74CC6">
        <w:t>A</w:t>
      </w:r>
      <w:r w:rsidR="001D2FEC">
        <w:t xml:space="preserve">rea </w:t>
      </w:r>
      <w:r w:rsidRPr="00E74CC6">
        <w:t>A</w:t>
      </w:r>
      <w:r w:rsidR="00943FB3">
        <w:t>gencies on Aging (AA</w:t>
      </w:r>
      <w:r w:rsidRPr="00E74CC6">
        <w:t>As</w:t>
      </w:r>
      <w:r w:rsidR="00943FB3">
        <w:t>)</w:t>
      </w:r>
      <w:r w:rsidRPr="00E74CC6">
        <w:t xml:space="preserve"> may consider expanding contracts to allow providers to serve clients receiving C1 and C2 meals. This approach maximizes person-centered service delivery as client needs, preferences</w:t>
      </w:r>
      <w:r w:rsidR="0066454A">
        <w:t>,</w:t>
      </w:r>
      <w:r w:rsidRPr="00E74CC6">
        <w:t xml:space="preserve"> and circumstances may change over time. </w:t>
      </w:r>
    </w:p>
    <w:p w14:paraId="0EE4BE4B" w14:textId="305E8004" w:rsidR="00EA6361" w:rsidRPr="00E74CC6" w:rsidRDefault="00EA6361" w:rsidP="00FD7B77">
      <w:r w:rsidRPr="00E74CC6">
        <w:t>Consider the following for new contracts or as amendments to current contracts</w:t>
      </w:r>
      <w:r w:rsidR="00BA1685">
        <w:t>:</w:t>
      </w:r>
    </w:p>
    <w:p w14:paraId="1A843D07" w14:textId="5AEBCF7B" w:rsidR="00BA1685" w:rsidRDefault="00EA6361" w:rsidP="00FD7B77">
      <w:pPr>
        <w:pStyle w:val="ListParagraph"/>
        <w:numPr>
          <w:ilvl w:val="1"/>
          <w:numId w:val="17"/>
        </w:numPr>
      </w:pPr>
      <w:r w:rsidRPr="00E74CC6">
        <w:t xml:space="preserve">C1 providers may serve C2 </w:t>
      </w:r>
      <w:r w:rsidR="00C56BAF">
        <w:t xml:space="preserve">grab-and-go </w:t>
      </w:r>
      <w:r w:rsidRPr="00E74CC6">
        <w:t xml:space="preserve">meals. </w:t>
      </w:r>
    </w:p>
    <w:p w14:paraId="43A89AF6" w14:textId="77777777" w:rsidR="00202C59" w:rsidRDefault="00EA6361" w:rsidP="00FD7B77">
      <w:pPr>
        <w:pStyle w:val="ListParagraph"/>
        <w:numPr>
          <w:ilvl w:val="1"/>
          <w:numId w:val="17"/>
        </w:numPr>
      </w:pPr>
      <w:r w:rsidRPr="00E74CC6">
        <w:t>C1 providers may be paid with C2 funds for C2 meals provided.</w:t>
      </w:r>
    </w:p>
    <w:p w14:paraId="244CC31F" w14:textId="2256B31A" w:rsidR="00EA6361" w:rsidRPr="00E74CC6" w:rsidRDefault="00EA6361" w:rsidP="00FD7B77">
      <w:pPr>
        <w:pStyle w:val="ListParagraph"/>
        <w:numPr>
          <w:ilvl w:val="1"/>
          <w:numId w:val="17"/>
        </w:numPr>
      </w:pPr>
      <w:r w:rsidRPr="00E74CC6">
        <w:t xml:space="preserve">C1 providers who provide C2 </w:t>
      </w:r>
      <w:r w:rsidR="00C56BAF">
        <w:t xml:space="preserve">grab-and-go </w:t>
      </w:r>
      <w:r w:rsidRPr="00E74CC6">
        <w:t>meals conduct intake, initial assessments</w:t>
      </w:r>
      <w:r w:rsidR="00202C59">
        <w:t xml:space="preserve">, </w:t>
      </w:r>
      <w:r w:rsidRPr="00E74CC6">
        <w:t xml:space="preserve">and reassessments as described </w:t>
      </w:r>
      <w:r w:rsidR="009604D3">
        <w:t>above.</w:t>
      </w:r>
    </w:p>
    <w:p w14:paraId="2FE64EFC" w14:textId="7829E03B" w:rsidR="00EA6361" w:rsidRPr="00E74CC6" w:rsidRDefault="00EA6361" w:rsidP="00F13841">
      <w:pPr>
        <w:pStyle w:val="Heading1"/>
        <w:numPr>
          <w:ilvl w:val="0"/>
          <w:numId w:val="10"/>
        </w:numPr>
      </w:pPr>
      <w:r w:rsidRPr="00E74CC6">
        <w:t xml:space="preserve">Funding Transfers </w:t>
      </w:r>
    </w:p>
    <w:p w14:paraId="3170E168" w14:textId="1CFA540E" w:rsidR="00EA6361" w:rsidRPr="00E74CC6" w:rsidRDefault="00EA6361" w:rsidP="00AF7DA5">
      <w:r w:rsidRPr="00E74CC6">
        <w:t xml:space="preserve">AAAs may submit a request to the SUA to transfer federal or </w:t>
      </w:r>
      <w:r w:rsidR="00860C5A">
        <w:t>s</w:t>
      </w:r>
      <w:r w:rsidRPr="00E74CC6">
        <w:t>tate funds</w:t>
      </w:r>
      <w:r w:rsidR="00DF353D">
        <w:t>.</w:t>
      </w:r>
    </w:p>
    <w:p w14:paraId="4096D324" w14:textId="14D9FDA7" w:rsidR="00A47D56" w:rsidRDefault="00DF353D" w:rsidP="00FD7B77">
      <w:pPr>
        <w:pStyle w:val="ListParagraph"/>
        <w:numPr>
          <w:ilvl w:val="1"/>
          <w:numId w:val="10"/>
        </w:numPr>
      </w:pPr>
      <w:r>
        <w:t xml:space="preserve">For </w:t>
      </w:r>
      <w:r w:rsidR="00A47D56">
        <w:t xml:space="preserve">Transfers </w:t>
      </w:r>
      <w:r>
        <w:t>B</w:t>
      </w:r>
      <w:r w:rsidR="00A47D56">
        <w:t>etween C1 and C2</w:t>
      </w:r>
      <w:r w:rsidR="004F0C8C">
        <w:t>:</w:t>
      </w:r>
    </w:p>
    <w:p w14:paraId="7FE0C290" w14:textId="77777777" w:rsidR="00A45F47" w:rsidRDefault="00AF7DA5" w:rsidP="00A45F47">
      <w:pPr>
        <w:pStyle w:val="ListParagraph"/>
        <w:numPr>
          <w:ilvl w:val="2"/>
          <w:numId w:val="10"/>
        </w:numPr>
      </w:pPr>
      <w:r>
        <w:t>U</w:t>
      </w:r>
      <w:r w:rsidR="00EA6361" w:rsidRPr="00E74CC6">
        <w:t>p to 40</w:t>
      </w:r>
      <w:r>
        <w:t>%</w:t>
      </w:r>
      <w:r w:rsidR="00EA6361" w:rsidRPr="00E74CC6">
        <w:t xml:space="preserve"> of OAA funds received</w:t>
      </w:r>
      <w:r w:rsidR="00D161E9">
        <w:t xml:space="preserve"> can be transferred</w:t>
      </w:r>
      <w:r w:rsidR="00A47D56">
        <w:t>.</w:t>
      </w:r>
    </w:p>
    <w:p w14:paraId="657743E4" w14:textId="62FF22C9" w:rsidR="007B095B" w:rsidRDefault="007B095B" w:rsidP="00A45F47">
      <w:pPr>
        <w:pStyle w:val="ListParagraph"/>
        <w:numPr>
          <w:ilvl w:val="2"/>
          <w:numId w:val="10"/>
        </w:numPr>
      </w:pPr>
      <w:r>
        <w:t xml:space="preserve">Requests for </w:t>
      </w:r>
      <w:r w:rsidR="00241587">
        <w:t xml:space="preserve">&gt; </w:t>
      </w:r>
      <w:r>
        <w:t>40%</w:t>
      </w:r>
      <w:r w:rsidR="00A45F47">
        <w:t xml:space="preserve"> </w:t>
      </w:r>
      <w:r>
        <w:t>require justification</w:t>
      </w:r>
      <w:r w:rsidR="00A45F47">
        <w:t xml:space="preserve"> and </w:t>
      </w:r>
      <w:r w:rsidR="00A45F47" w:rsidRPr="00E74CC6">
        <w:t xml:space="preserve">will be reviewed by fiscal and program teams for consideration.  </w:t>
      </w:r>
    </w:p>
    <w:p w14:paraId="43D79527" w14:textId="00044199" w:rsidR="00A01B2F" w:rsidRDefault="00DF353D" w:rsidP="00A01B2F">
      <w:pPr>
        <w:pStyle w:val="ListParagraph"/>
        <w:numPr>
          <w:ilvl w:val="1"/>
          <w:numId w:val="10"/>
        </w:numPr>
      </w:pPr>
      <w:r>
        <w:t xml:space="preserve">For </w:t>
      </w:r>
      <w:r w:rsidR="00963B9C">
        <w:t xml:space="preserve">Transfers </w:t>
      </w:r>
      <w:r>
        <w:t>B</w:t>
      </w:r>
      <w:r w:rsidR="00A01B2F" w:rsidRPr="00E74CC6">
        <w:t>etween Title</w:t>
      </w:r>
      <w:r w:rsidR="00A01B2F">
        <w:t>s</w:t>
      </w:r>
      <w:r w:rsidR="00A01B2F" w:rsidRPr="00E74CC6">
        <w:t xml:space="preserve"> III</w:t>
      </w:r>
      <w:r w:rsidR="00A01B2F">
        <w:t>-</w:t>
      </w:r>
      <w:r w:rsidR="00A01B2F" w:rsidRPr="00E74CC6">
        <w:t>B and III</w:t>
      </w:r>
      <w:r w:rsidR="00A01B2F">
        <w:t>-</w:t>
      </w:r>
      <w:r w:rsidR="00A01B2F" w:rsidRPr="00E74CC6">
        <w:t>C</w:t>
      </w:r>
      <w:r w:rsidR="004F0C8C">
        <w:t>:</w:t>
      </w:r>
    </w:p>
    <w:p w14:paraId="639B6233" w14:textId="77777777" w:rsidR="00A01B2F" w:rsidRDefault="00D161E9" w:rsidP="00A01B2F">
      <w:pPr>
        <w:pStyle w:val="ListParagraph"/>
        <w:numPr>
          <w:ilvl w:val="2"/>
          <w:numId w:val="10"/>
        </w:numPr>
      </w:pPr>
      <w:r>
        <w:t>U</w:t>
      </w:r>
      <w:r w:rsidR="00EA6361" w:rsidRPr="00E74CC6">
        <w:t>p to 30</w:t>
      </w:r>
      <w:r>
        <w:t>%</w:t>
      </w:r>
      <w:r w:rsidR="00EA6361" w:rsidRPr="00E74CC6">
        <w:t xml:space="preserve"> of OAA funds received </w:t>
      </w:r>
      <w:r w:rsidR="00FC1E15">
        <w:t>can be transferred</w:t>
      </w:r>
      <w:r w:rsidR="00D628ED">
        <w:t>.</w:t>
      </w:r>
    </w:p>
    <w:p w14:paraId="0D672570" w14:textId="1063E2C4" w:rsidR="004A4CE4" w:rsidRPr="00C82F71" w:rsidRDefault="00EA6361" w:rsidP="00F031D7">
      <w:pPr>
        <w:pStyle w:val="ListParagraph"/>
        <w:numPr>
          <w:ilvl w:val="2"/>
          <w:numId w:val="10"/>
        </w:numPr>
      </w:pPr>
      <w:r w:rsidRPr="00E74CC6">
        <w:t xml:space="preserve">Requests for </w:t>
      </w:r>
      <w:r w:rsidR="00241587">
        <w:t>&gt;</w:t>
      </w:r>
      <w:r w:rsidR="00A01B2F">
        <w:t xml:space="preserve"> </w:t>
      </w:r>
      <w:r w:rsidRPr="00E74CC6">
        <w:t>30</w:t>
      </w:r>
      <w:r w:rsidR="00A01B2F">
        <w:t>% require</w:t>
      </w:r>
      <w:r w:rsidRPr="00E74CC6">
        <w:t xml:space="preserve"> justification</w:t>
      </w:r>
      <w:r w:rsidR="00A01B2F">
        <w:t xml:space="preserve"> and</w:t>
      </w:r>
      <w:r w:rsidRPr="00E74CC6">
        <w:t xml:space="preserve"> will be reviewed by fiscal and program teams for consideration.</w:t>
      </w:r>
      <w:bookmarkEnd w:id="0"/>
    </w:p>
    <w:sectPr w:rsidR="004A4CE4" w:rsidRPr="00C82F71" w:rsidSect="00B508D0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BB14" w14:textId="77777777" w:rsidR="00DB59FB" w:rsidRDefault="00DB59FB" w:rsidP="002746CF">
      <w:pPr>
        <w:spacing w:before="0" w:after="0" w:line="240" w:lineRule="auto"/>
      </w:pPr>
      <w:r>
        <w:separator/>
      </w:r>
    </w:p>
  </w:endnote>
  <w:endnote w:type="continuationSeparator" w:id="0">
    <w:p w14:paraId="6B70950E" w14:textId="77777777" w:rsidR="00DB59FB" w:rsidRDefault="00DB59FB" w:rsidP="002746CF">
      <w:pPr>
        <w:spacing w:before="0" w:after="0" w:line="240" w:lineRule="auto"/>
      </w:pPr>
      <w:r>
        <w:continuationSeparator/>
      </w:r>
    </w:p>
  </w:endnote>
  <w:endnote w:type="continuationNotice" w:id="1">
    <w:p w14:paraId="4DED05E1" w14:textId="77777777" w:rsidR="00DB59FB" w:rsidRDefault="00DB59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0251" w14:textId="77777777" w:rsidR="00DB59FB" w:rsidRDefault="00DB59FB" w:rsidP="002746CF">
      <w:pPr>
        <w:spacing w:before="0" w:after="0" w:line="240" w:lineRule="auto"/>
      </w:pPr>
      <w:r>
        <w:separator/>
      </w:r>
    </w:p>
  </w:footnote>
  <w:footnote w:type="continuationSeparator" w:id="0">
    <w:p w14:paraId="0B4D750C" w14:textId="77777777" w:rsidR="00DB59FB" w:rsidRDefault="00DB59FB" w:rsidP="002746CF">
      <w:pPr>
        <w:spacing w:before="0" w:after="0" w:line="240" w:lineRule="auto"/>
      </w:pPr>
      <w:r>
        <w:continuationSeparator/>
      </w:r>
    </w:p>
  </w:footnote>
  <w:footnote w:type="continuationNotice" w:id="1">
    <w:p w14:paraId="6E749AD2" w14:textId="77777777" w:rsidR="00DB59FB" w:rsidRDefault="00DB59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0AD7" w14:textId="469FAE65" w:rsidR="002746CF" w:rsidRDefault="0015193F">
    <w:pPr>
      <w:pStyle w:val="Header"/>
    </w:pPr>
    <w:r>
      <w:t xml:space="preserve">Sample </w:t>
    </w:r>
    <w:r w:rsidR="006759C2">
      <w:t>Grab &amp; Go Meals</w:t>
    </w:r>
    <w:r w:rsidR="00791F6C">
      <w:t xml:space="preserve"> </w:t>
    </w:r>
    <w:r>
      <w:t xml:space="preserve">Policies </w:t>
    </w:r>
    <w:r w:rsidR="00F04B58">
      <w:t>and Procedures</w:t>
    </w:r>
  </w:p>
  <w:p w14:paraId="1B678087" w14:textId="77777777" w:rsidR="002746CF" w:rsidRDefault="0027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644"/>
    <w:multiLevelType w:val="multilevel"/>
    <w:tmpl w:val="3A66CCCE"/>
    <w:numStyleLink w:val="Style1"/>
  </w:abstractNum>
  <w:abstractNum w:abstractNumId="1" w15:restartNumberingAfterBreak="0">
    <w:nsid w:val="08C34B06"/>
    <w:multiLevelType w:val="multilevel"/>
    <w:tmpl w:val="3A66CCCE"/>
    <w:numStyleLink w:val="Style1"/>
  </w:abstractNum>
  <w:abstractNum w:abstractNumId="2" w15:restartNumberingAfterBreak="0">
    <w:nsid w:val="0AD131FC"/>
    <w:multiLevelType w:val="multilevel"/>
    <w:tmpl w:val="4310283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suff w:val="space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1FAF2708"/>
    <w:multiLevelType w:val="multilevel"/>
    <w:tmpl w:val="3A66CCCE"/>
    <w:numStyleLink w:val="Style1"/>
  </w:abstractNum>
  <w:abstractNum w:abstractNumId="4" w15:restartNumberingAfterBreak="0">
    <w:nsid w:val="2A617FA9"/>
    <w:multiLevelType w:val="multilevel"/>
    <w:tmpl w:val="3A66CCCE"/>
    <w:numStyleLink w:val="Style1"/>
  </w:abstractNum>
  <w:abstractNum w:abstractNumId="5" w15:restartNumberingAfterBreak="0">
    <w:nsid w:val="371904F9"/>
    <w:multiLevelType w:val="multilevel"/>
    <w:tmpl w:val="3A66CCCE"/>
    <w:numStyleLink w:val="Style1"/>
  </w:abstractNum>
  <w:abstractNum w:abstractNumId="6" w15:restartNumberingAfterBreak="0">
    <w:nsid w:val="389F7452"/>
    <w:multiLevelType w:val="hybridMultilevel"/>
    <w:tmpl w:val="B26C9042"/>
    <w:lvl w:ilvl="0" w:tplc="A0A2FDAC">
      <w:start w:val="1"/>
      <w:numFmt w:val="upperLetter"/>
      <w:pStyle w:val="Heading3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7" w15:restartNumberingAfterBreak="0">
    <w:nsid w:val="3F514C51"/>
    <w:multiLevelType w:val="hybridMultilevel"/>
    <w:tmpl w:val="BE00B54E"/>
    <w:lvl w:ilvl="0" w:tplc="9608205E">
      <w:numFmt w:val="bullet"/>
      <w:lvlText w:val=""/>
      <w:lvlJc w:val="left"/>
      <w:pPr>
        <w:ind w:left="-23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CD41F30">
      <w:numFmt w:val="bullet"/>
      <w:lvlText w:val="o"/>
      <w:lvlJc w:val="left"/>
      <w:pPr>
        <w:ind w:left="123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4" w:tplc="6C3EEDC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5" w:tplc="2E8653F2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6" w:tplc="F0FE03CE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7" w:tplc="425C1966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8" w:tplc="D0B2DE8A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9F425A"/>
    <w:multiLevelType w:val="multilevel"/>
    <w:tmpl w:val="3A66CCCE"/>
    <w:numStyleLink w:val="Style1"/>
  </w:abstractNum>
  <w:abstractNum w:abstractNumId="9" w15:restartNumberingAfterBreak="0">
    <w:nsid w:val="4EEC753E"/>
    <w:multiLevelType w:val="multilevel"/>
    <w:tmpl w:val="3A66CCCE"/>
    <w:numStyleLink w:val="Style1"/>
  </w:abstractNum>
  <w:abstractNum w:abstractNumId="10" w15:restartNumberingAfterBreak="0">
    <w:nsid w:val="53EF325B"/>
    <w:multiLevelType w:val="multilevel"/>
    <w:tmpl w:val="3A66CCCE"/>
    <w:numStyleLink w:val="Style1"/>
  </w:abstractNum>
  <w:abstractNum w:abstractNumId="11" w15:restartNumberingAfterBreak="0">
    <w:nsid w:val="54CC5E74"/>
    <w:multiLevelType w:val="multilevel"/>
    <w:tmpl w:val="3A66CCCE"/>
    <w:numStyleLink w:val="Style1"/>
  </w:abstractNum>
  <w:abstractNum w:abstractNumId="12" w15:restartNumberingAfterBreak="0">
    <w:nsid w:val="55DC112E"/>
    <w:multiLevelType w:val="multilevel"/>
    <w:tmpl w:val="3A66CCCE"/>
    <w:numStyleLink w:val="Style1"/>
  </w:abstractNum>
  <w:abstractNum w:abstractNumId="13" w15:restartNumberingAfterBreak="0">
    <w:nsid w:val="62FF2EDB"/>
    <w:multiLevelType w:val="multilevel"/>
    <w:tmpl w:val="3A66CCCE"/>
    <w:numStyleLink w:val="Style1"/>
  </w:abstractNum>
  <w:abstractNum w:abstractNumId="14" w15:restartNumberingAfterBreak="0">
    <w:nsid w:val="6D1D50B8"/>
    <w:multiLevelType w:val="multilevel"/>
    <w:tmpl w:val="3A66CCCE"/>
    <w:numStyleLink w:val="Style1"/>
  </w:abstractNum>
  <w:abstractNum w:abstractNumId="15" w15:restartNumberingAfterBreak="0">
    <w:nsid w:val="75CF5496"/>
    <w:multiLevelType w:val="multilevel"/>
    <w:tmpl w:val="3A66CCCE"/>
    <w:numStyleLink w:val="Style1"/>
  </w:abstractNum>
  <w:abstractNum w:abstractNumId="16" w15:restartNumberingAfterBreak="0">
    <w:nsid w:val="78924F85"/>
    <w:multiLevelType w:val="multilevel"/>
    <w:tmpl w:val="3A66CCCE"/>
    <w:numStyleLink w:val="Style1"/>
  </w:abstractNum>
  <w:abstractNum w:abstractNumId="17" w15:restartNumberingAfterBreak="0">
    <w:nsid w:val="7E4D2BED"/>
    <w:multiLevelType w:val="multilevel"/>
    <w:tmpl w:val="3A66CCCE"/>
    <w:numStyleLink w:val="Style1"/>
  </w:abstractNum>
  <w:abstractNum w:abstractNumId="18" w15:restartNumberingAfterBreak="0">
    <w:nsid w:val="7EA14219"/>
    <w:multiLevelType w:val="multilevel"/>
    <w:tmpl w:val="3A66CCCE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640040096">
    <w:abstractNumId w:val="18"/>
  </w:num>
  <w:num w:numId="2" w16cid:durableId="1664165500">
    <w:abstractNumId w:val="6"/>
  </w:num>
  <w:num w:numId="3" w16cid:durableId="511382504">
    <w:abstractNumId w:val="14"/>
  </w:num>
  <w:num w:numId="4" w16cid:durableId="1004941074">
    <w:abstractNumId w:val="16"/>
  </w:num>
  <w:num w:numId="5" w16cid:durableId="548415545">
    <w:abstractNumId w:val="12"/>
  </w:num>
  <w:num w:numId="6" w16cid:durableId="261182509">
    <w:abstractNumId w:val="1"/>
  </w:num>
  <w:num w:numId="7" w16cid:durableId="914362339">
    <w:abstractNumId w:val="4"/>
  </w:num>
  <w:num w:numId="8" w16cid:durableId="1206674211">
    <w:abstractNumId w:val="2"/>
  </w:num>
  <w:num w:numId="9" w16cid:durableId="1879508897">
    <w:abstractNumId w:val="10"/>
  </w:num>
  <w:num w:numId="10" w16cid:durableId="1358430814">
    <w:abstractNumId w:val="0"/>
  </w:num>
  <w:num w:numId="11" w16cid:durableId="809784655">
    <w:abstractNumId w:val="17"/>
  </w:num>
  <w:num w:numId="12" w16cid:durableId="567958999">
    <w:abstractNumId w:val="9"/>
  </w:num>
  <w:num w:numId="13" w16cid:durableId="63720943">
    <w:abstractNumId w:val="3"/>
  </w:num>
  <w:num w:numId="14" w16cid:durableId="332268236">
    <w:abstractNumId w:val="15"/>
  </w:num>
  <w:num w:numId="15" w16cid:durableId="831457624">
    <w:abstractNumId w:val="5"/>
  </w:num>
  <w:num w:numId="16" w16cid:durableId="1317879696">
    <w:abstractNumId w:val="8"/>
  </w:num>
  <w:num w:numId="17" w16cid:durableId="201989800">
    <w:abstractNumId w:val="11"/>
  </w:num>
  <w:num w:numId="18" w16cid:durableId="694619265">
    <w:abstractNumId w:val="13"/>
  </w:num>
  <w:num w:numId="19" w16cid:durableId="92722710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E0"/>
    <w:rsid w:val="00002A67"/>
    <w:rsid w:val="0000313E"/>
    <w:rsid w:val="00003727"/>
    <w:rsid w:val="000043FD"/>
    <w:rsid w:val="00014494"/>
    <w:rsid w:val="00015BA2"/>
    <w:rsid w:val="00016590"/>
    <w:rsid w:val="00021C10"/>
    <w:rsid w:val="00022C93"/>
    <w:rsid w:val="00031C52"/>
    <w:rsid w:val="00032650"/>
    <w:rsid w:val="0005282F"/>
    <w:rsid w:val="00053FA1"/>
    <w:rsid w:val="0005485D"/>
    <w:rsid w:val="00055788"/>
    <w:rsid w:val="000632B9"/>
    <w:rsid w:val="00067F8A"/>
    <w:rsid w:val="000737DD"/>
    <w:rsid w:val="00082AA4"/>
    <w:rsid w:val="00083475"/>
    <w:rsid w:val="00083A5B"/>
    <w:rsid w:val="00094A0B"/>
    <w:rsid w:val="000A141E"/>
    <w:rsid w:val="000B05E1"/>
    <w:rsid w:val="000B15DE"/>
    <w:rsid w:val="000B52C4"/>
    <w:rsid w:val="000C0869"/>
    <w:rsid w:val="000C2064"/>
    <w:rsid w:val="000C7649"/>
    <w:rsid w:val="000D13BF"/>
    <w:rsid w:val="000D3738"/>
    <w:rsid w:val="000D3E7F"/>
    <w:rsid w:val="000D4762"/>
    <w:rsid w:val="000E5AC8"/>
    <w:rsid w:val="000F69BA"/>
    <w:rsid w:val="00110B5A"/>
    <w:rsid w:val="001130B5"/>
    <w:rsid w:val="00115284"/>
    <w:rsid w:val="0011540F"/>
    <w:rsid w:val="0011601A"/>
    <w:rsid w:val="00123664"/>
    <w:rsid w:val="00127238"/>
    <w:rsid w:val="00136292"/>
    <w:rsid w:val="001363FE"/>
    <w:rsid w:val="00136462"/>
    <w:rsid w:val="0013659E"/>
    <w:rsid w:val="0013768B"/>
    <w:rsid w:val="001418E1"/>
    <w:rsid w:val="001445A9"/>
    <w:rsid w:val="0015193F"/>
    <w:rsid w:val="00163097"/>
    <w:rsid w:val="001655AF"/>
    <w:rsid w:val="001672B6"/>
    <w:rsid w:val="00167520"/>
    <w:rsid w:val="00167980"/>
    <w:rsid w:val="00181AC1"/>
    <w:rsid w:val="00182EC8"/>
    <w:rsid w:val="00184F71"/>
    <w:rsid w:val="00187371"/>
    <w:rsid w:val="001919B3"/>
    <w:rsid w:val="00192448"/>
    <w:rsid w:val="001A22FB"/>
    <w:rsid w:val="001A24E8"/>
    <w:rsid w:val="001A6E91"/>
    <w:rsid w:val="001B0C6E"/>
    <w:rsid w:val="001B426B"/>
    <w:rsid w:val="001B7E09"/>
    <w:rsid w:val="001C31E5"/>
    <w:rsid w:val="001C4534"/>
    <w:rsid w:val="001C4F94"/>
    <w:rsid w:val="001D2FEC"/>
    <w:rsid w:val="001D475F"/>
    <w:rsid w:val="001D5A36"/>
    <w:rsid w:val="001E07E0"/>
    <w:rsid w:val="001F19AB"/>
    <w:rsid w:val="001F2957"/>
    <w:rsid w:val="00202C59"/>
    <w:rsid w:val="00203899"/>
    <w:rsid w:val="00203B91"/>
    <w:rsid w:val="002101B4"/>
    <w:rsid w:val="0021041A"/>
    <w:rsid w:val="002148EB"/>
    <w:rsid w:val="00216438"/>
    <w:rsid w:val="0021679D"/>
    <w:rsid w:val="002218C1"/>
    <w:rsid w:val="00240883"/>
    <w:rsid w:val="00241587"/>
    <w:rsid w:val="00242765"/>
    <w:rsid w:val="002436C3"/>
    <w:rsid w:val="00245CC1"/>
    <w:rsid w:val="00246673"/>
    <w:rsid w:val="002478D6"/>
    <w:rsid w:val="002539A6"/>
    <w:rsid w:val="00255E62"/>
    <w:rsid w:val="002568B7"/>
    <w:rsid w:val="00256AFF"/>
    <w:rsid w:val="002643E7"/>
    <w:rsid w:val="00265920"/>
    <w:rsid w:val="00267B9F"/>
    <w:rsid w:val="00271002"/>
    <w:rsid w:val="002746CF"/>
    <w:rsid w:val="002746F8"/>
    <w:rsid w:val="00287DF9"/>
    <w:rsid w:val="00292E18"/>
    <w:rsid w:val="002A676D"/>
    <w:rsid w:val="002A7A02"/>
    <w:rsid w:val="002B1524"/>
    <w:rsid w:val="002B5420"/>
    <w:rsid w:val="002B615D"/>
    <w:rsid w:val="002D0D25"/>
    <w:rsid w:val="002D4B09"/>
    <w:rsid w:val="002E3A87"/>
    <w:rsid w:val="002F2CF9"/>
    <w:rsid w:val="00301BAD"/>
    <w:rsid w:val="0031364B"/>
    <w:rsid w:val="0031533C"/>
    <w:rsid w:val="00320358"/>
    <w:rsid w:val="00326922"/>
    <w:rsid w:val="00327376"/>
    <w:rsid w:val="003363CD"/>
    <w:rsid w:val="003411C2"/>
    <w:rsid w:val="00344B04"/>
    <w:rsid w:val="00345519"/>
    <w:rsid w:val="00351BED"/>
    <w:rsid w:val="00364465"/>
    <w:rsid w:val="00365E8E"/>
    <w:rsid w:val="00370059"/>
    <w:rsid w:val="00382904"/>
    <w:rsid w:val="00383836"/>
    <w:rsid w:val="003863DD"/>
    <w:rsid w:val="00392F14"/>
    <w:rsid w:val="003B72A0"/>
    <w:rsid w:val="003C031F"/>
    <w:rsid w:val="003C1C7A"/>
    <w:rsid w:val="003C42CB"/>
    <w:rsid w:val="003D255C"/>
    <w:rsid w:val="003D5C6D"/>
    <w:rsid w:val="003E2540"/>
    <w:rsid w:val="003E6181"/>
    <w:rsid w:val="003F1F62"/>
    <w:rsid w:val="003F6334"/>
    <w:rsid w:val="003F6347"/>
    <w:rsid w:val="003F7063"/>
    <w:rsid w:val="00410E21"/>
    <w:rsid w:val="004111B3"/>
    <w:rsid w:val="004145D7"/>
    <w:rsid w:val="00414991"/>
    <w:rsid w:val="00415071"/>
    <w:rsid w:val="004353E9"/>
    <w:rsid w:val="00437B94"/>
    <w:rsid w:val="00445AC9"/>
    <w:rsid w:val="004577B1"/>
    <w:rsid w:val="00465B41"/>
    <w:rsid w:val="004676B0"/>
    <w:rsid w:val="004732D9"/>
    <w:rsid w:val="00473CFB"/>
    <w:rsid w:val="00477FB6"/>
    <w:rsid w:val="0049389B"/>
    <w:rsid w:val="00497084"/>
    <w:rsid w:val="004A0BA7"/>
    <w:rsid w:val="004A3114"/>
    <w:rsid w:val="004A4CE4"/>
    <w:rsid w:val="004B1D7E"/>
    <w:rsid w:val="004B6620"/>
    <w:rsid w:val="004B6FE4"/>
    <w:rsid w:val="004C1079"/>
    <w:rsid w:val="004D0CDB"/>
    <w:rsid w:val="004D3B0F"/>
    <w:rsid w:val="004D497C"/>
    <w:rsid w:val="004E09B1"/>
    <w:rsid w:val="004E3E18"/>
    <w:rsid w:val="004F0390"/>
    <w:rsid w:val="004F0C8C"/>
    <w:rsid w:val="004F5FE0"/>
    <w:rsid w:val="004F67A1"/>
    <w:rsid w:val="00502462"/>
    <w:rsid w:val="00503EA7"/>
    <w:rsid w:val="005054BE"/>
    <w:rsid w:val="00505FA8"/>
    <w:rsid w:val="00506A89"/>
    <w:rsid w:val="00514AB8"/>
    <w:rsid w:val="00515A46"/>
    <w:rsid w:val="0051602F"/>
    <w:rsid w:val="00523A26"/>
    <w:rsid w:val="005305BA"/>
    <w:rsid w:val="005356E7"/>
    <w:rsid w:val="005466F7"/>
    <w:rsid w:val="0055249A"/>
    <w:rsid w:val="0055532B"/>
    <w:rsid w:val="00555634"/>
    <w:rsid w:val="00555BAE"/>
    <w:rsid w:val="00560E48"/>
    <w:rsid w:val="00564DC4"/>
    <w:rsid w:val="005658EC"/>
    <w:rsid w:val="00565957"/>
    <w:rsid w:val="00580ABC"/>
    <w:rsid w:val="00595BE1"/>
    <w:rsid w:val="005B06E8"/>
    <w:rsid w:val="005B2FDC"/>
    <w:rsid w:val="005B3F9E"/>
    <w:rsid w:val="005B4436"/>
    <w:rsid w:val="005C10FB"/>
    <w:rsid w:val="005C3893"/>
    <w:rsid w:val="005D076F"/>
    <w:rsid w:val="005D3484"/>
    <w:rsid w:val="005D4574"/>
    <w:rsid w:val="005E32D1"/>
    <w:rsid w:val="005E3E36"/>
    <w:rsid w:val="00601F55"/>
    <w:rsid w:val="00607389"/>
    <w:rsid w:val="00615A16"/>
    <w:rsid w:val="0062408E"/>
    <w:rsid w:val="00624ACE"/>
    <w:rsid w:val="006250C9"/>
    <w:rsid w:val="00626D49"/>
    <w:rsid w:val="006409CA"/>
    <w:rsid w:val="00640F2A"/>
    <w:rsid w:val="0064682C"/>
    <w:rsid w:val="0065118D"/>
    <w:rsid w:val="00651CBF"/>
    <w:rsid w:val="0065666B"/>
    <w:rsid w:val="00660FD1"/>
    <w:rsid w:val="0066454A"/>
    <w:rsid w:val="006656F6"/>
    <w:rsid w:val="0067372A"/>
    <w:rsid w:val="006759C2"/>
    <w:rsid w:val="00682DCB"/>
    <w:rsid w:val="006907EC"/>
    <w:rsid w:val="006917E6"/>
    <w:rsid w:val="00697D0B"/>
    <w:rsid w:val="006B4728"/>
    <w:rsid w:val="006B7F2E"/>
    <w:rsid w:val="006C10B5"/>
    <w:rsid w:val="006C5E95"/>
    <w:rsid w:val="006D16C3"/>
    <w:rsid w:val="006E21F0"/>
    <w:rsid w:val="0070268F"/>
    <w:rsid w:val="007055ED"/>
    <w:rsid w:val="00706A8C"/>
    <w:rsid w:val="00706D83"/>
    <w:rsid w:val="007210AA"/>
    <w:rsid w:val="00721633"/>
    <w:rsid w:val="0072340D"/>
    <w:rsid w:val="00733C9D"/>
    <w:rsid w:val="00734BCC"/>
    <w:rsid w:val="0074311C"/>
    <w:rsid w:val="007436F4"/>
    <w:rsid w:val="00744AFB"/>
    <w:rsid w:val="007465A3"/>
    <w:rsid w:val="00756941"/>
    <w:rsid w:val="007617F4"/>
    <w:rsid w:val="00763492"/>
    <w:rsid w:val="00764BF3"/>
    <w:rsid w:val="0077301B"/>
    <w:rsid w:val="0077464D"/>
    <w:rsid w:val="00781079"/>
    <w:rsid w:val="00781902"/>
    <w:rsid w:val="007839F0"/>
    <w:rsid w:val="00791F6C"/>
    <w:rsid w:val="00796EF1"/>
    <w:rsid w:val="007B095B"/>
    <w:rsid w:val="007B513C"/>
    <w:rsid w:val="007B66C0"/>
    <w:rsid w:val="007C418D"/>
    <w:rsid w:val="007C60B0"/>
    <w:rsid w:val="007D2E1D"/>
    <w:rsid w:val="007D754D"/>
    <w:rsid w:val="007E1C80"/>
    <w:rsid w:val="007E3421"/>
    <w:rsid w:val="007E4CE4"/>
    <w:rsid w:val="007E5E51"/>
    <w:rsid w:val="007F0A06"/>
    <w:rsid w:val="007F3530"/>
    <w:rsid w:val="008020C4"/>
    <w:rsid w:val="00805030"/>
    <w:rsid w:val="00814D79"/>
    <w:rsid w:val="00824656"/>
    <w:rsid w:val="008347E6"/>
    <w:rsid w:val="0083511D"/>
    <w:rsid w:val="008356C7"/>
    <w:rsid w:val="008403B1"/>
    <w:rsid w:val="008421DB"/>
    <w:rsid w:val="0084512A"/>
    <w:rsid w:val="008451DD"/>
    <w:rsid w:val="008513E1"/>
    <w:rsid w:val="008524F3"/>
    <w:rsid w:val="00857A6F"/>
    <w:rsid w:val="00860C5A"/>
    <w:rsid w:val="0086169A"/>
    <w:rsid w:val="008623D8"/>
    <w:rsid w:val="0086426F"/>
    <w:rsid w:val="00871F67"/>
    <w:rsid w:val="008770F2"/>
    <w:rsid w:val="008851CD"/>
    <w:rsid w:val="00893CCA"/>
    <w:rsid w:val="008953C0"/>
    <w:rsid w:val="008A015F"/>
    <w:rsid w:val="008A04AB"/>
    <w:rsid w:val="008B3A78"/>
    <w:rsid w:val="008C1ECA"/>
    <w:rsid w:val="008C5084"/>
    <w:rsid w:val="008D1324"/>
    <w:rsid w:val="008D15FC"/>
    <w:rsid w:val="008D5D06"/>
    <w:rsid w:val="008E08FD"/>
    <w:rsid w:val="008E0E00"/>
    <w:rsid w:val="008E49E3"/>
    <w:rsid w:val="008E5A1E"/>
    <w:rsid w:val="008F21AD"/>
    <w:rsid w:val="008F2DE8"/>
    <w:rsid w:val="008F66E6"/>
    <w:rsid w:val="008F75D1"/>
    <w:rsid w:val="008F7B82"/>
    <w:rsid w:val="009024F3"/>
    <w:rsid w:val="00903431"/>
    <w:rsid w:val="00907A6C"/>
    <w:rsid w:val="0091224E"/>
    <w:rsid w:val="009132A0"/>
    <w:rsid w:val="00914568"/>
    <w:rsid w:val="009163B6"/>
    <w:rsid w:val="0091648A"/>
    <w:rsid w:val="00916804"/>
    <w:rsid w:val="0092206E"/>
    <w:rsid w:val="00922AAE"/>
    <w:rsid w:val="009232E7"/>
    <w:rsid w:val="00932D05"/>
    <w:rsid w:val="009365B6"/>
    <w:rsid w:val="00936F0A"/>
    <w:rsid w:val="009409DA"/>
    <w:rsid w:val="00941141"/>
    <w:rsid w:val="00942AC4"/>
    <w:rsid w:val="00943FB3"/>
    <w:rsid w:val="00947725"/>
    <w:rsid w:val="00950719"/>
    <w:rsid w:val="009604D3"/>
    <w:rsid w:val="009610BC"/>
    <w:rsid w:val="00961983"/>
    <w:rsid w:val="00963B9C"/>
    <w:rsid w:val="0097051E"/>
    <w:rsid w:val="009766E3"/>
    <w:rsid w:val="00981DA4"/>
    <w:rsid w:val="00985373"/>
    <w:rsid w:val="00986853"/>
    <w:rsid w:val="009941E6"/>
    <w:rsid w:val="00997456"/>
    <w:rsid w:val="009A1E6D"/>
    <w:rsid w:val="009B2858"/>
    <w:rsid w:val="009D3AA6"/>
    <w:rsid w:val="009D7412"/>
    <w:rsid w:val="009F3761"/>
    <w:rsid w:val="009F46C8"/>
    <w:rsid w:val="009F7D36"/>
    <w:rsid w:val="00A00575"/>
    <w:rsid w:val="00A01B2F"/>
    <w:rsid w:val="00A02B17"/>
    <w:rsid w:val="00A037DC"/>
    <w:rsid w:val="00A07E69"/>
    <w:rsid w:val="00A2386C"/>
    <w:rsid w:val="00A23A0F"/>
    <w:rsid w:val="00A24D8A"/>
    <w:rsid w:val="00A25860"/>
    <w:rsid w:val="00A27E62"/>
    <w:rsid w:val="00A30400"/>
    <w:rsid w:val="00A44DCA"/>
    <w:rsid w:val="00A45F47"/>
    <w:rsid w:val="00A47D56"/>
    <w:rsid w:val="00A53165"/>
    <w:rsid w:val="00A6317A"/>
    <w:rsid w:val="00A7301A"/>
    <w:rsid w:val="00A7335D"/>
    <w:rsid w:val="00A821D9"/>
    <w:rsid w:val="00A83399"/>
    <w:rsid w:val="00A83E11"/>
    <w:rsid w:val="00A846FD"/>
    <w:rsid w:val="00A93EB8"/>
    <w:rsid w:val="00AA167C"/>
    <w:rsid w:val="00AC0D9C"/>
    <w:rsid w:val="00AC0FEA"/>
    <w:rsid w:val="00AC10DB"/>
    <w:rsid w:val="00AC1803"/>
    <w:rsid w:val="00AD0C67"/>
    <w:rsid w:val="00AD1EC2"/>
    <w:rsid w:val="00AD2766"/>
    <w:rsid w:val="00AD3341"/>
    <w:rsid w:val="00AD4F3D"/>
    <w:rsid w:val="00AD5188"/>
    <w:rsid w:val="00AF1BDD"/>
    <w:rsid w:val="00AF5F5C"/>
    <w:rsid w:val="00AF6356"/>
    <w:rsid w:val="00AF638E"/>
    <w:rsid w:val="00AF736A"/>
    <w:rsid w:val="00AF78FA"/>
    <w:rsid w:val="00AF7DA5"/>
    <w:rsid w:val="00B00DCA"/>
    <w:rsid w:val="00B200B9"/>
    <w:rsid w:val="00B206B3"/>
    <w:rsid w:val="00B30720"/>
    <w:rsid w:val="00B34121"/>
    <w:rsid w:val="00B43F7A"/>
    <w:rsid w:val="00B470AF"/>
    <w:rsid w:val="00B502BF"/>
    <w:rsid w:val="00B508D0"/>
    <w:rsid w:val="00B53F87"/>
    <w:rsid w:val="00B85AC7"/>
    <w:rsid w:val="00B944FC"/>
    <w:rsid w:val="00B97C31"/>
    <w:rsid w:val="00BA1685"/>
    <w:rsid w:val="00BA24A7"/>
    <w:rsid w:val="00BA5B27"/>
    <w:rsid w:val="00BB00EE"/>
    <w:rsid w:val="00BC37A0"/>
    <w:rsid w:val="00BC5A7C"/>
    <w:rsid w:val="00BC7851"/>
    <w:rsid w:val="00BD46FB"/>
    <w:rsid w:val="00BE0020"/>
    <w:rsid w:val="00BE1641"/>
    <w:rsid w:val="00BE6E51"/>
    <w:rsid w:val="00BF1421"/>
    <w:rsid w:val="00BF1B7B"/>
    <w:rsid w:val="00BF6E08"/>
    <w:rsid w:val="00C00C1D"/>
    <w:rsid w:val="00C16C08"/>
    <w:rsid w:val="00C23825"/>
    <w:rsid w:val="00C25456"/>
    <w:rsid w:val="00C329D0"/>
    <w:rsid w:val="00C3369D"/>
    <w:rsid w:val="00C41613"/>
    <w:rsid w:val="00C42DDB"/>
    <w:rsid w:val="00C44C06"/>
    <w:rsid w:val="00C50679"/>
    <w:rsid w:val="00C516BF"/>
    <w:rsid w:val="00C551EE"/>
    <w:rsid w:val="00C56BAF"/>
    <w:rsid w:val="00C577B2"/>
    <w:rsid w:val="00C57A7E"/>
    <w:rsid w:val="00C60E74"/>
    <w:rsid w:val="00C65E42"/>
    <w:rsid w:val="00C66B75"/>
    <w:rsid w:val="00C72532"/>
    <w:rsid w:val="00C72B00"/>
    <w:rsid w:val="00C779E5"/>
    <w:rsid w:val="00C80469"/>
    <w:rsid w:val="00C8436F"/>
    <w:rsid w:val="00C87CDB"/>
    <w:rsid w:val="00C91A5F"/>
    <w:rsid w:val="00C94FF5"/>
    <w:rsid w:val="00CA20E0"/>
    <w:rsid w:val="00CA211C"/>
    <w:rsid w:val="00CA2F00"/>
    <w:rsid w:val="00CA3683"/>
    <w:rsid w:val="00CB6324"/>
    <w:rsid w:val="00CD4B54"/>
    <w:rsid w:val="00CD7DAE"/>
    <w:rsid w:val="00CE55E9"/>
    <w:rsid w:val="00CF0890"/>
    <w:rsid w:val="00CF20E6"/>
    <w:rsid w:val="00D161E9"/>
    <w:rsid w:val="00D227C9"/>
    <w:rsid w:val="00D24D9B"/>
    <w:rsid w:val="00D31904"/>
    <w:rsid w:val="00D35755"/>
    <w:rsid w:val="00D464CF"/>
    <w:rsid w:val="00D479DB"/>
    <w:rsid w:val="00D51E3E"/>
    <w:rsid w:val="00D53278"/>
    <w:rsid w:val="00D60702"/>
    <w:rsid w:val="00D628ED"/>
    <w:rsid w:val="00D66E7E"/>
    <w:rsid w:val="00D67E23"/>
    <w:rsid w:val="00D74CD8"/>
    <w:rsid w:val="00D856F5"/>
    <w:rsid w:val="00D90469"/>
    <w:rsid w:val="00D9052B"/>
    <w:rsid w:val="00D93B8C"/>
    <w:rsid w:val="00DA39F5"/>
    <w:rsid w:val="00DA56E2"/>
    <w:rsid w:val="00DA687C"/>
    <w:rsid w:val="00DB1773"/>
    <w:rsid w:val="00DB59FB"/>
    <w:rsid w:val="00DC74F4"/>
    <w:rsid w:val="00DC7EC0"/>
    <w:rsid w:val="00DD50BB"/>
    <w:rsid w:val="00DF353D"/>
    <w:rsid w:val="00E00D30"/>
    <w:rsid w:val="00E058C2"/>
    <w:rsid w:val="00E130C4"/>
    <w:rsid w:val="00E322B3"/>
    <w:rsid w:val="00E42AF8"/>
    <w:rsid w:val="00E53C9A"/>
    <w:rsid w:val="00E55A31"/>
    <w:rsid w:val="00E5711A"/>
    <w:rsid w:val="00E60477"/>
    <w:rsid w:val="00E71526"/>
    <w:rsid w:val="00E71F0D"/>
    <w:rsid w:val="00E72B8F"/>
    <w:rsid w:val="00E838FF"/>
    <w:rsid w:val="00E84A1E"/>
    <w:rsid w:val="00E84A2A"/>
    <w:rsid w:val="00E86EA8"/>
    <w:rsid w:val="00E90471"/>
    <w:rsid w:val="00E90E47"/>
    <w:rsid w:val="00EA1DE1"/>
    <w:rsid w:val="00EA6361"/>
    <w:rsid w:val="00EB0E60"/>
    <w:rsid w:val="00EB19E4"/>
    <w:rsid w:val="00EB7C2F"/>
    <w:rsid w:val="00EC1A57"/>
    <w:rsid w:val="00EC63BE"/>
    <w:rsid w:val="00EC736E"/>
    <w:rsid w:val="00ED76EA"/>
    <w:rsid w:val="00EE02FA"/>
    <w:rsid w:val="00EE264A"/>
    <w:rsid w:val="00EE4BC5"/>
    <w:rsid w:val="00EE4FB3"/>
    <w:rsid w:val="00EF11EC"/>
    <w:rsid w:val="00EF3A6A"/>
    <w:rsid w:val="00EF4378"/>
    <w:rsid w:val="00F031D7"/>
    <w:rsid w:val="00F04B58"/>
    <w:rsid w:val="00F05918"/>
    <w:rsid w:val="00F0612A"/>
    <w:rsid w:val="00F13831"/>
    <w:rsid w:val="00F13841"/>
    <w:rsid w:val="00F1556B"/>
    <w:rsid w:val="00F23039"/>
    <w:rsid w:val="00F27226"/>
    <w:rsid w:val="00F3340B"/>
    <w:rsid w:val="00F3547A"/>
    <w:rsid w:val="00F41C74"/>
    <w:rsid w:val="00F51297"/>
    <w:rsid w:val="00F70BE5"/>
    <w:rsid w:val="00F745DC"/>
    <w:rsid w:val="00F76DC4"/>
    <w:rsid w:val="00F80021"/>
    <w:rsid w:val="00F83119"/>
    <w:rsid w:val="00F86410"/>
    <w:rsid w:val="00F86711"/>
    <w:rsid w:val="00F9486B"/>
    <w:rsid w:val="00FA446B"/>
    <w:rsid w:val="00FB0A8D"/>
    <w:rsid w:val="00FB27E7"/>
    <w:rsid w:val="00FB3CF1"/>
    <w:rsid w:val="00FC0F33"/>
    <w:rsid w:val="00FC1E15"/>
    <w:rsid w:val="00FC30DC"/>
    <w:rsid w:val="00FD035D"/>
    <w:rsid w:val="00FD5089"/>
    <w:rsid w:val="00FD7B77"/>
    <w:rsid w:val="00FE1F1E"/>
    <w:rsid w:val="00FF1F62"/>
    <w:rsid w:val="00FF434C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B68FB"/>
  <w15:chartTrackingRefBased/>
  <w15:docId w15:val="{888569A1-C063-4CA6-A360-17E0B82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78"/>
    <w:pPr>
      <w:spacing w:before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35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4AB8"/>
    <w:pPr>
      <w:widowControl w:val="0"/>
      <w:autoSpaceDE w:val="0"/>
      <w:autoSpaceDN w:val="0"/>
      <w:spacing w:before="0" w:after="0" w:line="240" w:lineRule="auto"/>
      <w:ind w:left="940" w:hanging="1081"/>
      <w:outlineLvl w:val="1"/>
    </w:pPr>
    <w:rPr>
      <w:rFonts w:asciiTheme="minorHAnsi" w:eastAsia="Times New Roman" w:hAnsiTheme="minorHAnsi" w:cs="Times New Roman"/>
      <w:b/>
      <w:bCs/>
      <w:kern w:val="0"/>
      <w:sz w:val="28"/>
      <w:szCs w:val="28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514AB8"/>
    <w:pPr>
      <w:widowControl w:val="0"/>
      <w:numPr>
        <w:numId w:val="2"/>
      </w:numPr>
      <w:autoSpaceDE w:val="0"/>
      <w:autoSpaceDN w:val="0"/>
      <w:spacing w:before="126" w:after="0" w:line="319" w:lineRule="exact"/>
      <w:ind w:right="180"/>
      <w:outlineLvl w:val="2"/>
    </w:pPr>
    <w:rPr>
      <w:rFonts w:asciiTheme="minorHAnsi" w:eastAsia="Times New Roman" w:hAnsiTheme="minorHAnsi" w:cs="Times New Roman"/>
      <w:b/>
      <w:bCs/>
      <w:kern w:val="0"/>
      <w:sz w:val="28"/>
      <w:szCs w:val="28"/>
      <w14:ligatures w14:val="none"/>
    </w:rPr>
  </w:style>
  <w:style w:type="paragraph" w:styleId="Heading4">
    <w:name w:val="heading 4"/>
    <w:basedOn w:val="Normal"/>
    <w:link w:val="Heading4Char"/>
    <w:uiPriority w:val="9"/>
    <w:unhideWhenUsed/>
    <w:qFormat/>
    <w:rsid w:val="00514AB8"/>
    <w:pPr>
      <w:widowControl w:val="0"/>
      <w:autoSpaceDE w:val="0"/>
      <w:autoSpaceDN w:val="0"/>
      <w:spacing w:before="92" w:after="0" w:line="240" w:lineRule="auto"/>
      <w:ind w:left="940"/>
      <w:outlineLvl w:val="3"/>
    </w:pPr>
    <w:rPr>
      <w:rFonts w:eastAsia="Arial" w:cs="Arial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514AB8"/>
    <w:pPr>
      <w:widowControl w:val="0"/>
      <w:autoSpaceDE w:val="0"/>
      <w:autoSpaceDN w:val="0"/>
      <w:spacing w:before="0" w:after="0" w:line="275" w:lineRule="exact"/>
      <w:ind w:left="220"/>
      <w:outlineLvl w:val="4"/>
    </w:pPr>
    <w:rPr>
      <w:rFonts w:asciiTheme="minorHAnsi" w:eastAsia="Times New Roman" w:hAnsiTheme="minorHAnsi" w:cs="Times New Roman"/>
      <w:b/>
      <w:bCs/>
      <w:kern w:val="0"/>
      <w:sz w:val="24"/>
      <w:szCs w:val="24"/>
      <w14:ligatures w14:val="none"/>
    </w:rPr>
  </w:style>
  <w:style w:type="paragraph" w:styleId="Heading6">
    <w:name w:val="heading 6"/>
    <w:basedOn w:val="Normal"/>
    <w:link w:val="Heading6Char"/>
    <w:uiPriority w:val="9"/>
    <w:unhideWhenUsed/>
    <w:qFormat/>
    <w:rsid w:val="00514AB8"/>
    <w:pPr>
      <w:widowControl w:val="0"/>
      <w:autoSpaceDE w:val="0"/>
      <w:autoSpaceDN w:val="0"/>
      <w:spacing w:before="4" w:after="0" w:line="274" w:lineRule="exact"/>
      <w:ind w:left="1300"/>
      <w:outlineLvl w:val="5"/>
    </w:pPr>
    <w:rPr>
      <w:rFonts w:asciiTheme="minorHAnsi" w:eastAsia="Times New Roman" w:hAnsiTheme="minorHAnsi" w:cs="Times New Roman"/>
      <w:b/>
      <w:bCs/>
      <w:iCs/>
      <w:kern w:val="0"/>
      <w:sz w:val="24"/>
      <w:szCs w:val="24"/>
      <w:u w:color="00000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4AB8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F5FE0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FD035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02FA"/>
    <w:pPr>
      <w:spacing w:before="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2FA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2746C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46CF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2746C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46CF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FD035D"/>
    <w:rPr>
      <w:rFonts w:ascii="Arial" w:eastAsiaTheme="majorEastAsia" w:hAnsi="Arial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515A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07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86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60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4AB8"/>
    <w:rPr>
      <w:rFonts w:eastAsia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14AB8"/>
    <w:rPr>
      <w:rFonts w:eastAsia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14AB8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14AB8"/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14AB8"/>
    <w:rPr>
      <w:rFonts w:eastAsia="Times New Roman" w:cs="Times New Roman"/>
      <w:b/>
      <w:bCs/>
      <w:iCs/>
      <w:kern w:val="0"/>
      <w:sz w:val="24"/>
      <w:szCs w:val="24"/>
      <w:u w:color="00000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514AB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TOC1">
    <w:name w:val="toc 1"/>
    <w:basedOn w:val="Normal"/>
    <w:uiPriority w:val="39"/>
    <w:qFormat/>
    <w:rsid w:val="00514AB8"/>
    <w:pPr>
      <w:widowControl w:val="0"/>
      <w:autoSpaceDE w:val="0"/>
      <w:autoSpaceDN w:val="0"/>
      <w:spacing w:before="72" w:after="0" w:line="240" w:lineRule="auto"/>
      <w:ind w:right="1373"/>
      <w:jc w:val="right"/>
    </w:pPr>
    <w:rPr>
      <w:rFonts w:asciiTheme="minorHAnsi" w:eastAsia="Times New Roman" w:hAnsiTheme="minorHAnsi" w:cs="Times New Roman"/>
      <w:kern w:val="0"/>
      <w:sz w:val="24"/>
      <w:szCs w:val="24"/>
      <w14:ligatures w14:val="none"/>
    </w:rPr>
  </w:style>
  <w:style w:type="paragraph" w:styleId="TOC2">
    <w:name w:val="toc 2"/>
    <w:basedOn w:val="Normal"/>
    <w:uiPriority w:val="39"/>
    <w:qFormat/>
    <w:rsid w:val="00514AB8"/>
    <w:pPr>
      <w:widowControl w:val="0"/>
      <w:autoSpaceDE w:val="0"/>
      <w:autoSpaceDN w:val="0"/>
      <w:spacing w:before="142" w:after="0" w:line="240" w:lineRule="auto"/>
      <w:ind w:left="2020" w:hanging="721"/>
    </w:pPr>
    <w:rPr>
      <w:rFonts w:asciiTheme="minorHAnsi" w:eastAsia="Times New Roman" w:hAnsiTheme="minorHAnsi" w:cs="Times New Roman"/>
      <w:b/>
      <w:bCs/>
      <w:kern w:val="0"/>
      <w:sz w:val="24"/>
      <w:szCs w:val="24"/>
      <w14:ligatures w14:val="none"/>
    </w:rPr>
  </w:style>
  <w:style w:type="paragraph" w:styleId="TOC3">
    <w:name w:val="toc 3"/>
    <w:basedOn w:val="Normal"/>
    <w:uiPriority w:val="39"/>
    <w:qFormat/>
    <w:rsid w:val="00514AB8"/>
    <w:pPr>
      <w:widowControl w:val="0"/>
      <w:autoSpaceDE w:val="0"/>
      <w:autoSpaceDN w:val="0"/>
      <w:spacing w:before="142" w:after="0" w:line="240" w:lineRule="auto"/>
      <w:ind w:left="2020" w:hanging="721"/>
    </w:pPr>
    <w:rPr>
      <w:rFonts w:asciiTheme="minorHAnsi" w:eastAsia="Times New Roman" w:hAnsiTheme="minorHAnsi" w:cs="Times New Roman"/>
      <w:b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14AB8"/>
    <w:pPr>
      <w:widowControl w:val="0"/>
      <w:autoSpaceDE w:val="0"/>
      <w:autoSpaceDN w:val="0"/>
      <w:spacing w:before="0" w:after="0" w:line="240" w:lineRule="auto"/>
      <w:ind w:left="1660"/>
    </w:pPr>
    <w:rPr>
      <w:rFonts w:asciiTheme="minorHAnsi" w:eastAsia="Times New Roman" w:hAnsiTheme="minorHAnsi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4AB8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14AB8"/>
    <w:pPr>
      <w:widowControl w:val="0"/>
      <w:autoSpaceDE w:val="0"/>
      <w:autoSpaceDN w:val="0"/>
      <w:spacing w:before="0" w:after="0" w:line="240" w:lineRule="auto"/>
    </w:pPr>
    <w:rPr>
      <w:rFonts w:eastAsia="Arial" w:cs="Arial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14A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514AB8"/>
    <w:pPr>
      <w:spacing w:before="0" w:after="100" w:line="259" w:lineRule="auto"/>
      <w:ind w:left="660"/>
    </w:pPr>
    <w:rPr>
      <w:rFonts w:asciiTheme="minorHAnsi" w:eastAsiaTheme="minorEastAsia" w:hAnsiTheme="minorHAnsi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14AB8"/>
    <w:pPr>
      <w:spacing w:before="0" w:after="100" w:line="259" w:lineRule="auto"/>
      <w:ind w:left="880"/>
    </w:pPr>
    <w:rPr>
      <w:rFonts w:asciiTheme="minorHAnsi" w:eastAsiaTheme="minorEastAsia" w:hAnsiTheme="minorHAnsi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14AB8"/>
    <w:pPr>
      <w:spacing w:before="0" w:after="100" w:line="259" w:lineRule="auto"/>
      <w:ind w:left="1100"/>
    </w:pPr>
    <w:rPr>
      <w:rFonts w:asciiTheme="minorHAnsi" w:eastAsiaTheme="minorEastAsia" w:hAnsiTheme="minorHAnsi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14AB8"/>
    <w:pPr>
      <w:spacing w:before="0" w:after="100" w:line="259" w:lineRule="auto"/>
      <w:ind w:left="1320"/>
    </w:pPr>
    <w:rPr>
      <w:rFonts w:asciiTheme="minorHAnsi" w:eastAsiaTheme="minorEastAsia" w:hAnsiTheme="minorHAnsi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14AB8"/>
    <w:pPr>
      <w:spacing w:before="0" w:after="100" w:line="259" w:lineRule="auto"/>
      <w:ind w:left="1540"/>
    </w:pPr>
    <w:rPr>
      <w:rFonts w:asciiTheme="minorHAnsi" w:eastAsiaTheme="minorEastAsia" w:hAnsiTheme="minorHAnsi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14AB8"/>
    <w:pPr>
      <w:spacing w:before="0" w:after="100" w:line="259" w:lineRule="auto"/>
      <w:ind w:left="1760"/>
    </w:pPr>
    <w:rPr>
      <w:rFonts w:asciiTheme="minorHAnsi" w:eastAsiaTheme="minorEastAsia" w:hAnsiTheme="minorHAns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4A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4AB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F76D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l.gov/senior-nutrition/grantee-repor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l.gov/sites/default/files/programs/2017-07/AoA_outcomesevaluation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8304A0-618D-492E-8D6B-9AF9C3A6A651}">
  <we:reference id="wa200001494" version="4.0.18.0" store="en-US" storeType="OMEX"/>
  <we:alternateReferences>
    <we:reference id="WA200001494" version="4.0.18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  <SharedWithUsers xmlns="5a4b1bcb-7f27-4b5a-8fd6-c9b520912dc4">
      <UserInfo>
        <DisplayName>Sarah Kinder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7" ma:contentTypeDescription="Create a new document." ma:contentTypeScope="" ma:versionID="be3a51e2a5e604474fc1cbfeb5d4e9b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306560895e542fa14f23f2ff72d8c255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6754A-E8E1-4CF9-9394-A39F3CC3A673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customXml/itemProps2.xml><?xml version="1.0" encoding="utf-8"?>
<ds:datastoreItem xmlns:ds="http://schemas.openxmlformats.org/officeDocument/2006/customXml" ds:itemID="{772395A0-BE52-4C75-9BB7-D845A5173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CF6F9-D791-4CBA-B369-2D3CB9089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9A46F-EF40-4348-BC69-3FC98BBE1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1080</Words>
  <Characters>5822</Characters>
  <Application>Microsoft Office Word</Application>
  <DocSecurity>0</DocSecurity>
  <Lines>138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Policy Template</vt:lpstr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Grab &amp; Go Meals Policy Template</dc:title>
  <dc:subject/>
  <dc:creator>Administration for Community Living</dc:creator>
  <cp:keywords/>
  <dc:description/>
  <cp:lastModifiedBy>Christine Hubbard</cp:lastModifiedBy>
  <cp:revision>25</cp:revision>
  <dcterms:created xsi:type="dcterms:W3CDTF">2023-08-21T12:48:00Z</dcterms:created>
  <dcterms:modified xsi:type="dcterms:W3CDTF">2025-05-13T17:56:00Z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MediaServiceImageTags">
    <vt:lpwstr/>
  </property>
  <property fmtid="{D5CDD505-2E9C-101B-9397-08002B2CF9AE}" pid="4" name="GrammarlyDocumentId">
    <vt:lpwstr>b606305620f89a5e8959cc77052a801e245f92181780356a1957de8fd333a2b1</vt:lpwstr>
  </property>
</Properties>
</file>