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A449" w14:textId="434BC8A6" w:rsidR="00C8359D" w:rsidRPr="00C00B09" w:rsidRDefault="00792D01" w:rsidP="00992649">
      <w:pPr>
        <w:pStyle w:val="Title"/>
        <w:spacing w:before="0"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00B09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Older Americans Month 202</w:t>
      </w:r>
      <w:r w:rsidR="005B0C8E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2</w:t>
      </w:r>
    </w:p>
    <w:p w14:paraId="2C9F828D" w14:textId="77777777" w:rsidR="009E2F8B" w:rsidRPr="00C00B09" w:rsidRDefault="009E2F8B" w:rsidP="00AB3B13">
      <w:pPr>
        <w:pStyle w:val="Subtitle"/>
        <w:spacing w:before="0" w:after="720"/>
        <w:jc w:val="center"/>
        <w:rPr>
          <w:rFonts w:ascii="Times New Roman" w:hAnsi="Times New Roman" w:cs="Times New Roman"/>
          <w:color w:val="0D0D0D" w:themeColor="text1" w:themeTint="F2"/>
        </w:rPr>
      </w:pPr>
      <w:r w:rsidRPr="00C00B09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7E6022A0" w14:textId="5086C87A" w:rsidR="009E2F8B" w:rsidRPr="00C00B09" w:rsidRDefault="009E2F8B" w:rsidP="00C00B09">
      <w:pPr>
        <w:widowControl w:val="0"/>
        <w:autoSpaceDE w:val="0"/>
        <w:autoSpaceDN w:val="0"/>
        <w:adjustRightInd w:val="0"/>
        <w:spacing w:before="240"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community</w:t>
      </w:r>
      <w:r w:rsidR="001841AE" w:rsidRPr="00C00B09">
        <w:rPr>
          <w:rFonts w:ascii="Times New Roman" w:hAnsi="Times New Roman"/>
          <w:bCs/>
          <w:sz w:val="24"/>
          <w:szCs w:val="24"/>
          <w:highlight w:val="lightGray"/>
        </w:rPr>
        <w:t>/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area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includes 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>a growing number of</w:t>
      </w:r>
      <w:r w:rsidR="00050A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>older Americans who</w:t>
      </w:r>
      <w:r w:rsidR="00EC4F58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E72">
        <w:rPr>
          <w:rFonts w:ascii="Times New Roman" w:hAnsi="Times New Roman"/>
          <w:color w:val="000000"/>
          <w:sz w:val="24"/>
          <w:szCs w:val="24"/>
        </w:rPr>
        <w:t xml:space="preserve">contribute </w:t>
      </w:r>
      <w:r w:rsidR="00F5314C">
        <w:rPr>
          <w:rFonts w:ascii="Times New Roman" w:hAnsi="Times New Roman"/>
          <w:color w:val="000000"/>
          <w:sz w:val="24"/>
          <w:szCs w:val="24"/>
        </w:rPr>
        <w:t xml:space="preserve">their </w:t>
      </w:r>
      <w:r w:rsidR="00C6197A">
        <w:rPr>
          <w:rFonts w:ascii="Times New Roman" w:hAnsi="Times New Roman"/>
          <w:color w:val="000000"/>
          <w:sz w:val="24"/>
          <w:szCs w:val="24"/>
        </w:rPr>
        <w:t>strength, wisdom, and experience to our community</w:t>
      </w:r>
      <w:r w:rsidR="00E2527C" w:rsidRPr="00C00B0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and </w:t>
      </w:r>
    </w:p>
    <w:p w14:paraId="491D584C" w14:textId="77777777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D14556" w14:textId="63FB30BD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517C02">
        <w:rPr>
          <w:rFonts w:ascii="Times New Roman" w:hAnsi="Times New Roman"/>
          <w:bCs/>
          <w:sz w:val="24"/>
          <w:szCs w:val="24"/>
        </w:rPr>
        <w:t>communities</w:t>
      </w:r>
      <w:proofErr w:type="gramEnd"/>
      <w:r w:rsidR="00517C02">
        <w:rPr>
          <w:rFonts w:ascii="Times New Roman" w:hAnsi="Times New Roman"/>
          <w:bCs/>
          <w:sz w:val="24"/>
          <w:szCs w:val="24"/>
        </w:rPr>
        <w:t xml:space="preserve"> benefit 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>when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584" w:rsidRPr="00C00B09">
        <w:rPr>
          <w:rFonts w:ascii="Times New Roman" w:hAnsi="Times New Roman"/>
          <w:color w:val="000000"/>
          <w:sz w:val="24"/>
          <w:szCs w:val="24"/>
        </w:rPr>
        <w:t>people of all ages</w:t>
      </w:r>
      <w:r w:rsidR="00D651F9" w:rsidRPr="00C00B09">
        <w:rPr>
          <w:rFonts w:ascii="Times New Roman" w:hAnsi="Times New Roman"/>
          <w:color w:val="000000"/>
          <w:sz w:val="24"/>
          <w:szCs w:val="24"/>
        </w:rPr>
        <w:t>, abilities, and backgrounds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F55" w:rsidRPr="00C00B09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C45980">
        <w:rPr>
          <w:rFonts w:ascii="Times New Roman" w:hAnsi="Times New Roman"/>
          <w:color w:val="000000"/>
          <w:sz w:val="24"/>
          <w:szCs w:val="24"/>
        </w:rPr>
        <w:t>welcomed, included, and supported</w:t>
      </w:r>
      <w:r w:rsidR="00B32941" w:rsidRPr="00C00B09">
        <w:rPr>
          <w:rFonts w:ascii="Times New Roman" w:hAnsi="Times New Roman"/>
          <w:color w:val="000000"/>
          <w:sz w:val="24"/>
          <w:szCs w:val="24"/>
        </w:rPr>
        <w:t>; and</w:t>
      </w:r>
    </w:p>
    <w:p w14:paraId="485DB308" w14:textId="77777777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AA1BFD" w14:textId="594BE0E5" w:rsidR="009964DD" w:rsidRPr="00C00B09" w:rsidRDefault="009964DD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3D526727">
        <w:rPr>
          <w:rStyle w:val="Strong"/>
          <w:rFonts w:ascii="Times New Roman" w:hAnsi="Times New Roman"/>
          <w:sz w:val="24"/>
          <w:szCs w:val="24"/>
        </w:rPr>
        <w:t>Whereas</w:t>
      </w:r>
      <w:r w:rsidRPr="3D526727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Pr="3D5267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198" w:rsidRPr="3D526727">
        <w:rPr>
          <w:rFonts w:ascii="Times New Roman" w:hAnsi="Times New Roman"/>
          <w:sz w:val="24"/>
          <w:szCs w:val="24"/>
        </w:rPr>
        <w:t>[</w:t>
      </w:r>
      <w:r w:rsidR="004C2198" w:rsidRPr="3D526727">
        <w:rPr>
          <w:rFonts w:ascii="Times New Roman" w:hAnsi="Times New Roman"/>
          <w:sz w:val="24"/>
          <w:szCs w:val="24"/>
          <w:highlight w:val="lightGray"/>
        </w:rPr>
        <w:t>community</w:t>
      </w:r>
      <w:r w:rsidR="001841AE" w:rsidRPr="3D526727">
        <w:rPr>
          <w:rFonts w:ascii="Times New Roman" w:hAnsi="Times New Roman"/>
          <w:sz w:val="24"/>
          <w:szCs w:val="24"/>
          <w:highlight w:val="lightGray"/>
        </w:rPr>
        <w:t>/</w:t>
      </w:r>
      <w:r w:rsidR="004C2198" w:rsidRPr="3D526727">
        <w:rPr>
          <w:rFonts w:ascii="Times New Roman" w:hAnsi="Times New Roman"/>
          <w:sz w:val="24"/>
          <w:szCs w:val="24"/>
          <w:highlight w:val="lightGray"/>
        </w:rPr>
        <w:t>area</w:t>
      </w:r>
      <w:r w:rsidR="009B2219" w:rsidRPr="009B2219">
        <w:rPr>
          <w:rFonts w:ascii="Times New Roman" w:hAnsi="Times New Roman"/>
          <w:sz w:val="24"/>
          <w:szCs w:val="24"/>
          <w:highlight w:val="lightGray"/>
        </w:rPr>
        <w:t>/group</w:t>
      </w:r>
      <w:r w:rsidR="004C2198" w:rsidRPr="3D526727">
        <w:rPr>
          <w:rFonts w:ascii="Times New Roman" w:hAnsi="Times New Roman"/>
          <w:sz w:val="24"/>
          <w:szCs w:val="24"/>
        </w:rPr>
        <w:t>]</w:t>
      </w:r>
      <w:r w:rsidR="004C2198" w:rsidRPr="3D5267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198" w:rsidRPr="3D526727">
        <w:rPr>
          <w:rFonts w:ascii="Times New Roman" w:hAnsi="Times New Roman"/>
          <w:sz w:val="24"/>
          <w:szCs w:val="24"/>
        </w:rPr>
        <w:t>recognizes</w:t>
      </w:r>
      <w:r w:rsidR="008207E2" w:rsidRPr="3D526727">
        <w:rPr>
          <w:rFonts w:ascii="Times New Roman" w:hAnsi="Times New Roman"/>
          <w:sz w:val="24"/>
          <w:szCs w:val="24"/>
        </w:rPr>
        <w:t xml:space="preserve"> our need to </w:t>
      </w:r>
      <w:r w:rsidR="00551F69" w:rsidRPr="3D526727">
        <w:rPr>
          <w:rFonts w:ascii="Times New Roman" w:hAnsi="Times New Roman"/>
          <w:sz w:val="24"/>
          <w:szCs w:val="24"/>
        </w:rPr>
        <w:t xml:space="preserve">create </w:t>
      </w:r>
      <w:r w:rsidR="00CE50D2" w:rsidRPr="3D526727">
        <w:rPr>
          <w:rFonts w:ascii="Times New Roman" w:hAnsi="Times New Roman"/>
          <w:sz w:val="24"/>
          <w:szCs w:val="24"/>
        </w:rPr>
        <w:t xml:space="preserve">a community that provides the </w:t>
      </w:r>
      <w:r w:rsidR="00F5314C" w:rsidRPr="3D526727">
        <w:rPr>
          <w:rFonts w:ascii="Times New Roman" w:hAnsi="Times New Roman"/>
          <w:sz w:val="24"/>
          <w:szCs w:val="24"/>
        </w:rPr>
        <w:t xml:space="preserve">services and </w:t>
      </w:r>
      <w:r w:rsidR="00CE50D2" w:rsidRPr="3D526727">
        <w:rPr>
          <w:rFonts w:ascii="Times New Roman" w:hAnsi="Times New Roman"/>
          <w:sz w:val="24"/>
          <w:szCs w:val="24"/>
        </w:rPr>
        <w:t xml:space="preserve">supports older </w:t>
      </w:r>
      <w:r w:rsidR="00A768AA" w:rsidRPr="3D526727">
        <w:rPr>
          <w:rFonts w:ascii="Times New Roman" w:hAnsi="Times New Roman"/>
          <w:sz w:val="24"/>
          <w:szCs w:val="24"/>
        </w:rPr>
        <w:t>Americans</w:t>
      </w:r>
      <w:r w:rsidR="00CE50D2" w:rsidRPr="3D526727">
        <w:rPr>
          <w:rFonts w:ascii="Times New Roman" w:hAnsi="Times New Roman"/>
          <w:sz w:val="24"/>
          <w:szCs w:val="24"/>
        </w:rPr>
        <w:t xml:space="preserve"> need to thrive and live independently for as long as possible</w:t>
      </w:r>
      <w:r w:rsidR="00B32941" w:rsidRPr="3D526727">
        <w:rPr>
          <w:rFonts w:ascii="Times New Roman" w:hAnsi="Times New Roman"/>
          <w:sz w:val="24"/>
          <w:szCs w:val="24"/>
        </w:rPr>
        <w:t>; and</w:t>
      </w:r>
    </w:p>
    <w:p w14:paraId="120089D6" w14:textId="77777777" w:rsidR="009964DD" w:rsidRPr="00C00B09" w:rsidRDefault="009964DD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Style w:val="Strong"/>
          <w:rFonts w:ascii="Times New Roman" w:hAnsi="Times New Roman"/>
          <w:sz w:val="24"/>
          <w:szCs w:val="24"/>
        </w:rPr>
      </w:pPr>
    </w:p>
    <w:p w14:paraId="3878D155" w14:textId="47D2CBBD" w:rsidR="0011319B" w:rsidRDefault="009E2F8B" w:rsidP="00551F69">
      <w:pPr>
        <w:widowControl w:val="0"/>
        <w:autoSpaceDE w:val="0"/>
        <w:autoSpaceDN w:val="0"/>
        <w:adjustRightInd w:val="0"/>
        <w:spacing w:after="120" w:line="360" w:lineRule="auto"/>
        <w:ind w:left="360" w:righ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251C5" w:rsidRPr="00C00B09">
        <w:rPr>
          <w:rFonts w:ascii="Times New Roman" w:hAnsi="Times New Roman"/>
          <w:bCs/>
          <w:sz w:val="24"/>
          <w:szCs w:val="24"/>
        </w:rPr>
        <w:t>[</w:t>
      </w:r>
      <w:r w:rsidR="00A251C5" w:rsidRPr="00C00B09">
        <w:rPr>
          <w:rFonts w:ascii="Times New Roman" w:hAnsi="Times New Roman"/>
          <w:bCs/>
          <w:sz w:val="24"/>
          <w:szCs w:val="24"/>
          <w:highlight w:val="lightGray"/>
        </w:rPr>
        <w:t>community</w:t>
      </w:r>
      <w:r w:rsidR="09A17697" w:rsidRPr="00C00B09">
        <w:rPr>
          <w:rFonts w:ascii="Times New Roman" w:hAnsi="Times New Roman"/>
          <w:sz w:val="24"/>
          <w:szCs w:val="24"/>
          <w:highlight w:val="lightGray"/>
        </w:rPr>
        <w:t>/</w:t>
      </w:r>
      <w:r w:rsidR="00A251C5" w:rsidRPr="00C00B09">
        <w:rPr>
          <w:rFonts w:ascii="Times New Roman" w:hAnsi="Times New Roman"/>
          <w:bCs/>
          <w:sz w:val="24"/>
          <w:szCs w:val="24"/>
          <w:highlight w:val="lightGray"/>
        </w:rPr>
        <w:t>area</w:t>
      </w:r>
      <w:r w:rsidR="00382A30" w:rsidRPr="00382A30">
        <w:rPr>
          <w:rFonts w:ascii="Times New Roman" w:hAnsi="Times New Roman"/>
          <w:bCs/>
          <w:sz w:val="24"/>
          <w:szCs w:val="24"/>
          <w:highlight w:val="lightGray"/>
        </w:rPr>
        <w:t>/group</w:t>
      </w:r>
      <w:r w:rsidR="00A251C5"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 w:themeColor="text1"/>
          <w:sz w:val="24"/>
          <w:szCs w:val="24"/>
        </w:rPr>
        <w:t xml:space="preserve"> can</w:t>
      </w:r>
      <w:r w:rsidR="002C7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work to </w:t>
      </w:r>
      <w:r w:rsidR="003C1F35">
        <w:rPr>
          <w:rFonts w:ascii="Times New Roman" w:hAnsi="Times New Roman"/>
          <w:color w:val="000000" w:themeColor="text1"/>
          <w:sz w:val="24"/>
          <w:szCs w:val="24"/>
        </w:rPr>
        <w:t>build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8AA">
        <w:rPr>
          <w:rFonts w:ascii="Times New Roman" w:hAnsi="Times New Roman"/>
          <w:color w:val="000000" w:themeColor="text1"/>
          <w:sz w:val="24"/>
          <w:szCs w:val="24"/>
        </w:rPr>
        <w:t xml:space="preserve">an even better community for 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our older </w:t>
      </w:r>
      <w:r w:rsidR="009E1D9E">
        <w:rPr>
          <w:rFonts w:ascii="Times New Roman" w:hAnsi="Times New Roman"/>
          <w:color w:val="000000" w:themeColor="text1"/>
          <w:sz w:val="24"/>
          <w:szCs w:val="24"/>
        </w:rPr>
        <w:t>residents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 by:</w:t>
      </w:r>
    </w:p>
    <w:p w14:paraId="1CA84250" w14:textId="6BE8808D" w:rsidR="00731A54" w:rsidRDefault="00CC4B2A" w:rsidP="00731A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852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2E85">
        <w:rPr>
          <w:rFonts w:ascii="Times New Roman" w:hAnsi="Times New Roman"/>
          <w:color w:val="000000"/>
          <w:sz w:val="24"/>
          <w:szCs w:val="24"/>
        </w:rPr>
        <w:t xml:space="preserve">programs that </w:t>
      </w:r>
      <w:r w:rsidR="00E25127">
        <w:rPr>
          <w:rFonts w:ascii="Times New Roman" w:hAnsi="Times New Roman"/>
          <w:color w:val="000000"/>
          <w:sz w:val="24"/>
          <w:szCs w:val="24"/>
        </w:rPr>
        <w:t>encourage</w:t>
      </w:r>
      <w:r w:rsidR="00FD2E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6E5">
        <w:rPr>
          <w:rFonts w:ascii="Times New Roman" w:hAnsi="Times New Roman"/>
          <w:color w:val="000000"/>
          <w:sz w:val="24"/>
          <w:szCs w:val="24"/>
        </w:rPr>
        <w:t>independence.</w:t>
      </w:r>
      <w:r w:rsidR="00731A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52D00C" w14:textId="06688591" w:rsidR="000E26E5" w:rsidRDefault="000E26E5" w:rsidP="000E26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Ensuring </w:t>
      </w:r>
      <w:r w:rsidR="00021303">
        <w:rPr>
          <w:rFonts w:ascii="Times New Roman" w:hAnsi="Times New Roman"/>
          <w:color w:val="000000"/>
          <w:sz w:val="24"/>
          <w:szCs w:val="24"/>
        </w:rPr>
        <w:t>activities</w:t>
      </w:r>
      <w:r>
        <w:rPr>
          <w:rFonts w:ascii="Times New Roman" w:hAnsi="Times New Roman"/>
          <w:color w:val="000000"/>
          <w:sz w:val="24"/>
          <w:szCs w:val="24"/>
        </w:rPr>
        <w:t xml:space="preserve"> are responsive to individual needs and preferences.</w:t>
      </w:r>
    </w:p>
    <w:p w14:paraId="16C6E283" w14:textId="69DE466D" w:rsidR="00731A54" w:rsidRDefault="00CC4B2A" w:rsidP="00BF4F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Increasing </w:t>
      </w:r>
      <w:r w:rsidR="00FD2E85">
        <w:rPr>
          <w:rFonts w:ascii="Times New Roman" w:hAnsi="Times New Roman"/>
          <w:color w:val="000000"/>
          <w:sz w:val="24"/>
          <w:szCs w:val="24"/>
        </w:rPr>
        <w:t>access to</w:t>
      </w:r>
      <w:r w:rsidR="00021303">
        <w:rPr>
          <w:rFonts w:ascii="Times New Roman" w:hAnsi="Times New Roman"/>
          <w:color w:val="000000"/>
          <w:sz w:val="24"/>
          <w:szCs w:val="24"/>
        </w:rPr>
        <w:t xml:space="preserve"> services that support aging in place</w:t>
      </w:r>
      <w:r w:rsidR="000E26E5">
        <w:rPr>
          <w:rFonts w:ascii="Times New Roman" w:hAnsi="Times New Roman"/>
          <w:color w:val="000000"/>
          <w:sz w:val="24"/>
          <w:szCs w:val="24"/>
        </w:rPr>
        <w:t>.</w:t>
      </w:r>
    </w:p>
    <w:p w14:paraId="6C380A9D" w14:textId="77777777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5338E1" w14:textId="7CDEE3B4" w:rsidR="00BC2B01" w:rsidRDefault="009E2F8B" w:rsidP="00DA3D21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Now</w:t>
      </w:r>
      <w:r w:rsidR="00C0272B" w:rsidRPr="00C00B09">
        <w:rPr>
          <w:rStyle w:val="Strong"/>
          <w:rFonts w:ascii="Times New Roman" w:hAnsi="Times New Roman"/>
          <w:sz w:val="24"/>
          <w:szCs w:val="24"/>
        </w:rPr>
        <w:t>,</w:t>
      </w:r>
      <w:r w:rsidRPr="00C00B09">
        <w:rPr>
          <w:rStyle w:val="Strong"/>
          <w:rFonts w:ascii="Times New Roman" w:hAnsi="Times New Roman"/>
          <w:sz w:val="24"/>
          <w:szCs w:val="24"/>
        </w:rPr>
        <w:t xml:space="preserve"> therefore</w:t>
      </w:r>
      <w:r w:rsidRPr="00C00B0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 xml:space="preserve">city/town, </w:t>
      </w:r>
      <w:r w:rsidRPr="00B92E72">
        <w:rPr>
          <w:rFonts w:ascii="Times New Roman" w:hAnsi="Times New Roman"/>
          <w:bCs/>
          <w:sz w:val="24"/>
          <w:szCs w:val="24"/>
          <w:highlight w:val="lightGray"/>
        </w:rPr>
        <w:t>state</w:t>
      </w:r>
      <w:r w:rsidR="00382A30">
        <w:rPr>
          <w:rFonts w:ascii="Times New Roman" w:hAnsi="Times New Roman"/>
          <w:bCs/>
          <w:sz w:val="24"/>
          <w:szCs w:val="24"/>
          <w:highlight w:val="lightGray"/>
        </w:rPr>
        <w:t>,</w:t>
      </w:r>
      <w:r w:rsidR="001841AE" w:rsidRPr="00B92E72">
        <w:rPr>
          <w:rFonts w:ascii="Times New Roman" w:hAnsi="Times New Roman"/>
          <w:bCs/>
          <w:sz w:val="24"/>
          <w:szCs w:val="24"/>
          <w:highlight w:val="lightGray"/>
        </w:rPr>
        <w:t xml:space="preserve"> or community/area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do hereby proclaim May 20</w:t>
      </w:r>
      <w:r w:rsidR="008B642A" w:rsidRPr="00C00B09">
        <w:rPr>
          <w:rFonts w:ascii="Times New Roman" w:hAnsi="Times New Roman"/>
          <w:color w:val="000000"/>
          <w:sz w:val="24"/>
          <w:szCs w:val="24"/>
        </w:rPr>
        <w:t>2</w:t>
      </w:r>
      <w:r w:rsidR="00B92E72">
        <w:rPr>
          <w:rFonts w:ascii="Times New Roman" w:hAnsi="Times New Roman"/>
          <w:color w:val="000000"/>
          <w:sz w:val="24"/>
          <w:szCs w:val="24"/>
        </w:rPr>
        <w:t>2</w:t>
      </w:r>
      <w:r w:rsidR="008207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to be Older Americans Month.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urge every resident to </w:t>
      </w:r>
      <w:r w:rsidR="00D5417C" w:rsidRPr="00C00B09">
        <w:rPr>
          <w:rFonts w:ascii="Times New Roman" w:hAnsi="Times New Roman"/>
          <w:color w:val="000000"/>
          <w:sz w:val="24"/>
          <w:szCs w:val="24"/>
        </w:rPr>
        <w:t>recognize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D9E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contributions of </w:t>
      </w:r>
      <w:r w:rsidR="009C2FFF">
        <w:rPr>
          <w:rFonts w:ascii="Times New Roman" w:hAnsi="Times New Roman"/>
          <w:color w:val="000000"/>
          <w:sz w:val="24"/>
          <w:szCs w:val="24"/>
        </w:rPr>
        <w:t xml:space="preserve">our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older </w:t>
      </w:r>
      <w:r w:rsidR="009E1D9E">
        <w:rPr>
          <w:rFonts w:ascii="Times New Roman" w:hAnsi="Times New Roman"/>
          <w:color w:val="000000"/>
          <w:sz w:val="24"/>
          <w:szCs w:val="24"/>
        </w:rPr>
        <w:t>citizens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help to create an inclusive </w:t>
      </w:r>
      <w:r w:rsidR="00625993">
        <w:rPr>
          <w:rFonts w:ascii="Times New Roman" w:hAnsi="Times New Roman"/>
          <w:color w:val="000000"/>
          <w:sz w:val="24"/>
          <w:szCs w:val="24"/>
        </w:rPr>
        <w:t>society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, and </w:t>
      </w:r>
      <w:r w:rsidR="00625993">
        <w:rPr>
          <w:rFonts w:ascii="Times New Roman" w:hAnsi="Times New Roman"/>
          <w:color w:val="000000"/>
          <w:sz w:val="24"/>
          <w:szCs w:val="24"/>
        </w:rPr>
        <w:t>join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 efforts to support older Americans</w:t>
      </w:r>
      <w:r w:rsidR="00E25127">
        <w:rPr>
          <w:rFonts w:ascii="Times New Roman" w:hAnsi="Times New Roman"/>
          <w:color w:val="000000"/>
          <w:sz w:val="24"/>
          <w:szCs w:val="24"/>
        </w:rPr>
        <w:t xml:space="preserve">’ </w:t>
      </w:r>
      <w:r w:rsidR="00604095">
        <w:rPr>
          <w:rFonts w:ascii="Times New Roman" w:hAnsi="Times New Roman"/>
          <w:color w:val="000000"/>
          <w:sz w:val="24"/>
          <w:szCs w:val="24"/>
        </w:rPr>
        <w:t>choices about how they age</w:t>
      </w:r>
      <w:r w:rsidR="00625993">
        <w:rPr>
          <w:rFonts w:ascii="Times New Roman" w:hAnsi="Times New Roman"/>
          <w:color w:val="000000"/>
          <w:sz w:val="24"/>
          <w:szCs w:val="24"/>
        </w:rPr>
        <w:t xml:space="preserve"> in their communities.</w:t>
      </w:r>
    </w:p>
    <w:p w14:paraId="11548200" w14:textId="336906DF" w:rsidR="00DA3D21" w:rsidRPr="00DA3D21" w:rsidRDefault="00DA3D21" w:rsidP="00DA3D21">
      <w:pPr>
        <w:tabs>
          <w:tab w:val="left" w:pos="1140"/>
        </w:tabs>
        <w:spacing w:before="960"/>
        <w:jc w:val="center"/>
        <w:rPr>
          <w:rFonts w:ascii="Times New Roman" w:hAnsi="Times New Roman"/>
          <w:sz w:val="24"/>
          <w:szCs w:val="24"/>
        </w:rPr>
      </w:pPr>
      <w:r w:rsidRPr="00DA3D21">
        <w:rPr>
          <w:rFonts w:ascii="Times New Roman" w:hAnsi="Times New Roman"/>
          <w:color w:val="000000"/>
          <w:sz w:val="24"/>
          <w:szCs w:val="24"/>
        </w:rPr>
        <w:t>[OFFICIAL SIGNATURE, SEAL, DATE, WITNESSING – PER SIGNATORY OFFICE]</w:t>
      </w:r>
    </w:p>
    <w:sectPr w:rsidR="00DA3D21" w:rsidRPr="00DA3D21" w:rsidSect="003B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BA15" w14:textId="77777777" w:rsidR="00492B56" w:rsidRDefault="00492B56" w:rsidP="00B31A1B">
      <w:r>
        <w:separator/>
      </w:r>
    </w:p>
  </w:endnote>
  <w:endnote w:type="continuationSeparator" w:id="0">
    <w:p w14:paraId="3FCDDCAB" w14:textId="77777777" w:rsidR="00492B56" w:rsidRDefault="00492B56" w:rsidP="00B31A1B">
      <w:r>
        <w:continuationSeparator/>
      </w:r>
    </w:p>
  </w:endnote>
  <w:endnote w:type="continuationNotice" w:id="1">
    <w:p w14:paraId="63AB7D02" w14:textId="77777777" w:rsidR="00492B56" w:rsidRDefault="0049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B7E4" w14:textId="77777777" w:rsidR="00492B56" w:rsidRDefault="00492B56" w:rsidP="00B31A1B">
      <w:r>
        <w:separator/>
      </w:r>
    </w:p>
  </w:footnote>
  <w:footnote w:type="continuationSeparator" w:id="0">
    <w:p w14:paraId="3545896A" w14:textId="77777777" w:rsidR="00492B56" w:rsidRDefault="00492B56" w:rsidP="00B31A1B">
      <w:r>
        <w:continuationSeparator/>
      </w:r>
    </w:p>
  </w:footnote>
  <w:footnote w:type="continuationNotice" w:id="1">
    <w:p w14:paraId="1683E3C9" w14:textId="77777777" w:rsidR="00492B56" w:rsidRDefault="00492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E6EA3"/>
    <w:multiLevelType w:val="hybridMultilevel"/>
    <w:tmpl w:val="7A88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80"/>
    <w:rsid w:val="00006C91"/>
    <w:rsid w:val="00006F62"/>
    <w:rsid w:val="00010E89"/>
    <w:rsid w:val="000129A6"/>
    <w:rsid w:val="000130A0"/>
    <w:rsid w:val="0001752F"/>
    <w:rsid w:val="00020C9D"/>
    <w:rsid w:val="00021303"/>
    <w:rsid w:val="000239DC"/>
    <w:rsid w:val="00031B7A"/>
    <w:rsid w:val="00040DE8"/>
    <w:rsid w:val="000426D7"/>
    <w:rsid w:val="00045EFA"/>
    <w:rsid w:val="000465E9"/>
    <w:rsid w:val="00050AE2"/>
    <w:rsid w:val="00065015"/>
    <w:rsid w:val="00066369"/>
    <w:rsid w:val="000713C1"/>
    <w:rsid w:val="000961FA"/>
    <w:rsid w:val="000963E8"/>
    <w:rsid w:val="000C711E"/>
    <w:rsid w:val="000E0FE0"/>
    <w:rsid w:val="000E1E56"/>
    <w:rsid w:val="000E26E5"/>
    <w:rsid w:val="00101CA0"/>
    <w:rsid w:val="0011319B"/>
    <w:rsid w:val="001365CA"/>
    <w:rsid w:val="001554C6"/>
    <w:rsid w:val="00156F55"/>
    <w:rsid w:val="0018303E"/>
    <w:rsid w:val="001841AE"/>
    <w:rsid w:val="001A6134"/>
    <w:rsid w:val="001A6605"/>
    <w:rsid w:val="001C34B7"/>
    <w:rsid w:val="001D02E0"/>
    <w:rsid w:val="001D1D56"/>
    <w:rsid w:val="001D6DF7"/>
    <w:rsid w:val="001D7D7E"/>
    <w:rsid w:val="002052C5"/>
    <w:rsid w:val="00205D7D"/>
    <w:rsid w:val="00217C36"/>
    <w:rsid w:val="00242EF2"/>
    <w:rsid w:val="0024667A"/>
    <w:rsid w:val="00272E94"/>
    <w:rsid w:val="0027592C"/>
    <w:rsid w:val="00276108"/>
    <w:rsid w:val="00277983"/>
    <w:rsid w:val="00277B6D"/>
    <w:rsid w:val="00280868"/>
    <w:rsid w:val="0028753B"/>
    <w:rsid w:val="00290060"/>
    <w:rsid w:val="002B6325"/>
    <w:rsid w:val="002C1F42"/>
    <w:rsid w:val="002C4F83"/>
    <w:rsid w:val="002C7282"/>
    <w:rsid w:val="002D0161"/>
    <w:rsid w:val="002D70E3"/>
    <w:rsid w:val="002E29A0"/>
    <w:rsid w:val="002E480B"/>
    <w:rsid w:val="002F623A"/>
    <w:rsid w:val="00302930"/>
    <w:rsid w:val="0030503D"/>
    <w:rsid w:val="00315143"/>
    <w:rsid w:val="00323E96"/>
    <w:rsid w:val="0034422C"/>
    <w:rsid w:val="003526F8"/>
    <w:rsid w:val="00361B3F"/>
    <w:rsid w:val="00365B82"/>
    <w:rsid w:val="00373F94"/>
    <w:rsid w:val="00375AC8"/>
    <w:rsid w:val="00382A30"/>
    <w:rsid w:val="00383447"/>
    <w:rsid w:val="003837F6"/>
    <w:rsid w:val="0039253D"/>
    <w:rsid w:val="003B08D9"/>
    <w:rsid w:val="003B2CF0"/>
    <w:rsid w:val="003B32C1"/>
    <w:rsid w:val="003B40B4"/>
    <w:rsid w:val="003C1F35"/>
    <w:rsid w:val="003D6025"/>
    <w:rsid w:val="00413762"/>
    <w:rsid w:val="00413BCB"/>
    <w:rsid w:val="004168C3"/>
    <w:rsid w:val="00421563"/>
    <w:rsid w:val="00422ED9"/>
    <w:rsid w:val="00440ABF"/>
    <w:rsid w:val="004440F7"/>
    <w:rsid w:val="00473010"/>
    <w:rsid w:val="00492B56"/>
    <w:rsid w:val="004A1503"/>
    <w:rsid w:val="004B13A1"/>
    <w:rsid w:val="004C2198"/>
    <w:rsid w:val="004C5E83"/>
    <w:rsid w:val="004E4425"/>
    <w:rsid w:val="004E4B82"/>
    <w:rsid w:val="004E739B"/>
    <w:rsid w:val="004F3EDF"/>
    <w:rsid w:val="00501552"/>
    <w:rsid w:val="005128E3"/>
    <w:rsid w:val="005167F3"/>
    <w:rsid w:val="00516C1F"/>
    <w:rsid w:val="00517C02"/>
    <w:rsid w:val="005245EC"/>
    <w:rsid w:val="00541B90"/>
    <w:rsid w:val="00551F69"/>
    <w:rsid w:val="00577B31"/>
    <w:rsid w:val="00580B6D"/>
    <w:rsid w:val="005A3086"/>
    <w:rsid w:val="005A6DA4"/>
    <w:rsid w:val="005B0C8E"/>
    <w:rsid w:val="005B5330"/>
    <w:rsid w:val="005C7F1D"/>
    <w:rsid w:val="005D36C4"/>
    <w:rsid w:val="005F115C"/>
    <w:rsid w:val="005F7031"/>
    <w:rsid w:val="00604095"/>
    <w:rsid w:val="00625993"/>
    <w:rsid w:val="006276C6"/>
    <w:rsid w:val="00642AA3"/>
    <w:rsid w:val="0066604E"/>
    <w:rsid w:val="00677656"/>
    <w:rsid w:val="00682A90"/>
    <w:rsid w:val="006A1013"/>
    <w:rsid w:val="006B32D2"/>
    <w:rsid w:val="006B59AA"/>
    <w:rsid w:val="006C1AA3"/>
    <w:rsid w:val="006D34AC"/>
    <w:rsid w:val="006D65F5"/>
    <w:rsid w:val="006E580A"/>
    <w:rsid w:val="006F184A"/>
    <w:rsid w:val="006F193D"/>
    <w:rsid w:val="006F5575"/>
    <w:rsid w:val="006F5B80"/>
    <w:rsid w:val="00716D7D"/>
    <w:rsid w:val="007171CD"/>
    <w:rsid w:val="00731A54"/>
    <w:rsid w:val="0077622A"/>
    <w:rsid w:val="00792D01"/>
    <w:rsid w:val="00794E1A"/>
    <w:rsid w:val="007B20C8"/>
    <w:rsid w:val="007B6DF2"/>
    <w:rsid w:val="007C1DF2"/>
    <w:rsid w:val="007C61ED"/>
    <w:rsid w:val="007C7065"/>
    <w:rsid w:val="007D7CA2"/>
    <w:rsid w:val="007E47D8"/>
    <w:rsid w:val="007F0E1A"/>
    <w:rsid w:val="007F1766"/>
    <w:rsid w:val="007F4A5A"/>
    <w:rsid w:val="008141E2"/>
    <w:rsid w:val="008207E2"/>
    <w:rsid w:val="00826022"/>
    <w:rsid w:val="00852F9F"/>
    <w:rsid w:val="00861AC8"/>
    <w:rsid w:val="00867D23"/>
    <w:rsid w:val="008730A8"/>
    <w:rsid w:val="0087353F"/>
    <w:rsid w:val="008974A5"/>
    <w:rsid w:val="00897803"/>
    <w:rsid w:val="008A2ACB"/>
    <w:rsid w:val="008B642A"/>
    <w:rsid w:val="008C0839"/>
    <w:rsid w:val="008C27AE"/>
    <w:rsid w:val="008E31E6"/>
    <w:rsid w:val="008E401C"/>
    <w:rsid w:val="008F01F0"/>
    <w:rsid w:val="008F6FE0"/>
    <w:rsid w:val="00915584"/>
    <w:rsid w:val="009173DC"/>
    <w:rsid w:val="00935EF3"/>
    <w:rsid w:val="00941680"/>
    <w:rsid w:val="0094382C"/>
    <w:rsid w:val="00976E39"/>
    <w:rsid w:val="00992649"/>
    <w:rsid w:val="009964DD"/>
    <w:rsid w:val="009977BE"/>
    <w:rsid w:val="009B2219"/>
    <w:rsid w:val="009B49CE"/>
    <w:rsid w:val="009C2FFF"/>
    <w:rsid w:val="009E1D9E"/>
    <w:rsid w:val="009E2F8B"/>
    <w:rsid w:val="009F1AB1"/>
    <w:rsid w:val="00A010B3"/>
    <w:rsid w:val="00A251C5"/>
    <w:rsid w:val="00A472CB"/>
    <w:rsid w:val="00A66753"/>
    <w:rsid w:val="00A768AA"/>
    <w:rsid w:val="00A85D23"/>
    <w:rsid w:val="00AA5CE3"/>
    <w:rsid w:val="00AB3B13"/>
    <w:rsid w:val="00AB765D"/>
    <w:rsid w:val="00AC2FA5"/>
    <w:rsid w:val="00AC57E2"/>
    <w:rsid w:val="00AC78FE"/>
    <w:rsid w:val="00AE68A5"/>
    <w:rsid w:val="00AF34D3"/>
    <w:rsid w:val="00AF57F6"/>
    <w:rsid w:val="00B03A10"/>
    <w:rsid w:val="00B06F37"/>
    <w:rsid w:val="00B26F75"/>
    <w:rsid w:val="00B31A1B"/>
    <w:rsid w:val="00B32941"/>
    <w:rsid w:val="00B44B55"/>
    <w:rsid w:val="00B74260"/>
    <w:rsid w:val="00B85CEC"/>
    <w:rsid w:val="00B92E72"/>
    <w:rsid w:val="00B942DB"/>
    <w:rsid w:val="00BA674B"/>
    <w:rsid w:val="00BB2D48"/>
    <w:rsid w:val="00BC2B01"/>
    <w:rsid w:val="00BF4F3B"/>
    <w:rsid w:val="00C00B09"/>
    <w:rsid w:val="00C0272B"/>
    <w:rsid w:val="00C23CBC"/>
    <w:rsid w:val="00C24B85"/>
    <w:rsid w:val="00C36940"/>
    <w:rsid w:val="00C37420"/>
    <w:rsid w:val="00C407FD"/>
    <w:rsid w:val="00C45980"/>
    <w:rsid w:val="00C57CCF"/>
    <w:rsid w:val="00C6197A"/>
    <w:rsid w:val="00C64711"/>
    <w:rsid w:val="00C70581"/>
    <w:rsid w:val="00C750DC"/>
    <w:rsid w:val="00C7554F"/>
    <w:rsid w:val="00C8359D"/>
    <w:rsid w:val="00CA6BA3"/>
    <w:rsid w:val="00CB0296"/>
    <w:rsid w:val="00CB693B"/>
    <w:rsid w:val="00CC4B2A"/>
    <w:rsid w:val="00CD06AE"/>
    <w:rsid w:val="00CD3A73"/>
    <w:rsid w:val="00CD5A4F"/>
    <w:rsid w:val="00CE50D2"/>
    <w:rsid w:val="00CE6A50"/>
    <w:rsid w:val="00CF0099"/>
    <w:rsid w:val="00D01EA4"/>
    <w:rsid w:val="00D155C8"/>
    <w:rsid w:val="00D1751A"/>
    <w:rsid w:val="00D5417C"/>
    <w:rsid w:val="00D57973"/>
    <w:rsid w:val="00D62EE4"/>
    <w:rsid w:val="00D651F9"/>
    <w:rsid w:val="00D70C1A"/>
    <w:rsid w:val="00D74DD8"/>
    <w:rsid w:val="00D81DA9"/>
    <w:rsid w:val="00DA2547"/>
    <w:rsid w:val="00DA2EA4"/>
    <w:rsid w:val="00DA3D21"/>
    <w:rsid w:val="00DA3DB8"/>
    <w:rsid w:val="00DB5B2D"/>
    <w:rsid w:val="00DC2B98"/>
    <w:rsid w:val="00DE274E"/>
    <w:rsid w:val="00DE3752"/>
    <w:rsid w:val="00DF258A"/>
    <w:rsid w:val="00DF4E45"/>
    <w:rsid w:val="00E25127"/>
    <w:rsid w:val="00E2527C"/>
    <w:rsid w:val="00E34CDE"/>
    <w:rsid w:val="00E60359"/>
    <w:rsid w:val="00E614E7"/>
    <w:rsid w:val="00E6650E"/>
    <w:rsid w:val="00E7184A"/>
    <w:rsid w:val="00E73226"/>
    <w:rsid w:val="00E77C47"/>
    <w:rsid w:val="00E870E1"/>
    <w:rsid w:val="00E8725A"/>
    <w:rsid w:val="00E96BCB"/>
    <w:rsid w:val="00EB5B5A"/>
    <w:rsid w:val="00EB7178"/>
    <w:rsid w:val="00EB7978"/>
    <w:rsid w:val="00EC4F58"/>
    <w:rsid w:val="00ED19EE"/>
    <w:rsid w:val="00EE272C"/>
    <w:rsid w:val="00F04C72"/>
    <w:rsid w:val="00F062BC"/>
    <w:rsid w:val="00F202D8"/>
    <w:rsid w:val="00F264A8"/>
    <w:rsid w:val="00F5314C"/>
    <w:rsid w:val="00F5701E"/>
    <w:rsid w:val="00F61BDD"/>
    <w:rsid w:val="00F71B4D"/>
    <w:rsid w:val="00F96499"/>
    <w:rsid w:val="00F97CCA"/>
    <w:rsid w:val="00FA2BF8"/>
    <w:rsid w:val="00FC3A18"/>
    <w:rsid w:val="00FD2E85"/>
    <w:rsid w:val="00FF4F76"/>
    <w:rsid w:val="092399A7"/>
    <w:rsid w:val="09A17697"/>
    <w:rsid w:val="0A89F703"/>
    <w:rsid w:val="1DBCB7FB"/>
    <w:rsid w:val="1EC45D39"/>
    <w:rsid w:val="305E0069"/>
    <w:rsid w:val="321A5490"/>
    <w:rsid w:val="3D526727"/>
    <w:rsid w:val="454A0F04"/>
    <w:rsid w:val="497E8D83"/>
    <w:rsid w:val="55257292"/>
    <w:rsid w:val="590E6346"/>
    <w:rsid w:val="6CCFC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37FF"/>
  <w15:docId w15:val="{AAB26657-CD32-404F-90D1-72678DF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  <w:style w:type="character" w:styleId="CommentReference">
    <w:name w:val="annotation reference"/>
    <w:basedOn w:val="DefaultParagraphFont"/>
    <w:semiHidden/>
    <w:unhideWhenUsed/>
    <w:rsid w:val="008735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53F"/>
    <w:rPr>
      <w:rFonts w:ascii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3F"/>
    <w:rPr>
      <w:rFonts w:ascii="Calibri" w:hAnsi="Calibri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7353F"/>
    <w:pPr>
      <w:spacing w:before="0" w:after="0" w:line="240" w:lineRule="auto"/>
    </w:pPr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73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5BFC4-4AEC-4A89-80A7-7AEF19D5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DB9F1-BADB-49E2-B631-2BF9119AF21E}">
  <ds:schemaRefs>
    <ds:schemaRef ds:uri="http://schemas.microsoft.com/office/2006/metadata/properties"/>
    <ds:schemaRef ds:uri="http://schemas.microsoft.com/office/infopath/2007/PartnerControls"/>
    <ds:schemaRef ds:uri="5a4b1bcb-7f27-4b5a-8fd6-c9b520912dc4"/>
  </ds:schemaRefs>
</ds:datastoreItem>
</file>

<file path=customXml/itemProps3.xml><?xml version="1.0" encoding="utf-8"?>
<ds:datastoreItem xmlns:ds="http://schemas.openxmlformats.org/officeDocument/2006/customXml" ds:itemID="{A0D9E77C-2E0D-4C89-91F6-A5AE74D5E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ACL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OAM2021_CommProc</dc:title>
  <dc:subject>Older Americans Month 2021</dc:subject>
  <dc:creator>The Administration for Community Living (ACL)</dc:creator>
  <cp:keywords/>
  <cp:lastModifiedBy>Christine Hubbard</cp:lastModifiedBy>
  <cp:revision>34</cp:revision>
  <cp:lastPrinted>2019-02-21T19:51:00Z</cp:lastPrinted>
  <dcterms:created xsi:type="dcterms:W3CDTF">2021-12-16T20:55:00Z</dcterms:created>
  <dcterms:modified xsi:type="dcterms:W3CDTF">2022-01-27T22:27:00Z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