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866F9" w14:textId="77777777" w:rsidR="003815DE" w:rsidRPr="004728A8" w:rsidRDefault="003815DE" w:rsidP="003815DE">
      <w:pPr>
        <w:jc w:val="center"/>
        <w:rPr>
          <w:sz w:val="32"/>
          <w:szCs w:val="32"/>
        </w:rPr>
      </w:pPr>
      <w:r w:rsidRPr="004728A8">
        <w:rPr>
          <w:sz w:val="32"/>
          <w:szCs w:val="32"/>
        </w:rPr>
        <w:t>Administration for Community Living</w:t>
      </w:r>
    </w:p>
    <w:p w14:paraId="03634C75" w14:textId="02EB5CF4" w:rsidR="003815DE" w:rsidRPr="004728A8" w:rsidRDefault="003815DE" w:rsidP="003815DE">
      <w:pPr>
        <w:jc w:val="center"/>
        <w:rPr>
          <w:sz w:val="32"/>
          <w:szCs w:val="32"/>
        </w:rPr>
      </w:pPr>
      <w:r>
        <w:rPr>
          <w:sz w:val="32"/>
          <w:szCs w:val="32"/>
        </w:rPr>
        <w:t>Performance Strategy</w:t>
      </w:r>
    </w:p>
    <w:p w14:paraId="1378CA7F" w14:textId="77777777" w:rsidR="003815DE" w:rsidRPr="004728A8" w:rsidRDefault="003815DE" w:rsidP="003815DE">
      <w:pPr>
        <w:jc w:val="center"/>
        <w:rPr>
          <w:sz w:val="32"/>
          <w:szCs w:val="32"/>
        </w:rPr>
      </w:pPr>
      <w:r>
        <w:rPr>
          <w:sz w:val="32"/>
          <w:szCs w:val="32"/>
        </w:rPr>
        <w:t>2018</w:t>
      </w:r>
    </w:p>
    <w:p w14:paraId="62A83B0C" w14:textId="77777777" w:rsidR="003815DE" w:rsidRDefault="003815DE" w:rsidP="00566F8D">
      <w:pPr>
        <w:spacing w:after="0"/>
        <w:rPr>
          <w:rFonts w:cstheme="minorHAnsi"/>
          <w:b/>
        </w:rPr>
      </w:pPr>
    </w:p>
    <w:p w14:paraId="73BAE9C2" w14:textId="6E9EF19E" w:rsidR="00DA6899" w:rsidRPr="007638C0" w:rsidRDefault="003A3CBB" w:rsidP="00566F8D">
      <w:pPr>
        <w:spacing w:after="0"/>
        <w:rPr>
          <w:rFonts w:cstheme="minorHAnsi"/>
          <w:b/>
          <w:sz w:val="28"/>
          <w:szCs w:val="28"/>
        </w:rPr>
      </w:pPr>
      <w:r w:rsidRPr="007638C0">
        <w:rPr>
          <w:rFonts w:cstheme="minorHAnsi"/>
          <w:b/>
          <w:sz w:val="28"/>
          <w:szCs w:val="28"/>
        </w:rPr>
        <w:t>Introduction</w:t>
      </w:r>
    </w:p>
    <w:p w14:paraId="64A6BDE5" w14:textId="77777777" w:rsidR="00F33A19" w:rsidRPr="003815DE" w:rsidRDefault="003611FF" w:rsidP="00FB140B">
      <w:pPr>
        <w:spacing w:before="100" w:beforeAutospacing="1" w:after="150" w:line="240" w:lineRule="auto"/>
        <w:jc w:val="both"/>
        <w:rPr>
          <w:rFonts w:cstheme="minorHAnsi"/>
        </w:rPr>
      </w:pPr>
      <w:r w:rsidRPr="003815DE">
        <w:rPr>
          <w:rFonts w:cstheme="minorHAnsi"/>
        </w:rPr>
        <w:t>The Administration for Community Living (ACL)</w:t>
      </w:r>
      <w:r w:rsidR="00F33A19" w:rsidRPr="003815DE">
        <w:rPr>
          <w:rFonts w:cstheme="minorHAnsi"/>
        </w:rPr>
        <w:t xml:space="preserve"> </w:t>
      </w:r>
      <w:r w:rsidR="00B77609" w:rsidRPr="003815DE">
        <w:rPr>
          <w:rFonts w:cstheme="minorHAnsi"/>
        </w:rPr>
        <w:t xml:space="preserve">performance strategy </w:t>
      </w:r>
      <w:r w:rsidR="00F33A19" w:rsidRPr="003815DE">
        <w:rPr>
          <w:rFonts w:cstheme="minorHAnsi"/>
        </w:rPr>
        <w:t xml:space="preserve">presents a high-level approach to the planning, conduct, and implementation of performance management.  This strategy represents </w:t>
      </w:r>
      <w:r w:rsidR="00B77609" w:rsidRPr="003815DE">
        <w:rPr>
          <w:rFonts w:cstheme="minorHAnsi"/>
        </w:rPr>
        <w:t>ACL’s</w:t>
      </w:r>
      <w:r w:rsidR="00F33A19" w:rsidRPr="003815DE">
        <w:rPr>
          <w:rFonts w:cstheme="minorHAnsi"/>
        </w:rPr>
        <w:t xml:space="preserve"> commitment to providing rigorous, relevant, and transparent performance data highlighting </w:t>
      </w:r>
      <w:r w:rsidR="00B77609" w:rsidRPr="003815DE">
        <w:rPr>
          <w:rFonts w:cstheme="minorHAnsi"/>
        </w:rPr>
        <w:t>all the programs and initiatives ACL supports</w:t>
      </w:r>
      <w:r w:rsidR="00F33A19" w:rsidRPr="003815DE">
        <w:rPr>
          <w:rFonts w:cstheme="minorHAnsi"/>
        </w:rPr>
        <w:t>.  It also r</w:t>
      </w:r>
      <w:r w:rsidR="00B77609" w:rsidRPr="003815DE">
        <w:rPr>
          <w:rFonts w:cstheme="minorHAnsi"/>
        </w:rPr>
        <w:t>eflects ACL’s continuous effort</w:t>
      </w:r>
      <w:r w:rsidR="00F33A19" w:rsidRPr="003815DE">
        <w:rPr>
          <w:rFonts w:cstheme="minorHAnsi"/>
        </w:rPr>
        <w:t xml:space="preserve"> to build and enhance its repository of data and evidence including high quality performance data </w:t>
      </w:r>
      <w:r w:rsidR="00B77609" w:rsidRPr="003815DE">
        <w:rPr>
          <w:rFonts w:cstheme="minorHAnsi"/>
        </w:rPr>
        <w:t>in</w:t>
      </w:r>
      <w:r w:rsidR="00F33A19" w:rsidRPr="003815DE">
        <w:rPr>
          <w:rFonts w:cstheme="minorHAnsi"/>
        </w:rPr>
        <w:t xml:space="preserve"> support </w:t>
      </w:r>
      <w:r w:rsidR="00B77609" w:rsidRPr="003815DE">
        <w:rPr>
          <w:rFonts w:cstheme="minorHAnsi"/>
        </w:rPr>
        <w:t>of our</w:t>
      </w:r>
      <w:r w:rsidR="00F33A19" w:rsidRPr="003815DE">
        <w:rPr>
          <w:rFonts w:cstheme="minorHAnsi"/>
        </w:rPr>
        <w:t xml:space="preserve"> mission and vision</w:t>
      </w:r>
      <w:r w:rsidR="006E56A0" w:rsidRPr="003815DE">
        <w:rPr>
          <w:rFonts w:cstheme="minorHAnsi"/>
        </w:rPr>
        <w:t>.</w:t>
      </w:r>
    </w:p>
    <w:p w14:paraId="6BCFF54C" w14:textId="44906F27" w:rsidR="00566A7C" w:rsidRPr="003815DE" w:rsidRDefault="00E65D50" w:rsidP="00FB140B">
      <w:pPr>
        <w:spacing w:before="100" w:beforeAutospacing="1" w:after="150" w:line="240" w:lineRule="auto"/>
        <w:jc w:val="both"/>
        <w:rPr>
          <w:rFonts w:cstheme="minorHAnsi"/>
        </w:rPr>
      </w:pPr>
      <w:r w:rsidRPr="003815DE">
        <w:rPr>
          <w:rFonts w:cstheme="minorHAnsi"/>
        </w:rPr>
        <w:t xml:space="preserve">The Office </w:t>
      </w:r>
      <w:r w:rsidRPr="003815DE">
        <w:rPr>
          <w:rFonts w:eastAsia="Times New Roman" w:cstheme="minorHAnsi"/>
          <w:color w:val="000000"/>
        </w:rPr>
        <w:t>of</w:t>
      </w:r>
      <w:r w:rsidRPr="003815DE">
        <w:rPr>
          <w:rFonts w:cstheme="minorHAnsi"/>
        </w:rPr>
        <w:t xml:space="preserve"> Performance and Evaluation (OPE) </w:t>
      </w:r>
      <w:r w:rsidR="00EF35A3" w:rsidRPr="003815DE">
        <w:rPr>
          <w:rFonts w:cstheme="minorHAnsi"/>
        </w:rPr>
        <w:t xml:space="preserve">provides and promotes high quality transparent information to support sound decision making to advance the agency’s mission. OPE </w:t>
      </w:r>
      <w:r w:rsidR="00504B1E" w:rsidRPr="003815DE">
        <w:rPr>
          <w:rFonts w:cstheme="minorHAnsi"/>
        </w:rPr>
        <w:t xml:space="preserve">will </w:t>
      </w:r>
      <w:r w:rsidR="008D1BFA" w:rsidRPr="003815DE">
        <w:rPr>
          <w:rFonts w:cstheme="minorHAnsi"/>
        </w:rPr>
        <w:t xml:space="preserve">implement the performance strategy by continuously providing </w:t>
      </w:r>
      <w:r w:rsidR="003815DE">
        <w:rPr>
          <w:rFonts w:cstheme="minorHAnsi"/>
        </w:rPr>
        <w:t>consultation</w:t>
      </w:r>
      <w:r w:rsidR="003815DE" w:rsidRPr="003815DE">
        <w:rPr>
          <w:rFonts w:cstheme="minorHAnsi"/>
        </w:rPr>
        <w:t xml:space="preserve"> </w:t>
      </w:r>
      <w:r w:rsidR="00307A42" w:rsidRPr="003815DE">
        <w:rPr>
          <w:rFonts w:cstheme="minorHAnsi"/>
        </w:rPr>
        <w:t xml:space="preserve">to </w:t>
      </w:r>
      <w:r w:rsidR="0027149E" w:rsidRPr="003815DE">
        <w:rPr>
          <w:rFonts w:cstheme="minorHAnsi"/>
        </w:rPr>
        <w:t xml:space="preserve">ACL </w:t>
      </w:r>
      <w:r w:rsidR="00307A42" w:rsidRPr="003815DE">
        <w:rPr>
          <w:rFonts w:cstheme="minorHAnsi"/>
        </w:rPr>
        <w:t>p</w:t>
      </w:r>
      <w:r w:rsidR="00320F20" w:rsidRPr="003815DE">
        <w:rPr>
          <w:rFonts w:cstheme="minorHAnsi"/>
        </w:rPr>
        <w:t>rogram</w:t>
      </w:r>
      <w:r w:rsidR="000E229A" w:rsidRPr="003815DE">
        <w:rPr>
          <w:rFonts w:cstheme="minorHAnsi"/>
        </w:rPr>
        <w:t xml:space="preserve">s. </w:t>
      </w:r>
      <w:r w:rsidR="00B77609" w:rsidRPr="003815DE">
        <w:rPr>
          <w:rFonts w:cstheme="minorHAnsi"/>
        </w:rPr>
        <w:t xml:space="preserve">The performance strategy </w:t>
      </w:r>
      <w:r w:rsidR="000E229A" w:rsidRPr="003815DE">
        <w:rPr>
          <w:rFonts w:cstheme="minorHAnsi"/>
        </w:rPr>
        <w:t xml:space="preserve">requires </w:t>
      </w:r>
      <w:r w:rsidR="00914722" w:rsidRPr="003815DE">
        <w:rPr>
          <w:rFonts w:cstheme="minorHAnsi"/>
        </w:rPr>
        <w:t>close</w:t>
      </w:r>
      <w:r w:rsidR="008D1BFA" w:rsidRPr="003815DE">
        <w:rPr>
          <w:rFonts w:cstheme="minorHAnsi"/>
        </w:rPr>
        <w:t xml:space="preserve"> collaboration</w:t>
      </w:r>
      <w:r w:rsidR="00914722" w:rsidRPr="003815DE">
        <w:rPr>
          <w:rFonts w:cstheme="minorHAnsi"/>
        </w:rPr>
        <w:t xml:space="preserve"> with</w:t>
      </w:r>
      <w:r w:rsidR="00703FBF" w:rsidRPr="003815DE">
        <w:rPr>
          <w:rFonts w:cstheme="minorHAnsi"/>
        </w:rPr>
        <w:t xml:space="preserve"> various partners, </w:t>
      </w:r>
      <w:r w:rsidR="00B77609" w:rsidRPr="003815DE">
        <w:rPr>
          <w:rFonts w:cstheme="minorHAnsi"/>
        </w:rPr>
        <w:t xml:space="preserve">with a vested interest in ACL’s performance </w:t>
      </w:r>
      <w:r w:rsidR="00703FBF" w:rsidRPr="003815DE">
        <w:rPr>
          <w:rFonts w:cstheme="minorHAnsi"/>
        </w:rPr>
        <w:t xml:space="preserve">including </w:t>
      </w:r>
      <w:r w:rsidR="003F3BF6" w:rsidRPr="003815DE">
        <w:rPr>
          <w:rFonts w:cstheme="minorHAnsi"/>
        </w:rPr>
        <w:t>senior</w:t>
      </w:r>
      <w:r w:rsidR="00980B9B" w:rsidRPr="003815DE">
        <w:rPr>
          <w:rFonts w:cstheme="minorHAnsi"/>
        </w:rPr>
        <w:t xml:space="preserve"> </w:t>
      </w:r>
      <w:r w:rsidR="003F3BF6" w:rsidRPr="003815DE">
        <w:rPr>
          <w:rFonts w:cstheme="minorHAnsi"/>
        </w:rPr>
        <w:t>leadership, program offices, budget officials</w:t>
      </w:r>
      <w:r w:rsidR="00D37287" w:rsidRPr="003815DE">
        <w:rPr>
          <w:rFonts w:cstheme="minorHAnsi"/>
        </w:rPr>
        <w:t xml:space="preserve">, and </w:t>
      </w:r>
      <w:r w:rsidR="008D1BFA" w:rsidRPr="003815DE">
        <w:rPr>
          <w:rFonts w:cstheme="minorHAnsi"/>
        </w:rPr>
        <w:t xml:space="preserve">external </w:t>
      </w:r>
      <w:r w:rsidR="00B77609" w:rsidRPr="003815DE">
        <w:rPr>
          <w:rFonts w:cstheme="minorHAnsi"/>
        </w:rPr>
        <w:t>stakeholders.</w:t>
      </w:r>
    </w:p>
    <w:p w14:paraId="24024F29" w14:textId="77777777" w:rsidR="00566A7C" w:rsidRPr="003815DE" w:rsidRDefault="00566A7C" w:rsidP="003A3CBB">
      <w:pPr>
        <w:spacing w:after="0"/>
        <w:rPr>
          <w:rFonts w:cstheme="minorHAnsi"/>
        </w:rPr>
      </w:pPr>
    </w:p>
    <w:p w14:paraId="07A396C3" w14:textId="77777777" w:rsidR="008E0EDD" w:rsidRPr="007638C0" w:rsidRDefault="00481E4E" w:rsidP="003A3CBB">
      <w:pPr>
        <w:spacing w:after="0"/>
        <w:rPr>
          <w:rFonts w:cstheme="minorHAnsi"/>
          <w:b/>
          <w:sz w:val="28"/>
          <w:szCs w:val="28"/>
        </w:rPr>
      </w:pPr>
      <w:r w:rsidRPr="007638C0">
        <w:rPr>
          <w:rFonts w:cstheme="minorHAnsi"/>
          <w:b/>
          <w:sz w:val="28"/>
          <w:szCs w:val="28"/>
        </w:rPr>
        <w:t xml:space="preserve">Role of </w:t>
      </w:r>
      <w:r w:rsidR="00195824" w:rsidRPr="007638C0">
        <w:rPr>
          <w:rFonts w:cstheme="minorHAnsi"/>
          <w:b/>
          <w:sz w:val="28"/>
          <w:szCs w:val="28"/>
        </w:rPr>
        <w:t xml:space="preserve">Performance </w:t>
      </w:r>
      <w:r w:rsidR="0083324F" w:rsidRPr="007638C0">
        <w:rPr>
          <w:rFonts w:cstheme="minorHAnsi"/>
          <w:b/>
          <w:sz w:val="28"/>
          <w:szCs w:val="28"/>
        </w:rPr>
        <w:t>Management</w:t>
      </w:r>
    </w:p>
    <w:p w14:paraId="29DB7987" w14:textId="77777777" w:rsidR="00195824" w:rsidRPr="003815DE" w:rsidRDefault="00481E4E" w:rsidP="00195824">
      <w:pPr>
        <w:numPr>
          <w:ilvl w:val="0"/>
          <w:numId w:val="20"/>
        </w:numPr>
        <w:spacing w:before="100" w:beforeAutospacing="1" w:after="150" w:line="240" w:lineRule="auto"/>
        <w:rPr>
          <w:rFonts w:cstheme="minorHAnsi"/>
        </w:rPr>
      </w:pPr>
      <w:r w:rsidRPr="003815DE">
        <w:rPr>
          <w:rFonts w:cstheme="minorHAnsi"/>
        </w:rPr>
        <w:t xml:space="preserve">Increases </w:t>
      </w:r>
      <w:r w:rsidR="00195824" w:rsidRPr="003815DE">
        <w:rPr>
          <w:rFonts w:cstheme="minorHAnsi"/>
        </w:rPr>
        <w:t>public confidence in the federal government by holding federal agencies accountable for program results.</w:t>
      </w:r>
    </w:p>
    <w:p w14:paraId="63D1FCD8" w14:textId="77777777" w:rsidR="00195824" w:rsidRPr="003815DE" w:rsidRDefault="00481E4E" w:rsidP="00195824">
      <w:pPr>
        <w:numPr>
          <w:ilvl w:val="0"/>
          <w:numId w:val="20"/>
        </w:numPr>
        <w:spacing w:before="100" w:beforeAutospacing="1" w:after="150" w:line="240" w:lineRule="auto"/>
        <w:rPr>
          <w:rFonts w:cstheme="minorHAnsi"/>
        </w:rPr>
      </w:pPr>
      <w:r w:rsidRPr="003815DE">
        <w:rPr>
          <w:rFonts w:cstheme="minorHAnsi"/>
        </w:rPr>
        <w:t xml:space="preserve">Tracks and reports </w:t>
      </w:r>
      <w:r w:rsidR="00195824" w:rsidRPr="003815DE">
        <w:rPr>
          <w:rFonts w:cstheme="minorHAnsi"/>
        </w:rPr>
        <w:t xml:space="preserve">program effectiveness, service delivery, </w:t>
      </w:r>
      <w:r w:rsidR="00F606DE" w:rsidRPr="003815DE">
        <w:rPr>
          <w:rFonts w:cstheme="minorHAnsi"/>
        </w:rPr>
        <w:t xml:space="preserve">improvement, </w:t>
      </w:r>
      <w:r w:rsidR="00195824" w:rsidRPr="003815DE">
        <w:rPr>
          <w:rFonts w:cstheme="minorHAnsi"/>
        </w:rPr>
        <w:t xml:space="preserve">and accountability by focusing on results, </w:t>
      </w:r>
      <w:r w:rsidR="00BC2CDC" w:rsidRPr="003815DE">
        <w:rPr>
          <w:rFonts w:cstheme="minorHAnsi"/>
        </w:rPr>
        <w:t xml:space="preserve">the quality of </w:t>
      </w:r>
      <w:r w:rsidR="00195824" w:rsidRPr="003815DE">
        <w:rPr>
          <w:rFonts w:cstheme="minorHAnsi"/>
        </w:rPr>
        <w:t>service, and customer satisfaction.</w:t>
      </w:r>
    </w:p>
    <w:p w14:paraId="09DDCB48" w14:textId="79B82EEC" w:rsidR="00195824" w:rsidRPr="003815DE" w:rsidRDefault="00481E4E" w:rsidP="003611FF">
      <w:pPr>
        <w:numPr>
          <w:ilvl w:val="0"/>
          <w:numId w:val="20"/>
        </w:numPr>
        <w:spacing w:before="100" w:beforeAutospacing="1" w:after="150" w:line="240" w:lineRule="auto"/>
        <w:rPr>
          <w:rFonts w:cstheme="minorHAnsi"/>
        </w:rPr>
      </w:pPr>
      <w:r w:rsidRPr="003815DE">
        <w:rPr>
          <w:rFonts w:cstheme="minorHAnsi"/>
        </w:rPr>
        <w:t xml:space="preserve">Enhances </w:t>
      </w:r>
      <w:r w:rsidR="003815DE">
        <w:rPr>
          <w:rFonts w:cstheme="minorHAnsi"/>
        </w:rPr>
        <w:t>Agency/</w:t>
      </w:r>
      <w:r w:rsidRPr="003815DE">
        <w:rPr>
          <w:rFonts w:cstheme="minorHAnsi"/>
        </w:rPr>
        <w:t xml:space="preserve">Departmental, </w:t>
      </w:r>
      <w:r w:rsidR="003611FF" w:rsidRPr="003815DE">
        <w:rPr>
          <w:rFonts w:cstheme="minorHAnsi"/>
        </w:rPr>
        <w:t>Office of Management and Budget (</w:t>
      </w:r>
      <w:r w:rsidRPr="003815DE">
        <w:rPr>
          <w:rFonts w:cstheme="minorHAnsi"/>
        </w:rPr>
        <w:t>OMB</w:t>
      </w:r>
      <w:r w:rsidR="003611FF" w:rsidRPr="003815DE">
        <w:rPr>
          <w:rFonts w:cstheme="minorHAnsi"/>
        </w:rPr>
        <w:t>)</w:t>
      </w:r>
      <w:r w:rsidRPr="003815DE">
        <w:rPr>
          <w:rFonts w:cstheme="minorHAnsi"/>
        </w:rPr>
        <w:t>, and C</w:t>
      </w:r>
      <w:r w:rsidR="00195824" w:rsidRPr="003815DE">
        <w:rPr>
          <w:rFonts w:cstheme="minorHAnsi"/>
        </w:rPr>
        <w:t>ongressional decision-making.</w:t>
      </w:r>
    </w:p>
    <w:p w14:paraId="1CCC3059" w14:textId="77777777" w:rsidR="00C93689" w:rsidRPr="007638C0" w:rsidRDefault="000B0FA5" w:rsidP="00557593">
      <w:pPr>
        <w:spacing w:before="240" w:after="0"/>
        <w:jc w:val="both"/>
        <w:rPr>
          <w:rFonts w:cstheme="minorHAnsi"/>
          <w:sz w:val="28"/>
          <w:szCs w:val="28"/>
        </w:rPr>
      </w:pPr>
      <w:r w:rsidRPr="007638C0">
        <w:rPr>
          <w:rFonts w:cstheme="minorHAnsi"/>
          <w:b/>
          <w:sz w:val="28"/>
          <w:szCs w:val="28"/>
        </w:rPr>
        <w:t xml:space="preserve">Primary </w:t>
      </w:r>
      <w:r w:rsidR="00DE49A3" w:rsidRPr="007638C0">
        <w:rPr>
          <w:rFonts w:cstheme="minorHAnsi"/>
          <w:b/>
          <w:sz w:val="28"/>
          <w:szCs w:val="28"/>
        </w:rPr>
        <w:t>Goals</w:t>
      </w:r>
    </w:p>
    <w:p w14:paraId="606779BB" w14:textId="77777777" w:rsidR="00C61BDF" w:rsidRPr="003815DE" w:rsidRDefault="00C93689" w:rsidP="00FB140B">
      <w:pPr>
        <w:spacing w:before="100" w:beforeAutospacing="1" w:after="150" w:line="240" w:lineRule="auto"/>
        <w:jc w:val="both"/>
        <w:rPr>
          <w:rFonts w:cstheme="minorHAnsi"/>
        </w:rPr>
      </w:pPr>
      <w:r w:rsidRPr="003815DE">
        <w:rPr>
          <w:rFonts w:cstheme="minorHAnsi"/>
        </w:rPr>
        <w:t xml:space="preserve">OPE will ensure the ACL performance strategy is communicated </w:t>
      </w:r>
      <w:r w:rsidR="00BC2CDC" w:rsidRPr="003815DE">
        <w:rPr>
          <w:rFonts w:cstheme="minorHAnsi"/>
        </w:rPr>
        <w:t xml:space="preserve">across the organization </w:t>
      </w:r>
      <w:r w:rsidRPr="003815DE">
        <w:rPr>
          <w:rFonts w:cstheme="minorHAnsi"/>
        </w:rPr>
        <w:t xml:space="preserve">with clarity and transparency to staff and there is </w:t>
      </w:r>
      <w:r w:rsidR="00BC2CDC" w:rsidRPr="003815DE">
        <w:rPr>
          <w:rFonts w:cstheme="minorHAnsi"/>
        </w:rPr>
        <w:t xml:space="preserve">a </w:t>
      </w:r>
      <w:r w:rsidRPr="003815DE">
        <w:rPr>
          <w:rFonts w:cstheme="minorHAnsi"/>
        </w:rPr>
        <w:t>strong familiarity and shared ownership of the strategy</w:t>
      </w:r>
      <w:r w:rsidR="00BC2CDC" w:rsidRPr="003815DE">
        <w:rPr>
          <w:rFonts w:cstheme="minorHAnsi"/>
        </w:rPr>
        <w:t>.</w:t>
      </w:r>
    </w:p>
    <w:p w14:paraId="7CB5EBFF" w14:textId="7D7EB34D" w:rsidR="00DE49A3" w:rsidRPr="003815DE" w:rsidRDefault="00C93689" w:rsidP="007A2EB1">
      <w:pPr>
        <w:spacing w:before="100" w:beforeAutospacing="1" w:after="150" w:line="240" w:lineRule="auto"/>
        <w:jc w:val="both"/>
        <w:rPr>
          <w:rFonts w:cstheme="minorHAnsi"/>
        </w:rPr>
      </w:pPr>
      <w:r w:rsidRPr="003815DE">
        <w:rPr>
          <w:rFonts w:cstheme="minorHAnsi"/>
        </w:rPr>
        <w:t>The A</w:t>
      </w:r>
      <w:r w:rsidR="000E229A" w:rsidRPr="003815DE">
        <w:rPr>
          <w:rFonts w:cstheme="minorHAnsi"/>
        </w:rPr>
        <w:t>CL Performance Strategy has six</w:t>
      </w:r>
      <w:r w:rsidRPr="003815DE">
        <w:rPr>
          <w:rFonts w:cstheme="minorHAnsi"/>
        </w:rPr>
        <w:t xml:space="preserve"> goals</w:t>
      </w:r>
      <w:r w:rsidR="000E229A" w:rsidRPr="003815DE">
        <w:rPr>
          <w:rFonts w:cstheme="minorHAnsi"/>
        </w:rPr>
        <w:t>,</w:t>
      </w:r>
      <w:r w:rsidRPr="003815DE">
        <w:rPr>
          <w:rFonts w:cstheme="minorHAnsi"/>
        </w:rPr>
        <w:t xml:space="preserve"> </w:t>
      </w:r>
      <w:r w:rsidR="00A651BB" w:rsidRPr="003815DE">
        <w:rPr>
          <w:rFonts w:cstheme="minorHAnsi"/>
        </w:rPr>
        <w:t>to build and enhance</w:t>
      </w:r>
      <w:r w:rsidR="000E229A" w:rsidRPr="003815DE">
        <w:rPr>
          <w:rFonts w:cstheme="minorHAnsi"/>
        </w:rPr>
        <w:t xml:space="preserve"> </w:t>
      </w:r>
      <w:r w:rsidRPr="003815DE">
        <w:rPr>
          <w:rFonts w:cstheme="minorHAnsi"/>
        </w:rPr>
        <w:t>ACL performance management.</w:t>
      </w:r>
    </w:p>
    <w:p w14:paraId="6A2B9982" w14:textId="77777777" w:rsidR="0083324F" w:rsidRPr="003815DE" w:rsidRDefault="00DE49A3" w:rsidP="00FB140B">
      <w:pPr>
        <w:spacing w:after="0" w:line="240" w:lineRule="auto"/>
        <w:jc w:val="both"/>
        <w:rPr>
          <w:rFonts w:cstheme="minorHAnsi"/>
        </w:rPr>
      </w:pPr>
      <w:r w:rsidRPr="003815DE">
        <w:rPr>
          <w:rFonts w:cstheme="minorHAnsi"/>
          <w:b/>
        </w:rPr>
        <w:t>Goal 1:</w:t>
      </w:r>
      <w:r w:rsidRPr="003815DE">
        <w:rPr>
          <w:rFonts w:cstheme="minorHAnsi"/>
        </w:rPr>
        <w:t xml:space="preserve">  </w:t>
      </w:r>
      <w:r w:rsidR="00BC2CDC" w:rsidRPr="003815DE">
        <w:rPr>
          <w:rFonts w:cstheme="minorHAnsi"/>
        </w:rPr>
        <w:t>Create and sustain a culture of continuous learning, improvement, innovation, and growth through the understanding and use of credible, valid, and reliable performance data.</w:t>
      </w:r>
    </w:p>
    <w:p w14:paraId="25AD0471" w14:textId="77777777" w:rsidR="00DE49A3" w:rsidRPr="003815DE" w:rsidRDefault="00DE49A3" w:rsidP="00FB140B">
      <w:pPr>
        <w:spacing w:after="0" w:line="240" w:lineRule="auto"/>
        <w:jc w:val="both"/>
        <w:rPr>
          <w:rFonts w:cstheme="minorHAnsi"/>
        </w:rPr>
      </w:pPr>
    </w:p>
    <w:p w14:paraId="79903252" w14:textId="77777777" w:rsidR="000E229A" w:rsidRPr="003815DE" w:rsidRDefault="00DE49A3" w:rsidP="00FB140B">
      <w:pPr>
        <w:spacing w:after="0" w:line="240" w:lineRule="auto"/>
        <w:jc w:val="both"/>
        <w:rPr>
          <w:rFonts w:cstheme="minorHAnsi"/>
        </w:rPr>
      </w:pPr>
      <w:r w:rsidRPr="003815DE">
        <w:rPr>
          <w:rFonts w:cstheme="minorHAnsi"/>
          <w:b/>
        </w:rPr>
        <w:t xml:space="preserve">Goal 2: </w:t>
      </w:r>
      <w:r w:rsidR="00C93689" w:rsidRPr="003815DE">
        <w:rPr>
          <w:rFonts w:cstheme="minorHAnsi"/>
        </w:rPr>
        <w:t>Develop</w:t>
      </w:r>
      <w:r w:rsidR="00C93689" w:rsidRPr="003815DE">
        <w:rPr>
          <w:rFonts w:cstheme="minorHAnsi"/>
          <w:b/>
        </w:rPr>
        <w:t xml:space="preserve"> </w:t>
      </w:r>
      <w:r w:rsidR="00BC2CDC" w:rsidRPr="003815DE">
        <w:rPr>
          <w:rFonts w:cstheme="minorHAnsi"/>
        </w:rPr>
        <w:t>and maintain</w:t>
      </w:r>
      <w:r w:rsidR="00BC2CDC" w:rsidRPr="003815DE">
        <w:rPr>
          <w:rFonts w:cstheme="minorHAnsi"/>
          <w:b/>
        </w:rPr>
        <w:t xml:space="preserve"> </w:t>
      </w:r>
      <w:r w:rsidR="00C93689" w:rsidRPr="003815DE">
        <w:rPr>
          <w:rFonts w:cstheme="minorHAnsi"/>
        </w:rPr>
        <w:t>a</w:t>
      </w:r>
      <w:r w:rsidRPr="003815DE">
        <w:rPr>
          <w:rFonts w:cstheme="minorHAnsi"/>
        </w:rPr>
        <w:t xml:space="preserve"> repository of high quality and robust performance data </w:t>
      </w:r>
      <w:r w:rsidR="00980B9B" w:rsidRPr="003815DE">
        <w:rPr>
          <w:rFonts w:cstheme="minorHAnsi"/>
        </w:rPr>
        <w:t>of</w:t>
      </w:r>
      <w:r w:rsidRPr="003815DE">
        <w:rPr>
          <w:rFonts w:cstheme="minorHAnsi"/>
        </w:rPr>
        <w:t xml:space="preserve"> all ACL program</w:t>
      </w:r>
      <w:r w:rsidR="00980B9B" w:rsidRPr="003815DE">
        <w:rPr>
          <w:rFonts w:cstheme="minorHAnsi"/>
        </w:rPr>
        <w:t>s</w:t>
      </w:r>
      <w:r w:rsidRPr="003815DE">
        <w:rPr>
          <w:rFonts w:cstheme="minorHAnsi"/>
        </w:rPr>
        <w:t xml:space="preserve"> and business lines to demonstrate the impact of programs</w:t>
      </w:r>
      <w:r w:rsidR="00A47AEC" w:rsidRPr="003815DE">
        <w:rPr>
          <w:rFonts w:cstheme="minorHAnsi"/>
        </w:rPr>
        <w:t xml:space="preserve"> and</w:t>
      </w:r>
      <w:r w:rsidR="00F606DE" w:rsidRPr="003815DE">
        <w:rPr>
          <w:rFonts w:cstheme="minorHAnsi"/>
        </w:rPr>
        <w:t xml:space="preserve"> services</w:t>
      </w:r>
      <w:r w:rsidR="00A47AEC" w:rsidRPr="003815DE">
        <w:rPr>
          <w:rFonts w:cstheme="minorHAnsi"/>
        </w:rPr>
        <w:t xml:space="preserve"> ACL supports</w:t>
      </w:r>
      <w:r w:rsidR="000E229A" w:rsidRPr="003815DE">
        <w:rPr>
          <w:rFonts w:cstheme="minorHAnsi"/>
        </w:rPr>
        <w:t>.</w:t>
      </w:r>
      <w:r w:rsidR="00980B9B" w:rsidRPr="003815DE">
        <w:rPr>
          <w:rFonts w:cstheme="minorHAnsi"/>
        </w:rPr>
        <w:t xml:space="preserve"> </w:t>
      </w:r>
    </w:p>
    <w:p w14:paraId="2BE77ABD" w14:textId="77777777" w:rsidR="000E229A" w:rsidRPr="003815DE" w:rsidRDefault="000E229A" w:rsidP="00FB140B">
      <w:pPr>
        <w:spacing w:after="0" w:line="240" w:lineRule="auto"/>
        <w:jc w:val="both"/>
        <w:rPr>
          <w:rFonts w:cstheme="minorHAnsi"/>
        </w:rPr>
      </w:pPr>
    </w:p>
    <w:p w14:paraId="6A5C5D61" w14:textId="77777777" w:rsidR="0083324F" w:rsidRPr="003815DE" w:rsidRDefault="000E229A" w:rsidP="00FB140B">
      <w:pPr>
        <w:spacing w:after="0" w:line="240" w:lineRule="auto"/>
        <w:jc w:val="both"/>
        <w:rPr>
          <w:rFonts w:cstheme="minorHAnsi"/>
        </w:rPr>
      </w:pPr>
      <w:r w:rsidRPr="003815DE">
        <w:rPr>
          <w:rFonts w:cstheme="minorHAnsi"/>
          <w:b/>
        </w:rPr>
        <w:t>Goal 3:</w:t>
      </w:r>
      <w:r w:rsidRPr="003815DE">
        <w:rPr>
          <w:rFonts w:cstheme="minorHAnsi"/>
        </w:rPr>
        <w:t xml:space="preserve"> Align</w:t>
      </w:r>
      <w:r w:rsidR="00F606DE" w:rsidRPr="003815DE">
        <w:rPr>
          <w:rFonts w:cstheme="minorHAnsi"/>
        </w:rPr>
        <w:t xml:space="preserve"> </w:t>
      </w:r>
      <w:r w:rsidR="00A47AEC" w:rsidRPr="003815DE">
        <w:rPr>
          <w:rFonts w:cstheme="minorHAnsi"/>
        </w:rPr>
        <w:t xml:space="preserve">ACL’s </w:t>
      </w:r>
      <w:r w:rsidR="00F606DE" w:rsidRPr="003815DE">
        <w:rPr>
          <w:rFonts w:cstheme="minorHAnsi"/>
        </w:rPr>
        <w:t>performance measures</w:t>
      </w:r>
      <w:r w:rsidR="0083324F" w:rsidRPr="003815DE">
        <w:rPr>
          <w:rFonts w:cstheme="minorHAnsi"/>
        </w:rPr>
        <w:t xml:space="preserve"> with </w:t>
      </w:r>
      <w:r w:rsidR="004436AB" w:rsidRPr="003815DE">
        <w:rPr>
          <w:rFonts w:cstheme="minorHAnsi"/>
        </w:rPr>
        <w:t xml:space="preserve">the U.S. Department of Health &amp; Human Services </w:t>
      </w:r>
      <w:r w:rsidR="0083324F" w:rsidRPr="003815DE">
        <w:rPr>
          <w:rFonts w:cstheme="minorHAnsi"/>
        </w:rPr>
        <w:t xml:space="preserve">and </w:t>
      </w:r>
      <w:r w:rsidR="004436AB" w:rsidRPr="003815DE">
        <w:rPr>
          <w:rFonts w:cstheme="minorHAnsi"/>
        </w:rPr>
        <w:t xml:space="preserve">ACL strategic plans and </w:t>
      </w:r>
      <w:r w:rsidR="0083324F" w:rsidRPr="003815DE">
        <w:rPr>
          <w:rFonts w:cstheme="minorHAnsi"/>
        </w:rPr>
        <w:t xml:space="preserve">priorities, </w:t>
      </w:r>
      <w:r w:rsidRPr="003815DE">
        <w:rPr>
          <w:rFonts w:cstheme="minorHAnsi"/>
        </w:rPr>
        <w:t>pillars</w:t>
      </w:r>
      <w:r w:rsidR="004436AB" w:rsidRPr="003815DE">
        <w:rPr>
          <w:rFonts w:cstheme="minorHAnsi"/>
        </w:rPr>
        <w:t>,</w:t>
      </w:r>
      <w:r w:rsidRPr="003815DE">
        <w:rPr>
          <w:rFonts w:cstheme="minorHAnsi"/>
        </w:rPr>
        <w:t xml:space="preserve"> </w:t>
      </w:r>
      <w:r w:rsidR="0083324F" w:rsidRPr="003815DE">
        <w:rPr>
          <w:rFonts w:cstheme="minorHAnsi"/>
        </w:rPr>
        <w:t xml:space="preserve">legislative </w:t>
      </w:r>
      <w:r w:rsidR="00A47AEC" w:rsidRPr="003815DE">
        <w:rPr>
          <w:rFonts w:cstheme="minorHAnsi"/>
        </w:rPr>
        <w:t>requirements</w:t>
      </w:r>
      <w:r w:rsidRPr="003815DE">
        <w:rPr>
          <w:rFonts w:cstheme="minorHAnsi"/>
        </w:rPr>
        <w:t xml:space="preserve">. </w:t>
      </w:r>
    </w:p>
    <w:p w14:paraId="74773F55" w14:textId="77777777" w:rsidR="0083324F" w:rsidRPr="003815DE" w:rsidRDefault="0083324F" w:rsidP="00FB140B">
      <w:pPr>
        <w:spacing w:after="0" w:line="240" w:lineRule="auto"/>
        <w:jc w:val="both"/>
        <w:rPr>
          <w:rFonts w:cstheme="minorHAnsi"/>
          <w:b/>
        </w:rPr>
      </w:pPr>
    </w:p>
    <w:p w14:paraId="1DC58BB4" w14:textId="77777777" w:rsidR="00BC2CDC" w:rsidRPr="003815DE" w:rsidRDefault="000E229A" w:rsidP="00BC2CDC">
      <w:pPr>
        <w:spacing w:line="240" w:lineRule="auto"/>
        <w:jc w:val="both"/>
        <w:rPr>
          <w:rFonts w:cstheme="minorHAnsi"/>
        </w:rPr>
      </w:pPr>
      <w:r w:rsidRPr="003815DE">
        <w:rPr>
          <w:rFonts w:cstheme="minorHAnsi"/>
          <w:b/>
        </w:rPr>
        <w:t>Goal 4</w:t>
      </w:r>
      <w:r w:rsidR="00DE49A3" w:rsidRPr="003815DE">
        <w:rPr>
          <w:rFonts w:cstheme="minorHAnsi"/>
          <w:b/>
        </w:rPr>
        <w:t>:</w:t>
      </w:r>
      <w:r w:rsidR="00C93689" w:rsidRPr="003815DE">
        <w:rPr>
          <w:rFonts w:cstheme="minorHAnsi"/>
          <w:b/>
        </w:rPr>
        <w:t xml:space="preserve"> </w:t>
      </w:r>
      <w:r w:rsidR="00BC2CDC" w:rsidRPr="003815DE">
        <w:rPr>
          <w:rFonts w:cstheme="minorHAnsi"/>
        </w:rPr>
        <w:t>Encourage the utilization of the performance strategy and data in policy and practice to enhance planning and decision-making enabl</w:t>
      </w:r>
      <w:r w:rsidR="00A47AEC" w:rsidRPr="003815DE">
        <w:rPr>
          <w:rFonts w:cstheme="minorHAnsi"/>
        </w:rPr>
        <w:t>ing</w:t>
      </w:r>
      <w:r w:rsidR="00BC2CDC" w:rsidRPr="003815DE">
        <w:rPr>
          <w:rFonts w:cstheme="minorHAnsi"/>
        </w:rPr>
        <w:t xml:space="preserve"> </w:t>
      </w:r>
      <w:r w:rsidR="00A47AEC" w:rsidRPr="003815DE">
        <w:rPr>
          <w:rFonts w:cstheme="minorHAnsi"/>
        </w:rPr>
        <w:t xml:space="preserve">ACL </w:t>
      </w:r>
      <w:r w:rsidR="00BC2CDC" w:rsidRPr="003815DE">
        <w:rPr>
          <w:rFonts w:cstheme="minorHAnsi"/>
        </w:rPr>
        <w:t>to easily track goals, objectives and performance across the agency.</w:t>
      </w:r>
    </w:p>
    <w:p w14:paraId="3E8D3A8D" w14:textId="77777777" w:rsidR="00BC2CDC" w:rsidRPr="003815DE" w:rsidRDefault="000E229A" w:rsidP="00BC2CDC">
      <w:pPr>
        <w:spacing w:after="0" w:line="276" w:lineRule="auto"/>
        <w:jc w:val="both"/>
        <w:rPr>
          <w:rFonts w:cstheme="minorHAnsi"/>
        </w:rPr>
      </w:pPr>
      <w:r w:rsidRPr="003815DE">
        <w:rPr>
          <w:rFonts w:cstheme="minorHAnsi"/>
          <w:b/>
        </w:rPr>
        <w:lastRenderedPageBreak/>
        <w:t>Goal 5</w:t>
      </w:r>
      <w:r w:rsidR="00DE49A3" w:rsidRPr="003815DE">
        <w:rPr>
          <w:rFonts w:cstheme="minorHAnsi"/>
          <w:b/>
        </w:rPr>
        <w:t xml:space="preserve">:  </w:t>
      </w:r>
      <w:r w:rsidR="00BC2CDC" w:rsidRPr="003815DE">
        <w:rPr>
          <w:rFonts w:cstheme="minorHAnsi"/>
        </w:rPr>
        <w:t>Build strong partnerships and collaboration to advance the performance strategy and enhance awareness, transparency, and ownership of ACL</w:t>
      </w:r>
      <w:r w:rsidR="00A47AEC" w:rsidRPr="003815DE">
        <w:rPr>
          <w:rFonts w:cstheme="minorHAnsi"/>
        </w:rPr>
        <w:t>’s accomplishments</w:t>
      </w:r>
      <w:r w:rsidR="00BC2CDC" w:rsidRPr="003815DE">
        <w:rPr>
          <w:rFonts w:cstheme="minorHAnsi"/>
        </w:rPr>
        <w:t>.</w:t>
      </w:r>
    </w:p>
    <w:p w14:paraId="4B0C1BF9" w14:textId="77777777" w:rsidR="00BC2CDC" w:rsidRPr="003815DE" w:rsidRDefault="00BC2CDC" w:rsidP="00BC2CDC">
      <w:pPr>
        <w:spacing w:after="0" w:line="240" w:lineRule="auto"/>
        <w:jc w:val="both"/>
        <w:rPr>
          <w:rFonts w:cstheme="minorHAnsi"/>
        </w:rPr>
      </w:pPr>
    </w:p>
    <w:p w14:paraId="2A99F6C0" w14:textId="77777777" w:rsidR="00BC2CDC" w:rsidRPr="003815DE" w:rsidRDefault="00BC2CDC" w:rsidP="00976A08">
      <w:pPr>
        <w:spacing w:after="0" w:line="360" w:lineRule="auto"/>
        <w:ind w:left="720"/>
        <w:jc w:val="both"/>
        <w:rPr>
          <w:rFonts w:cstheme="minorHAnsi"/>
        </w:rPr>
      </w:pPr>
      <w:r w:rsidRPr="003815DE">
        <w:rPr>
          <w:rFonts w:cstheme="minorHAnsi"/>
        </w:rPr>
        <w:t xml:space="preserve">4.1 Internally: Across ACL centers, offices, and programs </w:t>
      </w:r>
    </w:p>
    <w:p w14:paraId="6F9BEEAD" w14:textId="77777777" w:rsidR="00C93689" w:rsidRPr="003815DE" w:rsidRDefault="00BC2CDC" w:rsidP="00976A08">
      <w:pPr>
        <w:spacing w:after="0" w:line="360" w:lineRule="auto"/>
        <w:ind w:left="720"/>
        <w:jc w:val="both"/>
        <w:rPr>
          <w:rFonts w:cstheme="minorHAnsi"/>
          <w:b/>
        </w:rPr>
      </w:pPr>
      <w:r w:rsidRPr="003815DE">
        <w:rPr>
          <w:rFonts w:cstheme="minorHAnsi"/>
        </w:rPr>
        <w:t>4.2 Externally: Across HHS OpDivs, Aging and Disability Networks, and stakeholders</w:t>
      </w:r>
    </w:p>
    <w:p w14:paraId="4C205543" w14:textId="77777777" w:rsidR="00DE49A3" w:rsidRPr="003815DE" w:rsidRDefault="00DE49A3" w:rsidP="00FB140B">
      <w:pPr>
        <w:spacing w:after="0" w:line="240" w:lineRule="auto"/>
        <w:jc w:val="both"/>
        <w:rPr>
          <w:rFonts w:cstheme="minorHAnsi"/>
          <w:b/>
        </w:rPr>
      </w:pPr>
      <w:r w:rsidRPr="003815DE">
        <w:rPr>
          <w:rFonts w:cstheme="minorHAnsi"/>
          <w:b/>
        </w:rPr>
        <w:t xml:space="preserve"> </w:t>
      </w:r>
    </w:p>
    <w:p w14:paraId="7B84205B" w14:textId="77777777" w:rsidR="003815DE" w:rsidRDefault="000E229A" w:rsidP="00A47AEC">
      <w:pPr>
        <w:rPr>
          <w:rFonts w:cstheme="minorHAnsi"/>
        </w:rPr>
      </w:pPr>
      <w:r w:rsidRPr="003815DE">
        <w:rPr>
          <w:rFonts w:cstheme="minorHAnsi"/>
          <w:b/>
        </w:rPr>
        <w:t>Goal 6</w:t>
      </w:r>
      <w:r w:rsidR="00DE49A3" w:rsidRPr="003815DE">
        <w:rPr>
          <w:rFonts w:cstheme="minorHAnsi"/>
          <w:b/>
        </w:rPr>
        <w:t xml:space="preserve">: </w:t>
      </w:r>
      <w:r w:rsidR="00C61BDF" w:rsidRPr="003815DE">
        <w:rPr>
          <w:rFonts w:cstheme="minorHAnsi"/>
        </w:rPr>
        <w:t xml:space="preserve"> </w:t>
      </w:r>
      <w:r w:rsidR="00BC2CDC" w:rsidRPr="003815DE">
        <w:rPr>
          <w:rFonts w:cstheme="minorHAnsi"/>
        </w:rPr>
        <w:t>Establish and maintain a strategic, consistent, and documented approach to performance management.</w:t>
      </w:r>
      <w:r w:rsidR="00A651BB" w:rsidRPr="003815DE">
        <w:rPr>
          <w:rFonts w:cstheme="minorHAnsi"/>
        </w:rPr>
        <w:t xml:space="preserve"> </w:t>
      </w:r>
    </w:p>
    <w:p w14:paraId="2E70EB9F" w14:textId="52ED7A92" w:rsidR="003832BD" w:rsidRPr="007638C0" w:rsidRDefault="005B78CF" w:rsidP="00A47AEC">
      <w:pPr>
        <w:rPr>
          <w:rFonts w:cstheme="minorHAnsi"/>
          <w:b/>
          <w:sz w:val="28"/>
          <w:szCs w:val="28"/>
        </w:rPr>
      </w:pPr>
      <w:r w:rsidRPr="007638C0">
        <w:rPr>
          <w:rFonts w:cstheme="minorHAnsi"/>
          <w:b/>
          <w:sz w:val="28"/>
          <w:szCs w:val="28"/>
        </w:rPr>
        <w:t>Approach</w:t>
      </w:r>
    </w:p>
    <w:p w14:paraId="3D0BF4A0" w14:textId="3F7E1017" w:rsidR="00A47AEC" w:rsidRPr="003815DE" w:rsidRDefault="00BE144C" w:rsidP="0084484D">
      <w:pPr>
        <w:spacing w:after="0" w:line="240" w:lineRule="auto"/>
        <w:jc w:val="both"/>
        <w:rPr>
          <w:rFonts w:cstheme="minorHAnsi"/>
        </w:rPr>
      </w:pPr>
      <w:r w:rsidRPr="003815DE">
        <w:rPr>
          <w:rFonts w:cstheme="minorHAnsi"/>
        </w:rPr>
        <w:t>ACL</w:t>
      </w:r>
      <w:r w:rsidR="00A47AEC" w:rsidRPr="003815DE">
        <w:rPr>
          <w:rFonts w:cstheme="minorHAnsi"/>
        </w:rPr>
        <w:t>’s</w:t>
      </w:r>
      <w:r w:rsidRPr="003815DE">
        <w:rPr>
          <w:rFonts w:cstheme="minorHAnsi"/>
        </w:rPr>
        <w:t xml:space="preserve"> p</w:t>
      </w:r>
      <w:r w:rsidR="00735447" w:rsidRPr="003815DE">
        <w:rPr>
          <w:rFonts w:cstheme="minorHAnsi"/>
        </w:rPr>
        <w:t xml:space="preserve">erformance data is </w:t>
      </w:r>
      <w:r w:rsidRPr="003815DE">
        <w:rPr>
          <w:rFonts w:cstheme="minorHAnsi"/>
        </w:rPr>
        <w:t xml:space="preserve">reported </w:t>
      </w:r>
      <w:r w:rsidR="00735447" w:rsidRPr="003815DE">
        <w:rPr>
          <w:rFonts w:cstheme="minorHAnsi"/>
        </w:rPr>
        <w:t xml:space="preserve">and </w:t>
      </w:r>
      <w:r w:rsidRPr="003815DE">
        <w:rPr>
          <w:rFonts w:cstheme="minorHAnsi"/>
        </w:rPr>
        <w:t xml:space="preserve">tracked </w:t>
      </w:r>
      <w:r w:rsidR="00735447" w:rsidRPr="003815DE">
        <w:rPr>
          <w:rFonts w:cstheme="minorHAnsi"/>
        </w:rPr>
        <w:t xml:space="preserve">for three primary reasons: 1) </w:t>
      </w:r>
      <w:r w:rsidR="00A47AEC" w:rsidRPr="003815DE">
        <w:rPr>
          <w:rFonts w:cstheme="minorHAnsi"/>
        </w:rPr>
        <w:t>to monitor the administration</w:t>
      </w:r>
      <w:r w:rsidR="00A651BB" w:rsidRPr="003815DE">
        <w:rPr>
          <w:rFonts w:cstheme="minorHAnsi"/>
        </w:rPr>
        <w:t>’</w:t>
      </w:r>
      <w:r w:rsidR="00A47AEC" w:rsidRPr="003815DE">
        <w:rPr>
          <w:rFonts w:cstheme="minorHAnsi"/>
        </w:rPr>
        <w:t xml:space="preserve">s progress towards achieving our departmental and agency strategic goals, objectives, and priorities 2) to support ACL’s budget justifications; and 3) </w:t>
      </w:r>
      <w:r w:rsidRPr="003815DE">
        <w:rPr>
          <w:rFonts w:cstheme="minorHAnsi"/>
        </w:rPr>
        <w:t xml:space="preserve">to monitor </w:t>
      </w:r>
      <w:r w:rsidR="00735447" w:rsidRPr="003815DE">
        <w:rPr>
          <w:rFonts w:cstheme="minorHAnsi"/>
        </w:rPr>
        <w:t>program performance and</w:t>
      </w:r>
      <w:r w:rsidR="00A651BB" w:rsidRPr="003815DE">
        <w:rPr>
          <w:rFonts w:cstheme="minorHAnsi"/>
        </w:rPr>
        <w:t xml:space="preserve"> support improvement</w:t>
      </w:r>
      <w:r w:rsidR="00A47AEC" w:rsidRPr="003815DE">
        <w:rPr>
          <w:rFonts w:cstheme="minorHAnsi"/>
        </w:rPr>
        <w:t xml:space="preserve">. </w:t>
      </w:r>
    </w:p>
    <w:p w14:paraId="0EB46B01" w14:textId="77777777" w:rsidR="00A47AEC" w:rsidRPr="003815DE" w:rsidRDefault="00A47AEC" w:rsidP="0084484D">
      <w:pPr>
        <w:spacing w:after="0" w:line="240" w:lineRule="auto"/>
        <w:jc w:val="both"/>
        <w:rPr>
          <w:rFonts w:cstheme="minorHAnsi"/>
        </w:rPr>
      </w:pPr>
    </w:p>
    <w:p w14:paraId="3A79C6C7" w14:textId="3412FE5E" w:rsidR="00467AA8" w:rsidRPr="003815DE" w:rsidRDefault="00BE144C" w:rsidP="0084484D">
      <w:pPr>
        <w:spacing w:after="0" w:line="240" w:lineRule="auto"/>
        <w:jc w:val="both"/>
        <w:rPr>
          <w:rFonts w:cstheme="minorHAnsi"/>
        </w:rPr>
      </w:pPr>
      <w:r w:rsidRPr="003815DE">
        <w:rPr>
          <w:rFonts w:cstheme="minorHAnsi"/>
        </w:rPr>
        <w:t xml:space="preserve">The </w:t>
      </w:r>
      <w:r w:rsidR="00DB0AD6" w:rsidRPr="003815DE">
        <w:rPr>
          <w:rFonts w:cstheme="minorHAnsi"/>
        </w:rPr>
        <w:t>O</w:t>
      </w:r>
      <w:r w:rsidRPr="003815DE">
        <w:rPr>
          <w:rFonts w:cstheme="minorHAnsi"/>
        </w:rPr>
        <w:t xml:space="preserve">ffice of Performance and Evaluation </w:t>
      </w:r>
      <w:r w:rsidR="00DB0AD6" w:rsidRPr="003815DE">
        <w:rPr>
          <w:rFonts w:cstheme="minorHAnsi"/>
        </w:rPr>
        <w:t xml:space="preserve">will </w:t>
      </w:r>
      <w:r w:rsidR="00735447" w:rsidRPr="003815DE">
        <w:rPr>
          <w:rFonts w:cstheme="minorHAnsi"/>
        </w:rPr>
        <w:t xml:space="preserve">use the following </w:t>
      </w:r>
      <w:r w:rsidR="00490093" w:rsidRPr="003815DE">
        <w:rPr>
          <w:rFonts w:cstheme="minorHAnsi"/>
        </w:rPr>
        <w:t>cross-cutting approach</w:t>
      </w:r>
      <w:r w:rsidR="00A651BB" w:rsidRPr="003815DE">
        <w:rPr>
          <w:rFonts w:cstheme="minorHAnsi"/>
        </w:rPr>
        <w:t>es</w:t>
      </w:r>
      <w:r w:rsidR="00490093" w:rsidRPr="003815DE">
        <w:rPr>
          <w:rFonts w:cstheme="minorHAnsi"/>
        </w:rPr>
        <w:t xml:space="preserve"> to </w:t>
      </w:r>
      <w:r w:rsidRPr="003815DE">
        <w:rPr>
          <w:rFonts w:cstheme="minorHAnsi"/>
        </w:rPr>
        <w:t xml:space="preserve">improve </w:t>
      </w:r>
      <w:r w:rsidR="00490093" w:rsidRPr="003815DE">
        <w:rPr>
          <w:rFonts w:cstheme="minorHAnsi"/>
        </w:rPr>
        <w:t>ACL’s performance management strategy</w:t>
      </w:r>
      <w:r w:rsidR="00467AA8" w:rsidRPr="003815DE">
        <w:rPr>
          <w:rFonts w:cstheme="minorHAnsi"/>
        </w:rPr>
        <w:t>.</w:t>
      </w:r>
    </w:p>
    <w:p w14:paraId="6CCB89B8" w14:textId="77777777" w:rsidR="00A47AEC" w:rsidRPr="003815DE" w:rsidRDefault="00A47AEC" w:rsidP="00467AA8">
      <w:pPr>
        <w:spacing w:after="0" w:line="240" w:lineRule="auto"/>
        <w:jc w:val="center"/>
        <w:rPr>
          <w:rFonts w:cstheme="minorHAnsi"/>
        </w:rPr>
      </w:pPr>
    </w:p>
    <w:p w14:paraId="576F5858" w14:textId="77777777" w:rsidR="00735447" w:rsidRPr="003815DE" w:rsidRDefault="00467AA8" w:rsidP="00467AA8">
      <w:pPr>
        <w:spacing w:after="0" w:line="240" w:lineRule="auto"/>
        <w:jc w:val="center"/>
        <w:rPr>
          <w:rFonts w:cstheme="minorHAnsi"/>
        </w:rPr>
      </w:pPr>
      <w:r w:rsidRPr="003815DE">
        <w:rPr>
          <w:rFonts w:cstheme="minorHAnsi"/>
        </w:rPr>
        <w:t>ACL’s Performance Management Approach</w:t>
      </w:r>
    </w:p>
    <w:p w14:paraId="659D1596" w14:textId="77777777" w:rsidR="00467AA8" w:rsidRPr="003815DE" w:rsidRDefault="00467AA8" w:rsidP="0084484D">
      <w:pPr>
        <w:spacing w:after="0" w:line="240" w:lineRule="auto"/>
        <w:jc w:val="both"/>
        <w:rPr>
          <w:rFonts w:cstheme="minorHAnsi"/>
        </w:rPr>
      </w:pPr>
    </w:p>
    <w:p w14:paraId="565211BA" w14:textId="57B52953" w:rsidR="005D73D5" w:rsidRPr="003815DE" w:rsidRDefault="008E4AE3" w:rsidP="0084484D">
      <w:pPr>
        <w:pStyle w:val="ListParagraph"/>
        <w:numPr>
          <w:ilvl w:val="0"/>
          <w:numId w:val="7"/>
        </w:numPr>
        <w:spacing w:after="0" w:line="240" w:lineRule="auto"/>
        <w:ind w:left="720"/>
        <w:jc w:val="both"/>
        <w:rPr>
          <w:rFonts w:cstheme="minorHAnsi"/>
          <w:u w:val="single"/>
        </w:rPr>
      </w:pPr>
      <w:r w:rsidRPr="003815DE">
        <w:rPr>
          <w:rFonts w:cstheme="minorHAnsi"/>
        </w:rPr>
        <w:t>Provide annual p</w:t>
      </w:r>
      <w:r w:rsidR="00DB0AD6" w:rsidRPr="003815DE">
        <w:rPr>
          <w:rFonts w:cstheme="minorHAnsi"/>
        </w:rPr>
        <w:t>resent</w:t>
      </w:r>
      <w:r w:rsidRPr="003815DE">
        <w:rPr>
          <w:rFonts w:cstheme="minorHAnsi"/>
        </w:rPr>
        <w:t>ation</w:t>
      </w:r>
      <w:r w:rsidR="00C61BDF" w:rsidRPr="003815DE">
        <w:rPr>
          <w:rFonts w:cstheme="minorHAnsi"/>
        </w:rPr>
        <w:t>s</w:t>
      </w:r>
      <w:r w:rsidRPr="003815DE">
        <w:rPr>
          <w:rFonts w:cstheme="minorHAnsi"/>
        </w:rPr>
        <w:t xml:space="preserve"> on</w:t>
      </w:r>
      <w:r w:rsidR="00DB0AD6" w:rsidRPr="003815DE">
        <w:rPr>
          <w:rFonts w:cstheme="minorHAnsi"/>
        </w:rPr>
        <w:t xml:space="preserve"> </w:t>
      </w:r>
      <w:r w:rsidRPr="003815DE">
        <w:rPr>
          <w:rFonts w:cstheme="minorHAnsi"/>
        </w:rPr>
        <w:t xml:space="preserve">the </w:t>
      </w:r>
      <w:r w:rsidR="00A651BB" w:rsidRPr="003815DE">
        <w:rPr>
          <w:rFonts w:cstheme="minorHAnsi"/>
        </w:rPr>
        <w:t xml:space="preserve">results of the </w:t>
      </w:r>
      <w:r w:rsidRPr="003815DE">
        <w:rPr>
          <w:rFonts w:cstheme="minorHAnsi"/>
        </w:rPr>
        <w:t>ACL</w:t>
      </w:r>
      <w:r w:rsidR="0083324F" w:rsidRPr="003815DE">
        <w:rPr>
          <w:rFonts w:cstheme="minorHAnsi"/>
        </w:rPr>
        <w:t xml:space="preserve"> Performance Strategy</w:t>
      </w:r>
      <w:r w:rsidR="00C61BDF" w:rsidRPr="003815DE">
        <w:rPr>
          <w:rFonts w:cstheme="minorHAnsi"/>
        </w:rPr>
        <w:t xml:space="preserve"> to ACL leadership</w:t>
      </w:r>
      <w:r w:rsidR="00A651BB" w:rsidRPr="003815DE">
        <w:rPr>
          <w:rFonts w:cstheme="minorHAnsi"/>
        </w:rPr>
        <w:t>,</w:t>
      </w:r>
      <w:r w:rsidR="00C61BDF" w:rsidRPr="003815DE">
        <w:rPr>
          <w:rFonts w:cstheme="minorHAnsi"/>
        </w:rPr>
        <w:t xml:space="preserve"> and internal and external stakeholders</w:t>
      </w:r>
      <w:r w:rsidR="0083324F" w:rsidRPr="003815DE">
        <w:rPr>
          <w:rFonts w:cstheme="minorHAnsi"/>
        </w:rPr>
        <w:t xml:space="preserve"> </w:t>
      </w:r>
    </w:p>
    <w:p w14:paraId="257EFE8A" w14:textId="77777777" w:rsidR="00A47AEC" w:rsidRPr="003815DE" w:rsidRDefault="0083324F" w:rsidP="00A47AEC">
      <w:pPr>
        <w:pStyle w:val="ListParagraph"/>
        <w:numPr>
          <w:ilvl w:val="0"/>
          <w:numId w:val="7"/>
        </w:numPr>
        <w:ind w:left="720"/>
        <w:rPr>
          <w:rFonts w:cstheme="minorHAnsi"/>
        </w:rPr>
      </w:pPr>
      <w:r w:rsidRPr="003815DE">
        <w:rPr>
          <w:rFonts w:cstheme="minorHAnsi"/>
        </w:rPr>
        <w:t xml:space="preserve">Align </w:t>
      </w:r>
      <w:r w:rsidR="00F531B4" w:rsidRPr="003815DE">
        <w:rPr>
          <w:rFonts w:cstheme="minorHAnsi"/>
        </w:rPr>
        <w:t>all</w:t>
      </w:r>
      <w:r w:rsidR="00AF4C0A" w:rsidRPr="003815DE">
        <w:rPr>
          <w:rFonts w:cstheme="minorHAnsi"/>
        </w:rPr>
        <w:t xml:space="preserve"> performance measures to </w:t>
      </w:r>
      <w:r w:rsidR="00F531B4" w:rsidRPr="003815DE">
        <w:rPr>
          <w:rFonts w:cstheme="minorHAnsi"/>
        </w:rPr>
        <w:t xml:space="preserve">the </w:t>
      </w:r>
      <w:r w:rsidR="00A47AEC" w:rsidRPr="003815DE">
        <w:rPr>
          <w:rFonts w:cstheme="minorHAnsi"/>
        </w:rPr>
        <w:t xml:space="preserve">HHS </w:t>
      </w:r>
      <w:r w:rsidR="00F531B4" w:rsidRPr="003815DE">
        <w:rPr>
          <w:rFonts w:cstheme="minorHAnsi"/>
        </w:rPr>
        <w:t xml:space="preserve">and </w:t>
      </w:r>
      <w:r w:rsidR="00A47AEC" w:rsidRPr="003815DE">
        <w:rPr>
          <w:rFonts w:cstheme="minorHAnsi"/>
        </w:rPr>
        <w:t xml:space="preserve">ACL </w:t>
      </w:r>
      <w:r w:rsidR="00F531B4" w:rsidRPr="003815DE">
        <w:rPr>
          <w:rFonts w:cstheme="minorHAnsi"/>
        </w:rPr>
        <w:t>strategic plan</w:t>
      </w:r>
      <w:r w:rsidR="00A651BB" w:rsidRPr="003815DE">
        <w:rPr>
          <w:rFonts w:cstheme="minorHAnsi"/>
        </w:rPr>
        <w:t>s</w:t>
      </w:r>
      <w:r w:rsidR="00A47AEC" w:rsidRPr="003815DE">
        <w:rPr>
          <w:rFonts w:cstheme="minorHAnsi"/>
        </w:rPr>
        <w:t xml:space="preserve"> and priorities, pillars, </w:t>
      </w:r>
      <w:r w:rsidR="00A651BB" w:rsidRPr="003815DE">
        <w:rPr>
          <w:rFonts w:cstheme="minorHAnsi"/>
        </w:rPr>
        <w:t xml:space="preserve">and </w:t>
      </w:r>
      <w:r w:rsidR="00A47AEC" w:rsidRPr="003815DE">
        <w:rPr>
          <w:rFonts w:cstheme="minorHAnsi"/>
        </w:rPr>
        <w:t xml:space="preserve">legislative requirements. </w:t>
      </w:r>
    </w:p>
    <w:p w14:paraId="13F7B22D" w14:textId="602103D9" w:rsidR="0083324F" w:rsidRPr="003815DE" w:rsidRDefault="00A651BB" w:rsidP="00FB140B">
      <w:pPr>
        <w:pStyle w:val="ListParagraph"/>
        <w:numPr>
          <w:ilvl w:val="0"/>
          <w:numId w:val="7"/>
        </w:numPr>
        <w:spacing w:line="240" w:lineRule="auto"/>
        <w:ind w:left="720"/>
        <w:jc w:val="both"/>
        <w:rPr>
          <w:rFonts w:cstheme="minorHAnsi"/>
          <w:u w:val="single"/>
        </w:rPr>
      </w:pPr>
      <w:r w:rsidRPr="003815DE">
        <w:rPr>
          <w:rFonts w:cstheme="minorHAnsi"/>
        </w:rPr>
        <w:t xml:space="preserve">Build ACL staff capacity regarding </w:t>
      </w:r>
      <w:r w:rsidR="00F531B4" w:rsidRPr="003815DE">
        <w:rPr>
          <w:rFonts w:cstheme="minorHAnsi"/>
        </w:rPr>
        <w:t xml:space="preserve">the </w:t>
      </w:r>
      <w:r w:rsidR="0083324F" w:rsidRPr="003815DE">
        <w:rPr>
          <w:rFonts w:cstheme="minorHAnsi"/>
        </w:rPr>
        <w:t>goals for</w:t>
      </w:r>
      <w:r w:rsidR="00E06B6C" w:rsidRPr="003815DE">
        <w:rPr>
          <w:rFonts w:cstheme="minorHAnsi"/>
        </w:rPr>
        <w:t xml:space="preserve"> performance management</w:t>
      </w:r>
      <w:r w:rsidR="00490093" w:rsidRPr="003815DE">
        <w:rPr>
          <w:rFonts w:cstheme="minorHAnsi"/>
        </w:rPr>
        <w:t xml:space="preserve"> </w:t>
      </w:r>
      <w:r w:rsidR="00E06B6C" w:rsidRPr="003815DE">
        <w:rPr>
          <w:rFonts w:cstheme="minorHAnsi"/>
        </w:rPr>
        <w:t>and reporting</w:t>
      </w:r>
      <w:r w:rsidRPr="003815DE">
        <w:rPr>
          <w:rFonts w:cstheme="minorHAnsi"/>
        </w:rPr>
        <w:t>.</w:t>
      </w:r>
    </w:p>
    <w:p w14:paraId="207B2B1C" w14:textId="77777777" w:rsidR="0083324F" w:rsidRPr="003815DE" w:rsidRDefault="00E06B6C" w:rsidP="00FB140B">
      <w:pPr>
        <w:pStyle w:val="ListParagraph"/>
        <w:numPr>
          <w:ilvl w:val="0"/>
          <w:numId w:val="7"/>
        </w:numPr>
        <w:spacing w:line="240" w:lineRule="auto"/>
        <w:ind w:left="720"/>
        <w:jc w:val="both"/>
        <w:rPr>
          <w:rFonts w:cstheme="minorHAnsi"/>
          <w:u w:val="single"/>
        </w:rPr>
      </w:pPr>
      <w:r w:rsidRPr="003815DE">
        <w:rPr>
          <w:rFonts w:cstheme="minorHAnsi"/>
        </w:rPr>
        <w:t xml:space="preserve">Convene </w:t>
      </w:r>
      <w:r w:rsidR="00B45581" w:rsidRPr="003815DE">
        <w:rPr>
          <w:rFonts w:cstheme="minorHAnsi"/>
        </w:rPr>
        <w:t xml:space="preserve">bi-annual </w:t>
      </w:r>
      <w:r w:rsidRPr="003815DE">
        <w:rPr>
          <w:rFonts w:cstheme="minorHAnsi"/>
        </w:rPr>
        <w:t xml:space="preserve">meetings </w:t>
      </w:r>
      <w:r w:rsidR="0018180B" w:rsidRPr="003815DE">
        <w:rPr>
          <w:rFonts w:cstheme="minorHAnsi"/>
        </w:rPr>
        <w:t xml:space="preserve">with </w:t>
      </w:r>
      <w:r w:rsidR="00F531B4" w:rsidRPr="003815DE">
        <w:rPr>
          <w:rFonts w:cstheme="minorHAnsi"/>
        </w:rPr>
        <w:t xml:space="preserve">ACL </w:t>
      </w:r>
      <w:r w:rsidR="00C61BDF" w:rsidRPr="003815DE">
        <w:rPr>
          <w:rFonts w:cstheme="minorHAnsi"/>
        </w:rPr>
        <w:t>s</w:t>
      </w:r>
      <w:r w:rsidR="00F531B4" w:rsidRPr="003815DE">
        <w:rPr>
          <w:rFonts w:cstheme="minorHAnsi"/>
        </w:rPr>
        <w:t>enior</w:t>
      </w:r>
      <w:r w:rsidR="00C61BDF" w:rsidRPr="003815DE">
        <w:rPr>
          <w:rFonts w:cstheme="minorHAnsi"/>
        </w:rPr>
        <w:t xml:space="preserve"> </w:t>
      </w:r>
      <w:r w:rsidR="00F531B4" w:rsidRPr="003815DE">
        <w:rPr>
          <w:rFonts w:cstheme="minorHAnsi"/>
        </w:rPr>
        <w:t xml:space="preserve"> </w:t>
      </w:r>
      <w:r w:rsidR="007A2EB1" w:rsidRPr="003815DE">
        <w:rPr>
          <w:rFonts w:cstheme="minorHAnsi"/>
        </w:rPr>
        <w:t xml:space="preserve">staff </w:t>
      </w:r>
      <w:r w:rsidR="00C0441F" w:rsidRPr="003815DE">
        <w:rPr>
          <w:rFonts w:cstheme="minorHAnsi"/>
        </w:rPr>
        <w:t>to</w:t>
      </w:r>
      <w:r w:rsidR="00C61BDF" w:rsidRPr="003815DE">
        <w:rPr>
          <w:rFonts w:cstheme="minorHAnsi"/>
        </w:rPr>
        <w:t>:</w:t>
      </w:r>
      <w:r w:rsidR="00C0441F" w:rsidRPr="003815DE">
        <w:rPr>
          <w:rFonts w:cstheme="minorHAnsi"/>
        </w:rPr>
        <w:t xml:space="preserve"> </w:t>
      </w:r>
    </w:p>
    <w:p w14:paraId="3031A4F1" w14:textId="77777777" w:rsidR="0083324F" w:rsidRPr="003815DE" w:rsidRDefault="005F675C" w:rsidP="005F675C">
      <w:pPr>
        <w:pStyle w:val="ListParagraph"/>
        <w:numPr>
          <w:ilvl w:val="1"/>
          <w:numId w:val="1"/>
        </w:numPr>
        <w:spacing w:line="240" w:lineRule="auto"/>
        <w:ind w:left="1350"/>
        <w:jc w:val="both"/>
        <w:rPr>
          <w:rFonts w:cstheme="minorHAnsi"/>
        </w:rPr>
      </w:pPr>
      <w:r w:rsidRPr="003815DE">
        <w:rPr>
          <w:rFonts w:cstheme="minorHAnsi"/>
        </w:rPr>
        <w:t xml:space="preserve">Discuss OPE’s efforts to oversee performance management and </w:t>
      </w:r>
      <w:r w:rsidR="0083324F" w:rsidRPr="003815DE">
        <w:rPr>
          <w:rFonts w:cstheme="minorHAnsi"/>
        </w:rPr>
        <w:t>the bene</w:t>
      </w:r>
      <w:r w:rsidR="00B45581" w:rsidRPr="003815DE">
        <w:rPr>
          <w:rFonts w:cstheme="minorHAnsi"/>
        </w:rPr>
        <w:t>fits of performance management</w:t>
      </w:r>
      <w:r w:rsidR="00490093" w:rsidRPr="003815DE">
        <w:rPr>
          <w:rFonts w:cstheme="minorHAnsi"/>
        </w:rPr>
        <w:t xml:space="preserve"> and </w:t>
      </w:r>
      <w:r w:rsidR="0083324F" w:rsidRPr="003815DE">
        <w:rPr>
          <w:rFonts w:cstheme="minorHAnsi"/>
        </w:rPr>
        <w:t>reporting</w:t>
      </w:r>
      <w:r w:rsidR="00B45581" w:rsidRPr="003815DE">
        <w:rPr>
          <w:rFonts w:cstheme="minorHAnsi"/>
        </w:rPr>
        <w:t>;</w:t>
      </w:r>
    </w:p>
    <w:p w14:paraId="7B918E3C" w14:textId="327F7D15" w:rsidR="00806959" w:rsidRPr="003815DE" w:rsidRDefault="00A651BB" w:rsidP="00FB140B">
      <w:pPr>
        <w:pStyle w:val="ListParagraph"/>
        <w:numPr>
          <w:ilvl w:val="1"/>
          <w:numId w:val="1"/>
        </w:numPr>
        <w:spacing w:line="240" w:lineRule="auto"/>
        <w:ind w:left="1350"/>
        <w:jc w:val="both"/>
        <w:rPr>
          <w:rFonts w:cstheme="minorHAnsi"/>
        </w:rPr>
      </w:pPr>
      <w:r w:rsidRPr="003815DE">
        <w:rPr>
          <w:rFonts w:cstheme="minorHAnsi"/>
        </w:rPr>
        <w:t>Enhance</w:t>
      </w:r>
      <w:r w:rsidR="00F531B4" w:rsidRPr="003815DE">
        <w:rPr>
          <w:rFonts w:cstheme="minorHAnsi"/>
        </w:rPr>
        <w:t xml:space="preserve"> </w:t>
      </w:r>
      <w:r w:rsidR="00490093" w:rsidRPr="003815DE">
        <w:rPr>
          <w:rFonts w:cstheme="minorHAnsi"/>
        </w:rPr>
        <w:t>collaboration</w:t>
      </w:r>
      <w:r w:rsidR="00F531B4" w:rsidRPr="003815DE">
        <w:rPr>
          <w:rFonts w:cstheme="minorHAnsi"/>
        </w:rPr>
        <w:t xml:space="preserve"> and partnerships with</w:t>
      </w:r>
      <w:r w:rsidR="00806959" w:rsidRPr="003815DE">
        <w:rPr>
          <w:rFonts w:cstheme="minorHAnsi"/>
        </w:rPr>
        <w:t xml:space="preserve"> </w:t>
      </w:r>
      <w:r w:rsidR="00C61BDF" w:rsidRPr="003815DE">
        <w:rPr>
          <w:rFonts w:cstheme="minorHAnsi"/>
        </w:rPr>
        <w:t xml:space="preserve">ACL </w:t>
      </w:r>
      <w:r w:rsidR="00F531B4" w:rsidRPr="003815DE">
        <w:rPr>
          <w:rFonts w:cstheme="minorHAnsi"/>
        </w:rPr>
        <w:t xml:space="preserve">senior staff, center </w:t>
      </w:r>
      <w:r w:rsidR="00C61BDF" w:rsidRPr="003815DE">
        <w:rPr>
          <w:rFonts w:cstheme="minorHAnsi"/>
        </w:rPr>
        <w:t xml:space="preserve">and office </w:t>
      </w:r>
      <w:r w:rsidR="00F531B4" w:rsidRPr="003815DE">
        <w:rPr>
          <w:rFonts w:cstheme="minorHAnsi"/>
        </w:rPr>
        <w:t>directors, and program staff</w:t>
      </w:r>
      <w:r w:rsidR="00B45581" w:rsidRPr="003815DE">
        <w:rPr>
          <w:rFonts w:cstheme="minorHAnsi"/>
        </w:rPr>
        <w:t>;</w:t>
      </w:r>
    </w:p>
    <w:p w14:paraId="1A0A8817" w14:textId="5FEE550F" w:rsidR="00806959" w:rsidRPr="003815DE" w:rsidRDefault="00806959" w:rsidP="00FB140B">
      <w:pPr>
        <w:pStyle w:val="ListParagraph"/>
        <w:numPr>
          <w:ilvl w:val="1"/>
          <w:numId w:val="1"/>
        </w:numPr>
        <w:spacing w:line="240" w:lineRule="auto"/>
        <w:ind w:left="1350"/>
        <w:jc w:val="both"/>
        <w:rPr>
          <w:rFonts w:cstheme="minorHAnsi"/>
        </w:rPr>
      </w:pPr>
      <w:r w:rsidRPr="003815DE">
        <w:rPr>
          <w:rFonts w:cstheme="minorHAnsi"/>
        </w:rPr>
        <w:t xml:space="preserve">Identify a </w:t>
      </w:r>
      <w:r w:rsidR="00B45581" w:rsidRPr="003815DE">
        <w:rPr>
          <w:rFonts w:cstheme="minorHAnsi"/>
        </w:rPr>
        <w:t xml:space="preserve">performance </w:t>
      </w:r>
      <w:r w:rsidRPr="003815DE">
        <w:rPr>
          <w:rFonts w:cstheme="minorHAnsi"/>
        </w:rPr>
        <w:t xml:space="preserve">liaison in every office, program, and center to work with OPE on performance </w:t>
      </w:r>
      <w:r w:rsidR="00B45581" w:rsidRPr="003815DE">
        <w:rPr>
          <w:rFonts w:cstheme="minorHAnsi"/>
        </w:rPr>
        <w:t>measurement;</w:t>
      </w:r>
    </w:p>
    <w:p w14:paraId="21138A3D" w14:textId="77777777" w:rsidR="005B78CF" w:rsidRPr="003815DE" w:rsidRDefault="00E06B6C" w:rsidP="00FB140B">
      <w:pPr>
        <w:pStyle w:val="ListParagraph"/>
        <w:numPr>
          <w:ilvl w:val="1"/>
          <w:numId w:val="1"/>
        </w:numPr>
        <w:spacing w:line="240" w:lineRule="auto"/>
        <w:ind w:left="1350"/>
        <w:jc w:val="both"/>
        <w:rPr>
          <w:rFonts w:cstheme="minorHAnsi"/>
        </w:rPr>
      </w:pPr>
      <w:r w:rsidRPr="003815DE">
        <w:rPr>
          <w:rFonts w:cstheme="minorHAnsi"/>
        </w:rPr>
        <w:t>Discuss performance m</w:t>
      </w:r>
      <w:r w:rsidR="005B78CF" w:rsidRPr="003815DE">
        <w:rPr>
          <w:rFonts w:cstheme="minorHAnsi"/>
        </w:rPr>
        <w:t>apping (mission, goals, objectives, legal requirements)</w:t>
      </w:r>
      <w:r w:rsidR="005F675C" w:rsidRPr="003815DE">
        <w:rPr>
          <w:rFonts w:cstheme="minorHAnsi"/>
        </w:rPr>
        <w:t>; and</w:t>
      </w:r>
      <w:r w:rsidR="005B78CF" w:rsidRPr="003815DE">
        <w:rPr>
          <w:rFonts w:cstheme="minorHAnsi"/>
        </w:rPr>
        <w:t xml:space="preserve"> </w:t>
      </w:r>
    </w:p>
    <w:p w14:paraId="05AAFC43" w14:textId="77777777" w:rsidR="00E06B6C" w:rsidRPr="003815DE" w:rsidRDefault="00E06B6C" w:rsidP="00FB140B">
      <w:pPr>
        <w:pStyle w:val="ListParagraph"/>
        <w:numPr>
          <w:ilvl w:val="1"/>
          <w:numId w:val="1"/>
        </w:numPr>
        <w:spacing w:after="0" w:line="240" w:lineRule="auto"/>
        <w:ind w:left="1350"/>
        <w:jc w:val="both"/>
        <w:rPr>
          <w:rFonts w:cstheme="minorHAnsi"/>
        </w:rPr>
      </w:pPr>
      <w:r w:rsidRPr="003815DE">
        <w:rPr>
          <w:rFonts w:cstheme="minorHAnsi"/>
        </w:rPr>
        <w:t>Review ACL</w:t>
      </w:r>
      <w:r w:rsidR="00B45581" w:rsidRPr="003815DE">
        <w:rPr>
          <w:rFonts w:cstheme="minorHAnsi"/>
        </w:rPr>
        <w:t>’s</w:t>
      </w:r>
      <w:r w:rsidR="00C61BDF" w:rsidRPr="003815DE">
        <w:rPr>
          <w:rFonts w:cstheme="minorHAnsi"/>
        </w:rPr>
        <w:t xml:space="preserve"> performance</w:t>
      </w:r>
      <w:r w:rsidR="00B45581" w:rsidRPr="003815DE">
        <w:rPr>
          <w:rFonts w:cstheme="minorHAnsi"/>
        </w:rPr>
        <w:t xml:space="preserve"> measures (GPRA, budget, </w:t>
      </w:r>
      <w:r w:rsidR="00C61BDF" w:rsidRPr="003815DE">
        <w:rPr>
          <w:rFonts w:cstheme="minorHAnsi"/>
        </w:rPr>
        <w:t xml:space="preserve">and </w:t>
      </w:r>
      <w:r w:rsidR="00B45581" w:rsidRPr="003815DE">
        <w:rPr>
          <w:rFonts w:cstheme="minorHAnsi"/>
        </w:rPr>
        <w:t>strategic</w:t>
      </w:r>
      <w:r w:rsidR="00C61BDF" w:rsidRPr="003815DE">
        <w:rPr>
          <w:rFonts w:cstheme="minorHAnsi"/>
        </w:rPr>
        <w:t xml:space="preserve"> performance measures</w:t>
      </w:r>
      <w:r w:rsidR="00B45581" w:rsidRPr="003815DE">
        <w:rPr>
          <w:rFonts w:cstheme="minorHAnsi"/>
        </w:rPr>
        <w:t>)</w:t>
      </w:r>
      <w:r w:rsidR="005F675C" w:rsidRPr="003815DE">
        <w:rPr>
          <w:rFonts w:cstheme="minorHAnsi"/>
        </w:rPr>
        <w:t>.</w:t>
      </w:r>
    </w:p>
    <w:p w14:paraId="0B9C4F5D" w14:textId="77777777" w:rsidR="00B45581" w:rsidRPr="003815DE" w:rsidRDefault="00B45581" w:rsidP="00B45581">
      <w:pPr>
        <w:pStyle w:val="ListParagraph"/>
        <w:numPr>
          <w:ilvl w:val="0"/>
          <w:numId w:val="7"/>
        </w:numPr>
        <w:ind w:left="720"/>
        <w:rPr>
          <w:rFonts w:cstheme="minorHAnsi"/>
        </w:rPr>
      </w:pPr>
      <w:r w:rsidRPr="003815DE">
        <w:rPr>
          <w:rFonts w:cstheme="minorHAnsi"/>
        </w:rPr>
        <w:t>Convene quarterly or ad hoc meetings with ACL performance liaisons to</w:t>
      </w:r>
      <w:r w:rsidR="00C61BDF" w:rsidRPr="003815DE">
        <w:rPr>
          <w:rFonts w:cstheme="minorHAnsi"/>
        </w:rPr>
        <w:t>:</w:t>
      </w:r>
      <w:r w:rsidRPr="003815DE">
        <w:rPr>
          <w:rFonts w:cstheme="minorHAnsi"/>
        </w:rPr>
        <w:t xml:space="preserve"> </w:t>
      </w:r>
    </w:p>
    <w:p w14:paraId="5E536AE1" w14:textId="77777777" w:rsidR="00662591" w:rsidRPr="003815DE" w:rsidRDefault="00662591" w:rsidP="00662591">
      <w:pPr>
        <w:pStyle w:val="ListParagraph"/>
        <w:numPr>
          <w:ilvl w:val="1"/>
          <w:numId w:val="7"/>
        </w:numPr>
        <w:spacing w:line="240" w:lineRule="auto"/>
        <w:ind w:left="1350"/>
        <w:jc w:val="both"/>
        <w:rPr>
          <w:rFonts w:cstheme="minorHAnsi"/>
        </w:rPr>
      </w:pPr>
      <w:r w:rsidRPr="003815DE">
        <w:rPr>
          <w:rFonts w:cstheme="minorHAnsi"/>
        </w:rPr>
        <w:t xml:space="preserve">Facilitate logic model development with program managers as a tool to help identify </w:t>
      </w:r>
      <w:r w:rsidR="00C61BDF" w:rsidRPr="003815DE">
        <w:rPr>
          <w:rFonts w:cstheme="minorHAnsi"/>
        </w:rPr>
        <w:t xml:space="preserve">performance </w:t>
      </w:r>
      <w:r w:rsidRPr="003815DE">
        <w:rPr>
          <w:rFonts w:cstheme="minorHAnsi"/>
        </w:rPr>
        <w:t>measures</w:t>
      </w:r>
    </w:p>
    <w:p w14:paraId="413823B0" w14:textId="77777777" w:rsidR="00662591" w:rsidRPr="003815DE" w:rsidRDefault="00662591" w:rsidP="00662591">
      <w:pPr>
        <w:pStyle w:val="ListParagraph"/>
        <w:numPr>
          <w:ilvl w:val="1"/>
          <w:numId w:val="7"/>
        </w:numPr>
        <w:spacing w:line="240" w:lineRule="auto"/>
        <w:ind w:left="1350"/>
        <w:jc w:val="both"/>
        <w:rPr>
          <w:rFonts w:cstheme="minorHAnsi"/>
        </w:rPr>
      </w:pPr>
      <w:r w:rsidRPr="003815DE">
        <w:rPr>
          <w:rFonts w:cstheme="minorHAnsi"/>
        </w:rPr>
        <w:t xml:space="preserve">Provide training, technical assistance, and guidance on accessing, interpreting, and </w:t>
      </w:r>
      <w:r w:rsidR="00C61BDF" w:rsidRPr="003815DE">
        <w:rPr>
          <w:rFonts w:cstheme="minorHAnsi"/>
        </w:rPr>
        <w:t xml:space="preserve">utilizing </w:t>
      </w:r>
      <w:r w:rsidRPr="003815DE">
        <w:rPr>
          <w:rFonts w:cstheme="minorHAnsi"/>
        </w:rPr>
        <w:t xml:space="preserve"> performance dat</w:t>
      </w:r>
      <w:r w:rsidR="00C61BDF" w:rsidRPr="003815DE">
        <w:rPr>
          <w:rFonts w:cstheme="minorHAnsi"/>
        </w:rPr>
        <w:t>a for decision-making</w:t>
      </w:r>
    </w:p>
    <w:p w14:paraId="21BDEAA2" w14:textId="77777777" w:rsidR="00662591" w:rsidRPr="003815DE" w:rsidRDefault="00662591" w:rsidP="00662591">
      <w:pPr>
        <w:pStyle w:val="ListParagraph"/>
        <w:numPr>
          <w:ilvl w:val="1"/>
          <w:numId w:val="7"/>
        </w:numPr>
        <w:spacing w:line="240" w:lineRule="auto"/>
        <w:ind w:left="1350"/>
        <w:jc w:val="both"/>
        <w:rPr>
          <w:rFonts w:cstheme="minorHAnsi"/>
        </w:rPr>
      </w:pPr>
      <w:r w:rsidRPr="003815DE">
        <w:rPr>
          <w:rFonts w:cstheme="minorHAnsi"/>
        </w:rPr>
        <w:t xml:space="preserve">Review and refine </w:t>
      </w:r>
      <w:r w:rsidR="00C61BDF" w:rsidRPr="003815DE">
        <w:rPr>
          <w:rFonts w:cstheme="minorHAnsi"/>
        </w:rPr>
        <w:t xml:space="preserve">performance </w:t>
      </w:r>
      <w:r w:rsidRPr="003815DE">
        <w:rPr>
          <w:rFonts w:cstheme="minorHAnsi"/>
        </w:rPr>
        <w:t>measures and targets with a focus on continuous quality improvement</w:t>
      </w:r>
    </w:p>
    <w:p w14:paraId="0DDF1E93" w14:textId="77777777" w:rsidR="004755B7" w:rsidRPr="003815DE" w:rsidRDefault="00C61BDF" w:rsidP="004755B7">
      <w:pPr>
        <w:pStyle w:val="ListParagraph"/>
        <w:numPr>
          <w:ilvl w:val="0"/>
          <w:numId w:val="7"/>
        </w:numPr>
        <w:spacing w:line="240" w:lineRule="auto"/>
        <w:ind w:left="810"/>
        <w:jc w:val="both"/>
        <w:rPr>
          <w:rFonts w:cstheme="minorHAnsi"/>
        </w:rPr>
      </w:pPr>
      <w:r w:rsidRPr="003815DE">
        <w:rPr>
          <w:rFonts w:cstheme="minorHAnsi"/>
        </w:rPr>
        <w:t>Review and e</w:t>
      </w:r>
      <w:r w:rsidR="004755B7" w:rsidRPr="003815DE">
        <w:rPr>
          <w:rFonts w:cstheme="minorHAnsi"/>
        </w:rPr>
        <w:t>xplain request for performance data</w:t>
      </w:r>
      <w:r w:rsidR="004D7BDD" w:rsidRPr="003815DE">
        <w:rPr>
          <w:rFonts w:cstheme="minorHAnsi"/>
        </w:rPr>
        <w:t xml:space="preserve"> (</w:t>
      </w:r>
      <w:r w:rsidRPr="003815DE">
        <w:rPr>
          <w:rFonts w:cstheme="minorHAnsi"/>
        </w:rPr>
        <w:t xml:space="preserve">i.e. </w:t>
      </w:r>
      <w:r w:rsidR="004D7BDD" w:rsidRPr="003815DE">
        <w:rPr>
          <w:rFonts w:cstheme="minorHAnsi"/>
        </w:rPr>
        <w:t xml:space="preserve">OMB, HHS, aging and disability network) </w:t>
      </w:r>
    </w:p>
    <w:p w14:paraId="43A49916" w14:textId="77777777" w:rsidR="0018180B" w:rsidRPr="003815DE" w:rsidRDefault="004755B7" w:rsidP="005F675C">
      <w:pPr>
        <w:pStyle w:val="ListParagraph"/>
        <w:numPr>
          <w:ilvl w:val="1"/>
          <w:numId w:val="7"/>
        </w:numPr>
        <w:spacing w:after="0" w:line="240" w:lineRule="auto"/>
        <w:ind w:left="1350"/>
        <w:jc w:val="both"/>
        <w:rPr>
          <w:rFonts w:cstheme="minorHAnsi"/>
        </w:rPr>
      </w:pPr>
      <w:r w:rsidRPr="003815DE">
        <w:rPr>
          <w:rFonts w:cstheme="minorHAnsi"/>
        </w:rPr>
        <w:t>Request</w:t>
      </w:r>
      <w:r w:rsidR="00AF4C0A" w:rsidRPr="003815DE">
        <w:rPr>
          <w:rFonts w:cstheme="minorHAnsi"/>
        </w:rPr>
        <w:t xml:space="preserve"> programs </w:t>
      </w:r>
      <w:r w:rsidRPr="003815DE">
        <w:rPr>
          <w:rFonts w:cstheme="minorHAnsi"/>
        </w:rPr>
        <w:t>specialist</w:t>
      </w:r>
      <w:r w:rsidR="00C61BDF" w:rsidRPr="003815DE">
        <w:rPr>
          <w:rFonts w:cstheme="minorHAnsi"/>
        </w:rPr>
        <w:t>s</w:t>
      </w:r>
      <w:r w:rsidRPr="003815DE">
        <w:rPr>
          <w:rFonts w:cstheme="minorHAnsi"/>
        </w:rPr>
        <w:t xml:space="preserve"> </w:t>
      </w:r>
      <w:r w:rsidR="00AF4C0A" w:rsidRPr="003815DE">
        <w:rPr>
          <w:rFonts w:cstheme="minorHAnsi"/>
        </w:rPr>
        <w:t xml:space="preserve">to provide </w:t>
      </w:r>
      <w:r w:rsidRPr="003815DE">
        <w:rPr>
          <w:rFonts w:cstheme="minorHAnsi"/>
        </w:rPr>
        <w:t xml:space="preserve">performance </w:t>
      </w:r>
      <w:r w:rsidR="00AF4C0A" w:rsidRPr="003815DE">
        <w:rPr>
          <w:rFonts w:cstheme="minorHAnsi"/>
        </w:rPr>
        <w:t xml:space="preserve">explanations </w:t>
      </w:r>
      <w:r w:rsidRPr="003815DE">
        <w:rPr>
          <w:rFonts w:cstheme="minorHAnsi"/>
        </w:rPr>
        <w:t>to performance liaison</w:t>
      </w:r>
      <w:r w:rsidR="00C61BDF" w:rsidRPr="003815DE">
        <w:rPr>
          <w:rFonts w:cstheme="minorHAnsi"/>
        </w:rPr>
        <w:t>s</w:t>
      </w:r>
    </w:p>
    <w:p w14:paraId="1C91B6DD" w14:textId="77777777" w:rsidR="005F675C" w:rsidRPr="003815DE" w:rsidRDefault="005F675C" w:rsidP="005F675C">
      <w:pPr>
        <w:pStyle w:val="Default"/>
        <w:numPr>
          <w:ilvl w:val="0"/>
          <w:numId w:val="7"/>
        </w:numPr>
        <w:ind w:left="810"/>
        <w:jc w:val="both"/>
        <w:rPr>
          <w:rFonts w:asciiTheme="minorHAnsi" w:hAnsiTheme="minorHAnsi" w:cstheme="minorHAnsi"/>
          <w:color w:val="auto"/>
          <w:sz w:val="22"/>
          <w:szCs w:val="22"/>
        </w:rPr>
      </w:pPr>
      <w:r w:rsidRPr="003815DE">
        <w:rPr>
          <w:rFonts w:asciiTheme="minorHAnsi" w:hAnsiTheme="minorHAnsi" w:cstheme="minorHAnsi"/>
          <w:bCs/>
          <w:color w:val="auto"/>
          <w:sz w:val="22"/>
          <w:szCs w:val="22"/>
        </w:rPr>
        <w:t xml:space="preserve">Hold annual meetings with ACL staff to report performance </w:t>
      </w:r>
      <w:r w:rsidR="00C61BDF" w:rsidRPr="003815DE">
        <w:rPr>
          <w:rFonts w:asciiTheme="minorHAnsi" w:hAnsiTheme="minorHAnsi" w:cstheme="minorHAnsi"/>
          <w:bCs/>
          <w:color w:val="auto"/>
          <w:sz w:val="22"/>
          <w:szCs w:val="22"/>
        </w:rPr>
        <w:t xml:space="preserve">measure data and </w:t>
      </w:r>
      <w:r w:rsidRPr="003815DE">
        <w:rPr>
          <w:rFonts w:asciiTheme="minorHAnsi" w:hAnsiTheme="minorHAnsi" w:cstheme="minorHAnsi"/>
          <w:bCs/>
          <w:color w:val="auto"/>
          <w:sz w:val="22"/>
          <w:szCs w:val="22"/>
        </w:rPr>
        <w:t>results</w:t>
      </w:r>
    </w:p>
    <w:p w14:paraId="1D20F5E8" w14:textId="77777777" w:rsidR="005F675C" w:rsidRPr="003815DE" w:rsidRDefault="005F675C" w:rsidP="005F675C">
      <w:pPr>
        <w:pStyle w:val="ListParagraph"/>
        <w:numPr>
          <w:ilvl w:val="1"/>
          <w:numId w:val="7"/>
        </w:numPr>
        <w:spacing w:line="240" w:lineRule="auto"/>
        <w:ind w:left="1350"/>
        <w:jc w:val="both"/>
        <w:rPr>
          <w:rFonts w:cstheme="minorHAnsi"/>
        </w:rPr>
      </w:pPr>
      <w:r w:rsidRPr="003815DE">
        <w:rPr>
          <w:rFonts w:cstheme="minorHAnsi"/>
        </w:rPr>
        <w:t xml:space="preserve">Incorporate </w:t>
      </w:r>
      <w:r w:rsidR="003724C3" w:rsidRPr="003815DE">
        <w:rPr>
          <w:rFonts w:cstheme="minorHAnsi"/>
        </w:rPr>
        <w:t xml:space="preserve">performance </w:t>
      </w:r>
      <w:r w:rsidR="00C61BDF" w:rsidRPr="003815DE">
        <w:rPr>
          <w:rFonts w:cstheme="minorHAnsi"/>
        </w:rPr>
        <w:t>and</w:t>
      </w:r>
      <w:r w:rsidR="003724C3" w:rsidRPr="003815DE">
        <w:rPr>
          <w:rFonts w:cstheme="minorHAnsi"/>
        </w:rPr>
        <w:t xml:space="preserve"> evaluation </w:t>
      </w:r>
      <w:r w:rsidRPr="003815DE">
        <w:rPr>
          <w:rFonts w:cstheme="minorHAnsi"/>
        </w:rPr>
        <w:t>findings into the discussion of performance results.</w:t>
      </w:r>
    </w:p>
    <w:p w14:paraId="148692E9" w14:textId="77777777" w:rsidR="003724C3" w:rsidRPr="003815DE" w:rsidRDefault="005F675C" w:rsidP="003724C3">
      <w:pPr>
        <w:pStyle w:val="ListParagraph"/>
        <w:numPr>
          <w:ilvl w:val="1"/>
          <w:numId w:val="7"/>
        </w:numPr>
        <w:spacing w:line="240" w:lineRule="auto"/>
        <w:ind w:left="1350"/>
        <w:jc w:val="both"/>
        <w:rPr>
          <w:rFonts w:cstheme="minorHAnsi"/>
        </w:rPr>
      </w:pPr>
      <w:r w:rsidRPr="003815DE">
        <w:rPr>
          <w:rFonts w:cstheme="minorHAnsi"/>
        </w:rPr>
        <w:t>Use performance and evaluation data as a basis for developing and informing decisions</w:t>
      </w:r>
    </w:p>
    <w:p w14:paraId="09BEAF04" w14:textId="77777777" w:rsidR="005B78CF" w:rsidRPr="003815DE" w:rsidRDefault="005B78CF" w:rsidP="00EB7454">
      <w:pPr>
        <w:pStyle w:val="ListParagraph"/>
        <w:numPr>
          <w:ilvl w:val="0"/>
          <w:numId w:val="7"/>
        </w:numPr>
        <w:spacing w:after="0" w:line="240" w:lineRule="auto"/>
        <w:ind w:left="810"/>
        <w:jc w:val="both"/>
        <w:rPr>
          <w:rFonts w:cstheme="minorHAnsi"/>
        </w:rPr>
      </w:pPr>
      <w:r w:rsidRPr="003815DE">
        <w:rPr>
          <w:rFonts w:cstheme="minorHAnsi"/>
        </w:rPr>
        <w:t>D</w:t>
      </w:r>
      <w:r w:rsidR="004D2622" w:rsidRPr="003815DE">
        <w:rPr>
          <w:rFonts w:cstheme="minorHAnsi"/>
        </w:rPr>
        <w:t>evelop and encourage</w:t>
      </w:r>
      <w:r w:rsidR="00C0441F" w:rsidRPr="003815DE">
        <w:rPr>
          <w:rFonts w:cstheme="minorHAnsi"/>
        </w:rPr>
        <w:t xml:space="preserve"> </w:t>
      </w:r>
      <w:r w:rsidR="005F675C" w:rsidRPr="003815DE">
        <w:rPr>
          <w:rFonts w:cstheme="minorHAnsi"/>
        </w:rPr>
        <w:t xml:space="preserve">the </w:t>
      </w:r>
      <w:r w:rsidRPr="003815DE">
        <w:rPr>
          <w:rFonts w:cstheme="minorHAnsi"/>
        </w:rPr>
        <w:t xml:space="preserve">standardization </w:t>
      </w:r>
      <w:r w:rsidR="005F675C" w:rsidRPr="003815DE">
        <w:rPr>
          <w:rFonts w:cstheme="minorHAnsi"/>
        </w:rPr>
        <w:t xml:space="preserve">of </w:t>
      </w:r>
      <w:r w:rsidR="00C61BDF" w:rsidRPr="003815DE">
        <w:rPr>
          <w:rFonts w:cstheme="minorHAnsi"/>
        </w:rPr>
        <w:t xml:space="preserve">ACL </w:t>
      </w:r>
      <w:r w:rsidR="005F675C" w:rsidRPr="003815DE">
        <w:rPr>
          <w:rFonts w:cstheme="minorHAnsi"/>
        </w:rPr>
        <w:t xml:space="preserve">data elements and reporting </w:t>
      </w:r>
      <w:r w:rsidRPr="003815DE">
        <w:rPr>
          <w:rFonts w:cstheme="minorHAnsi"/>
        </w:rPr>
        <w:t>when possibl</w:t>
      </w:r>
      <w:r w:rsidR="007A04B9" w:rsidRPr="003815DE">
        <w:rPr>
          <w:rFonts w:cstheme="minorHAnsi"/>
        </w:rPr>
        <w:t xml:space="preserve">e </w:t>
      </w:r>
      <w:r w:rsidR="005F675C" w:rsidRPr="003815DE">
        <w:rPr>
          <w:rFonts w:cstheme="minorHAnsi"/>
        </w:rPr>
        <w:t>with the review of</w:t>
      </w:r>
    </w:p>
    <w:p w14:paraId="734CF308" w14:textId="77777777" w:rsidR="005B78CF" w:rsidRPr="003815DE" w:rsidRDefault="00C0441F" w:rsidP="00B45581">
      <w:pPr>
        <w:pStyle w:val="ListParagraph"/>
        <w:numPr>
          <w:ilvl w:val="1"/>
          <w:numId w:val="7"/>
        </w:numPr>
        <w:spacing w:line="240" w:lineRule="auto"/>
        <w:ind w:left="1350"/>
        <w:jc w:val="both"/>
        <w:rPr>
          <w:rFonts w:cstheme="minorHAnsi"/>
        </w:rPr>
      </w:pPr>
      <w:r w:rsidRPr="003815DE">
        <w:rPr>
          <w:rFonts w:cstheme="minorHAnsi"/>
        </w:rPr>
        <w:t>Data collection t</w:t>
      </w:r>
      <w:r w:rsidR="005B78CF" w:rsidRPr="003815DE">
        <w:rPr>
          <w:rFonts w:cstheme="minorHAnsi"/>
        </w:rPr>
        <w:t>ools (</w:t>
      </w:r>
      <w:r w:rsidRPr="003815DE">
        <w:rPr>
          <w:rFonts w:cstheme="minorHAnsi"/>
        </w:rPr>
        <w:t xml:space="preserve">i.e. encourage </w:t>
      </w:r>
      <w:r w:rsidR="005B78CF" w:rsidRPr="003815DE">
        <w:rPr>
          <w:rFonts w:cstheme="minorHAnsi"/>
        </w:rPr>
        <w:t>common data elements)</w:t>
      </w:r>
      <w:r w:rsidR="005F675C" w:rsidRPr="003815DE">
        <w:rPr>
          <w:rFonts w:cstheme="minorHAnsi"/>
        </w:rPr>
        <w:t>;</w:t>
      </w:r>
      <w:r w:rsidR="005B78CF" w:rsidRPr="003815DE">
        <w:rPr>
          <w:rFonts w:cstheme="minorHAnsi"/>
        </w:rPr>
        <w:t xml:space="preserve"> </w:t>
      </w:r>
      <w:r w:rsidR="000A4787" w:rsidRPr="003815DE">
        <w:rPr>
          <w:rFonts w:cstheme="minorHAnsi"/>
        </w:rPr>
        <w:tab/>
      </w:r>
    </w:p>
    <w:p w14:paraId="6A147E27" w14:textId="77777777" w:rsidR="005B78CF" w:rsidRPr="003815DE" w:rsidRDefault="00C0441F" w:rsidP="00B45581">
      <w:pPr>
        <w:pStyle w:val="ListParagraph"/>
        <w:numPr>
          <w:ilvl w:val="1"/>
          <w:numId w:val="7"/>
        </w:numPr>
        <w:spacing w:line="240" w:lineRule="auto"/>
        <w:ind w:left="1350"/>
        <w:jc w:val="both"/>
        <w:rPr>
          <w:rFonts w:cstheme="minorHAnsi"/>
        </w:rPr>
      </w:pPr>
      <w:r w:rsidRPr="003815DE">
        <w:rPr>
          <w:rFonts w:cstheme="minorHAnsi"/>
        </w:rPr>
        <w:t xml:space="preserve">Data quality </w:t>
      </w:r>
      <w:r w:rsidR="005B78CF" w:rsidRPr="003815DE">
        <w:rPr>
          <w:rFonts w:cstheme="minorHAnsi"/>
        </w:rPr>
        <w:t>(</w:t>
      </w:r>
      <w:r w:rsidRPr="003815DE">
        <w:rPr>
          <w:rFonts w:cstheme="minorHAnsi"/>
        </w:rPr>
        <w:t xml:space="preserve">i.e. data </w:t>
      </w:r>
      <w:r w:rsidR="005B78CF" w:rsidRPr="003815DE">
        <w:rPr>
          <w:rFonts w:cstheme="minorHAnsi"/>
        </w:rPr>
        <w:t>accuracy, r</w:t>
      </w:r>
      <w:r w:rsidR="0018180B" w:rsidRPr="003815DE">
        <w:rPr>
          <w:rFonts w:cstheme="minorHAnsi"/>
        </w:rPr>
        <w:t>eliability, consistency, credi</w:t>
      </w:r>
      <w:r w:rsidR="005B78CF" w:rsidRPr="003815DE">
        <w:rPr>
          <w:rFonts w:cstheme="minorHAnsi"/>
        </w:rPr>
        <w:t>bility)</w:t>
      </w:r>
      <w:r w:rsidR="005F675C" w:rsidRPr="003815DE">
        <w:rPr>
          <w:rFonts w:cstheme="minorHAnsi"/>
        </w:rPr>
        <w:t>;</w:t>
      </w:r>
    </w:p>
    <w:p w14:paraId="2F388EF0" w14:textId="77777777" w:rsidR="005B78CF" w:rsidRPr="003815DE" w:rsidRDefault="00C0441F" w:rsidP="00B45581">
      <w:pPr>
        <w:pStyle w:val="ListParagraph"/>
        <w:numPr>
          <w:ilvl w:val="1"/>
          <w:numId w:val="7"/>
        </w:numPr>
        <w:spacing w:line="240" w:lineRule="auto"/>
        <w:ind w:left="1350"/>
        <w:jc w:val="both"/>
        <w:rPr>
          <w:rFonts w:cstheme="minorHAnsi"/>
        </w:rPr>
      </w:pPr>
      <w:r w:rsidRPr="003815DE">
        <w:rPr>
          <w:rFonts w:cstheme="minorHAnsi"/>
        </w:rPr>
        <w:t>Data a</w:t>
      </w:r>
      <w:r w:rsidR="005B78CF" w:rsidRPr="003815DE">
        <w:rPr>
          <w:rFonts w:cstheme="minorHAnsi"/>
        </w:rPr>
        <w:t>nalysis (</w:t>
      </w:r>
      <w:r w:rsidRPr="003815DE">
        <w:rPr>
          <w:rFonts w:cstheme="minorHAnsi"/>
        </w:rPr>
        <w:t xml:space="preserve">i.e. </w:t>
      </w:r>
      <w:r w:rsidR="005B78CF" w:rsidRPr="003815DE">
        <w:rPr>
          <w:rFonts w:cstheme="minorHAnsi"/>
        </w:rPr>
        <w:t>interpret</w:t>
      </w:r>
      <w:r w:rsidRPr="003815DE">
        <w:rPr>
          <w:rFonts w:cstheme="minorHAnsi"/>
        </w:rPr>
        <w:t>ing</w:t>
      </w:r>
      <w:r w:rsidR="005B78CF" w:rsidRPr="003815DE">
        <w:rPr>
          <w:rFonts w:cstheme="minorHAnsi"/>
        </w:rPr>
        <w:t>, assess</w:t>
      </w:r>
      <w:r w:rsidRPr="003815DE">
        <w:rPr>
          <w:rFonts w:cstheme="minorHAnsi"/>
        </w:rPr>
        <w:t>ing</w:t>
      </w:r>
      <w:r w:rsidR="005B78CF" w:rsidRPr="003815DE">
        <w:rPr>
          <w:rFonts w:cstheme="minorHAnsi"/>
        </w:rPr>
        <w:t>, adjust</w:t>
      </w:r>
      <w:r w:rsidRPr="003815DE">
        <w:rPr>
          <w:rFonts w:cstheme="minorHAnsi"/>
        </w:rPr>
        <w:t>ing</w:t>
      </w:r>
      <w:r w:rsidR="005B78CF" w:rsidRPr="003815DE">
        <w:rPr>
          <w:rFonts w:cstheme="minorHAnsi"/>
        </w:rPr>
        <w:t>,</w:t>
      </w:r>
      <w:r w:rsidRPr="003815DE">
        <w:rPr>
          <w:rFonts w:cstheme="minorHAnsi"/>
        </w:rPr>
        <w:t xml:space="preserve"> and</w:t>
      </w:r>
      <w:r w:rsidR="005B78CF" w:rsidRPr="003815DE">
        <w:rPr>
          <w:rFonts w:cstheme="minorHAnsi"/>
        </w:rPr>
        <w:t xml:space="preserve"> track</w:t>
      </w:r>
      <w:r w:rsidRPr="003815DE">
        <w:rPr>
          <w:rFonts w:cstheme="minorHAnsi"/>
        </w:rPr>
        <w:t>ing</w:t>
      </w:r>
      <w:r w:rsidR="005B78CF" w:rsidRPr="003815DE">
        <w:rPr>
          <w:rFonts w:cstheme="minorHAnsi"/>
        </w:rPr>
        <w:t>)</w:t>
      </w:r>
      <w:r w:rsidR="005F675C" w:rsidRPr="003815DE">
        <w:rPr>
          <w:rFonts w:cstheme="minorHAnsi"/>
        </w:rPr>
        <w:t>;</w:t>
      </w:r>
    </w:p>
    <w:p w14:paraId="27D04ED4" w14:textId="77777777" w:rsidR="005B78CF" w:rsidRPr="003815DE" w:rsidRDefault="00C0441F" w:rsidP="00B45581">
      <w:pPr>
        <w:pStyle w:val="ListParagraph"/>
        <w:numPr>
          <w:ilvl w:val="1"/>
          <w:numId w:val="7"/>
        </w:numPr>
        <w:spacing w:line="240" w:lineRule="auto"/>
        <w:ind w:left="1350"/>
        <w:jc w:val="both"/>
        <w:rPr>
          <w:rFonts w:cstheme="minorHAnsi"/>
        </w:rPr>
      </w:pPr>
      <w:r w:rsidRPr="003815DE">
        <w:rPr>
          <w:rFonts w:cstheme="minorHAnsi"/>
        </w:rPr>
        <w:lastRenderedPageBreak/>
        <w:t>D</w:t>
      </w:r>
      <w:r w:rsidR="005B78CF" w:rsidRPr="003815DE">
        <w:rPr>
          <w:rFonts w:cstheme="minorHAnsi"/>
        </w:rPr>
        <w:t>ata visualizat</w:t>
      </w:r>
      <w:r w:rsidR="007A04B9" w:rsidRPr="003815DE">
        <w:rPr>
          <w:rFonts w:cstheme="minorHAnsi"/>
        </w:rPr>
        <w:t>ion</w:t>
      </w:r>
      <w:r w:rsidR="005F675C" w:rsidRPr="003815DE">
        <w:rPr>
          <w:rFonts w:cstheme="minorHAnsi"/>
        </w:rPr>
        <w:t xml:space="preserve">; and </w:t>
      </w:r>
      <w:r w:rsidR="007A04B9" w:rsidRPr="003815DE">
        <w:rPr>
          <w:rFonts w:cstheme="minorHAnsi"/>
        </w:rPr>
        <w:t xml:space="preserve"> </w:t>
      </w:r>
    </w:p>
    <w:p w14:paraId="7D6CD2FC" w14:textId="77777777" w:rsidR="007A04B9" w:rsidRPr="003815DE" w:rsidRDefault="005F675C" w:rsidP="00B45581">
      <w:pPr>
        <w:pStyle w:val="ListParagraph"/>
        <w:numPr>
          <w:ilvl w:val="1"/>
          <w:numId w:val="7"/>
        </w:numPr>
        <w:spacing w:line="240" w:lineRule="auto"/>
        <w:ind w:left="1350"/>
        <w:jc w:val="both"/>
        <w:rPr>
          <w:rFonts w:cstheme="minorHAnsi"/>
        </w:rPr>
      </w:pPr>
      <w:r w:rsidRPr="003815DE">
        <w:rPr>
          <w:rFonts w:cstheme="minorHAnsi"/>
        </w:rPr>
        <w:t xml:space="preserve">Performance </w:t>
      </w:r>
      <w:r w:rsidR="004D2622" w:rsidRPr="003815DE">
        <w:rPr>
          <w:rFonts w:cstheme="minorHAnsi"/>
        </w:rPr>
        <w:t xml:space="preserve">overviews, narratives, </w:t>
      </w:r>
      <w:r w:rsidRPr="003815DE">
        <w:rPr>
          <w:rFonts w:cstheme="minorHAnsi"/>
        </w:rPr>
        <w:t xml:space="preserve">and </w:t>
      </w:r>
      <w:r w:rsidR="004D2622" w:rsidRPr="003815DE">
        <w:rPr>
          <w:rFonts w:cstheme="minorHAnsi"/>
        </w:rPr>
        <w:t>exhibits</w:t>
      </w:r>
      <w:r w:rsidRPr="003815DE">
        <w:rPr>
          <w:rFonts w:cstheme="minorHAnsi"/>
        </w:rPr>
        <w:t>.</w:t>
      </w:r>
      <w:r w:rsidR="004D2622" w:rsidRPr="003815DE">
        <w:rPr>
          <w:rFonts w:cstheme="minorHAnsi"/>
        </w:rPr>
        <w:t xml:space="preserve"> </w:t>
      </w:r>
    </w:p>
    <w:p w14:paraId="52E701AF" w14:textId="77777777" w:rsidR="005B78CF" w:rsidRPr="003815DE" w:rsidRDefault="005B78CF" w:rsidP="00FB140B">
      <w:pPr>
        <w:pStyle w:val="ListParagraph"/>
        <w:numPr>
          <w:ilvl w:val="0"/>
          <w:numId w:val="7"/>
        </w:numPr>
        <w:spacing w:after="0" w:line="240" w:lineRule="auto"/>
        <w:ind w:left="810"/>
        <w:jc w:val="both"/>
        <w:rPr>
          <w:rFonts w:cstheme="minorHAnsi"/>
        </w:rPr>
      </w:pPr>
      <w:r w:rsidRPr="003815DE">
        <w:rPr>
          <w:rFonts w:cstheme="minorHAnsi"/>
        </w:rPr>
        <w:t xml:space="preserve">Improve </w:t>
      </w:r>
      <w:r w:rsidR="005D0ABD" w:rsidRPr="003815DE">
        <w:rPr>
          <w:rFonts w:cstheme="minorHAnsi"/>
        </w:rPr>
        <w:t xml:space="preserve">external </w:t>
      </w:r>
      <w:r w:rsidR="007A04B9" w:rsidRPr="003815DE">
        <w:rPr>
          <w:rFonts w:cstheme="minorHAnsi"/>
        </w:rPr>
        <w:t>stakeholder e</w:t>
      </w:r>
      <w:r w:rsidRPr="003815DE">
        <w:rPr>
          <w:rFonts w:cstheme="minorHAnsi"/>
        </w:rPr>
        <w:t xml:space="preserve">ngagement </w:t>
      </w:r>
    </w:p>
    <w:p w14:paraId="03388566" w14:textId="77777777" w:rsidR="007A04B9" w:rsidRPr="003815DE" w:rsidRDefault="007A04B9" w:rsidP="00B45581">
      <w:pPr>
        <w:pStyle w:val="ListParagraph"/>
        <w:numPr>
          <w:ilvl w:val="1"/>
          <w:numId w:val="7"/>
        </w:numPr>
        <w:spacing w:line="240" w:lineRule="auto"/>
        <w:ind w:left="1350"/>
        <w:jc w:val="both"/>
        <w:rPr>
          <w:rFonts w:cstheme="minorHAnsi"/>
        </w:rPr>
      </w:pPr>
      <w:r w:rsidRPr="003815DE">
        <w:rPr>
          <w:rFonts w:cstheme="minorHAnsi"/>
        </w:rPr>
        <w:t xml:space="preserve">Convene </w:t>
      </w:r>
      <w:r w:rsidR="006E7918" w:rsidRPr="003815DE">
        <w:rPr>
          <w:rFonts w:cstheme="minorHAnsi"/>
        </w:rPr>
        <w:t>ad hoc</w:t>
      </w:r>
      <w:r w:rsidRPr="003815DE">
        <w:rPr>
          <w:rFonts w:cstheme="minorHAnsi"/>
        </w:rPr>
        <w:t xml:space="preserve"> meetings with stakeholder</w:t>
      </w:r>
      <w:r w:rsidR="006E7918" w:rsidRPr="003815DE">
        <w:rPr>
          <w:rFonts w:cstheme="minorHAnsi"/>
        </w:rPr>
        <w:t>s</w:t>
      </w:r>
      <w:r w:rsidRPr="003815DE">
        <w:rPr>
          <w:rFonts w:cstheme="minorHAnsi"/>
        </w:rPr>
        <w:t xml:space="preserve"> </w:t>
      </w:r>
      <w:r w:rsidR="00C61BDF" w:rsidRPr="003815DE">
        <w:rPr>
          <w:rFonts w:cstheme="minorHAnsi"/>
        </w:rPr>
        <w:t>to discuss</w:t>
      </w:r>
      <w:r w:rsidRPr="003815DE">
        <w:rPr>
          <w:rFonts w:cstheme="minorHAnsi"/>
        </w:rPr>
        <w:t>:</w:t>
      </w:r>
    </w:p>
    <w:p w14:paraId="2A623FF8" w14:textId="77777777" w:rsidR="006E7918" w:rsidRPr="003815DE" w:rsidRDefault="006E7918" w:rsidP="00FB140B">
      <w:pPr>
        <w:pStyle w:val="ListParagraph"/>
        <w:numPr>
          <w:ilvl w:val="2"/>
          <w:numId w:val="7"/>
        </w:numPr>
        <w:spacing w:after="0" w:line="240" w:lineRule="auto"/>
        <w:jc w:val="both"/>
        <w:rPr>
          <w:rFonts w:cstheme="minorHAnsi"/>
        </w:rPr>
      </w:pPr>
      <w:r w:rsidRPr="003815DE">
        <w:rPr>
          <w:rFonts w:cstheme="minorHAnsi"/>
        </w:rPr>
        <w:t>ACL’s approach to performance management;</w:t>
      </w:r>
    </w:p>
    <w:p w14:paraId="163CE37E" w14:textId="77777777" w:rsidR="005B78CF" w:rsidRPr="003815DE" w:rsidRDefault="007A04B9" w:rsidP="00FB140B">
      <w:pPr>
        <w:pStyle w:val="ListParagraph"/>
        <w:numPr>
          <w:ilvl w:val="2"/>
          <w:numId w:val="7"/>
        </w:numPr>
        <w:spacing w:after="0" w:line="240" w:lineRule="auto"/>
        <w:jc w:val="both"/>
        <w:rPr>
          <w:rFonts w:cstheme="minorHAnsi"/>
        </w:rPr>
      </w:pPr>
      <w:r w:rsidRPr="003815DE">
        <w:rPr>
          <w:rFonts w:cstheme="minorHAnsi"/>
        </w:rPr>
        <w:t>T</w:t>
      </w:r>
      <w:r w:rsidR="00E13A1E" w:rsidRPr="003815DE">
        <w:rPr>
          <w:rFonts w:cstheme="minorHAnsi"/>
        </w:rPr>
        <w:t xml:space="preserve">he impact </w:t>
      </w:r>
      <w:r w:rsidR="005B78CF" w:rsidRPr="003815DE">
        <w:rPr>
          <w:rFonts w:cstheme="minorHAnsi"/>
        </w:rPr>
        <w:t xml:space="preserve">and results of </w:t>
      </w:r>
      <w:r w:rsidR="006E7918" w:rsidRPr="003815DE">
        <w:rPr>
          <w:rFonts w:cstheme="minorHAnsi"/>
        </w:rPr>
        <w:t xml:space="preserve">ACL’s </w:t>
      </w:r>
      <w:r w:rsidR="005B78CF" w:rsidRPr="003815DE">
        <w:rPr>
          <w:rFonts w:cstheme="minorHAnsi"/>
        </w:rPr>
        <w:t>performance</w:t>
      </w:r>
      <w:r w:rsidRPr="003815DE">
        <w:rPr>
          <w:rFonts w:cstheme="minorHAnsi"/>
        </w:rPr>
        <w:t xml:space="preserve"> data</w:t>
      </w:r>
      <w:r w:rsidR="006E7918" w:rsidRPr="003815DE">
        <w:rPr>
          <w:rFonts w:cstheme="minorHAnsi"/>
        </w:rPr>
        <w:t>; and</w:t>
      </w:r>
    </w:p>
    <w:p w14:paraId="38F00D73" w14:textId="77777777" w:rsidR="00E13A1E" w:rsidRPr="003815DE" w:rsidRDefault="006E7918" w:rsidP="00E13A1E">
      <w:pPr>
        <w:pStyle w:val="ListParagraph"/>
        <w:numPr>
          <w:ilvl w:val="2"/>
          <w:numId w:val="7"/>
        </w:numPr>
        <w:spacing w:after="0" w:line="240" w:lineRule="auto"/>
        <w:jc w:val="both"/>
        <w:rPr>
          <w:rFonts w:cstheme="minorHAnsi"/>
        </w:rPr>
      </w:pPr>
      <w:r w:rsidRPr="003815DE">
        <w:rPr>
          <w:rFonts w:cstheme="minorHAnsi"/>
        </w:rPr>
        <w:t xml:space="preserve">ACL’s </w:t>
      </w:r>
      <w:r w:rsidR="00E13A1E" w:rsidRPr="003815DE">
        <w:rPr>
          <w:rFonts w:cstheme="minorHAnsi"/>
        </w:rPr>
        <w:t xml:space="preserve">approach to </w:t>
      </w:r>
      <w:r w:rsidR="00C61BDF" w:rsidRPr="003815DE">
        <w:rPr>
          <w:rFonts w:cstheme="minorHAnsi"/>
        </w:rPr>
        <w:t xml:space="preserve">enhancing the quality and </w:t>
      </w:r>
      <w:r w:rsidR="00E13A1E" w:rsidRPr="003815DE">
        <w:rPr>
          <w:rFonts w:cstheme="minorHAnsi"/>
        </w:rPr>
        <w:t>streamlining</w:t>
      </w:r>
      <w:r w:rsidR="007A04B9" w:rsidRPr="003815DE">
        <w:rPr>
          <w:rFonts w:cstheme="minorHAnsi"/>
        </w:rPr>
        <w:t xml:space="preserve"> data reporting tools</w:t>
      </w:r>
      <w:r w:rsidRPr="003815DE">
        <w:rPr>
          <w:rFonts w:cstheme="minorHAnsi"/>
        </w:rPr>
        <w:t>.</w:t>
      </w:r>
    </w:p>
    <w:p w14:paraId="6C40C2DA" w14:textId="77777777" w:rsidR="005B78CF" w:rsidRPr="003815DE" w:rsidRDefault="005B78CF" w:rsidP="00E13A1E">
      <w:pPr>
        <w:pStyle w:val="ListParagraph"/>
        <w:numPr>
          <w:ilvl w:val="0"/>
          <w:numId w:val="7"/>
        </w:numPr>
        <w:spacing w:after="0" w:line="240" w:lineRule="auto"/>
        <w:ind w:left="810"/>
        <w:jc w:val="both"/>
        <w:rPr>
          <w:rFonts w:cstheme="minorHAnsi"/>
        </w:rPr>
      </w:pPr>
      <w:r w:rsidRPr="003815DE">
        <w:rPr>
          <w:rFonts w:cstheme="minorHAnsi"/>
        </w:rPr>
        <w:t>Increase information dissemination</w:t>
      </w:r>
    </w:p>
    <w:p w14:paraId="0B800961" w14:textId="77777777" w:rsidR="005B78CF" w:rsidRPr="003815DE" w:rsidRDefault="007A04B9" w:rsidP="003724C3">
      <w:pPr>
        <w:pStyle w:val="ListParagraph"/>
        <w:numPr>
          <w:ilvl w:val="2"/>
          <w:numId w:val="31"/>
        </w:numPr>
        <w:spacing w:after="0" w:line="240" w:lineRule="auto"/>
        <w:ind w:left="1350"/>
        <w:jc w:val="both"/>
        <w:rPr>
          <w:rFonts w:cstheme="minorHAnsi"/>
        </w:rPr>
      </w:pPr>
      <w:r w:rsidRPr="003815DE">
        <w:rPr>
          <w:rFonts w:cstheme="minorHAnsi"/>
        </w:rPr>
        <w:t>Develop issue</w:t>
      </w:r>
      <w:r w:rsidR="005B78CF" w:rsidRPr="003815DE">
        <w:rPr>
          <w:rFonts w:cstheme="minorHAnsi"/>
        </w:rPr>
        <w:t xml:space="preserve"> briefs, quarte</w:t>
      </w:r>
      <w:r w:rsidRPr="003815DE">
        <w:rPr>
          <w:rFonts w:cstheme="minorHAnsi"/>
        </w:rPr>
        <w:t>rly reports, and external data-</w:t>
      </w:r>
      <w:r w:rsidR="005B78CF" w:rsidRPr="003815DE">
        <w:rPr>
          <w:rFonts w:cstheme="minorHAnsi"/>
        </w:rPr>
        <w:t>sharing</w:t>
      </w:r>
      <w:r w:rsidRPr="003815DE">
        <w:rPr>
          <w:rFonts w:cstheme="minorHAnsi"/>
        </w:rPr>
        <w:t xml:space="preserve"> approaches</w:t>
      </w:r>
      <w:r w:rsidR="005B78CF" w:rsidRPr="003815DE">
        <w:rPr>
          <w:rFonts w:cstheme="minorHAnsi"/>
        </w:rPr>
        <w:t xml:space="preserve"> </w:t>
      </w:r>
    </w:p>
    <w:p w14:paraId="49F47C2B" w14:textId="0F4B6645" w:rsidR="005B78CF" w:rsidRDefault="005B78CF" w:rsidP="003724C3">
      <w:pPr>
        <w:pStyle w:val="ListParagraph"/>
        <w:numPr>
          <w:ilvl w:val="2"/>
          <w:numId w:val="31"/>
        </w:numPr>
        <w:spacing w:after="0" w:line="240" w:lineRule="auto"/>
        <w:ind w:left="1350"/>
        <w:jc w:val="both"/>
        <w:rPr>
          <w:rFonts w:cstheme="minorHAnsi"/>
        </w:rPr>
      </w:pPr>
      <w:r w:rsidRPr="003815DE">
        <w:rPr>
          <w:rFonts w:cstheme="minorHAnsi"/>
        </w:rPr>
        <w:t xml:space="preserve">Create a </w:t>
      </w:r>
      <w:r w:rsidR="007A04B9" w:rsidRPr="003815DE">
        <w:rPr>
          <w:rFonts w:cstheme="minorHAnsi"/>
        </w:rPr>
        <w:t>“y</w:t>
      </w:r>
      <w:r w:rsidRPr="003815DE">
        <w:rPr>
          <w:rFonts w:cstheme="minorHAnsi"/>
        </w:rPr>
        <w:t>ear</w:t>
      </w:r>
      <w:r w:rsidR="007A04B9" w:rsidRPr="003815DE">
        <w:rPr>
          <w:rFonts w:cstheme="minorHAnsi"/>
        </w:rPr>
        <w:t xml:space="preserve"> in r</w:t>
      </w:r>
      <w:r w:rsidRPr="003815DE">
        <w:rPr>
          <w:rFonts w:cstheme="minorHAnsi"/>
        </w:rPr>
        <w:t>eview</w:t>
      </w:r>
      <w:r w:rsidR="007A04B9" w:rsidRPr="003815DE">
        <w:rPr>
          <w:rFonts w:cstheme="minorHAnsi"/>
        </w:rPr>
        <w:t xml:space="preserve">” report for </w:t>
      </w:r>
      <w:r w:rsidR="0018180B" w:rsidRPr="003815DE">
        <w:rPr>
          <w:rFonts w:cstheme="minorHAnsi"/>
        </w:rPr>
        <w:t xml:space="preserve">leadership, </w:t>
      </w:r>
      <w:r w:rsidR="007A04B9" w:rsidRPr="003815DE">
        <w:rPr>
          <w:rFonts w:cstheme="minorHAnsi"/>
        </w:rPr>
        <w:t>stakeholders on  ACL’s p</w:t>
      </w:r>
      <w:r w:rsidRPr="003815DE">
        <w:rPr>
          <w:rFonts w:cstheme="minorHAnsi"/>
        </w:rPr>
        <w:t>erformance</w:t>
      </w:r>
    </w:p>
    <w:p w14:paraId="5A9F0D4D" w14:textId="33588F0A" w:rsidR="003815DE" w:rsidRPr="003815DE" w:rsidRDefault="003815DE" w:rsidP="003815DE">
      <w:pPr>
        <w:pStyle w:val="ListParagraph"/>
        <w:numPr>
          <w:ilvl w:val="0"/>
          <w:numId w:val="7"/>
        </w:numPr>
        <w:spacing w:after="0" w:line="240" w:lineRule="auto"/>
        <w:ind w:left="810"/>
        <w:jc w:val="both"/>
        <w:rPr>
          <w:rFonts w:cstheme="minorHAnsi"/>
        </w:rPr>
      </w:pPr>
      <w:r>
        <w:rPr>
          <w:rFonts w:cstheme="minorHAnsi"/>
        </w:rPr>
        <w:t>Coordinate Agency performance measurement and program evaluation activities</w:t>
      </w:r>
    </w:p>
    <w:p w14:paraId="434C64B9" w14:textId="3445FC19" w:rsidR="00813784" w:rsidRPr="003815DE" w:rsidRDefault="00813784">
      <w:pPr>
        <w:rPr>
          <w:rFonts w:cstheme="minorHAnsi"/>
          <w:b/>
        </w:rPr>
      </w:pPr>
    </w:p>
    <w:p w14:paraId="24B731EF" w14:textId="77777777" w:rsidR="007A2EB1" w:rsidRPr="007638C0" w:rsidRDefault="007A2EB1" w:rsidP="007A2EB1">
      <w:pPr>
        <w:spacing w:line="240" w:lineRule="auto"/>
        <w:jc w:val="both"/>
        <w:rPr>
          <w:rFonts w:cstheme="minorHAnsi"/>
          <w:b/>
          <w:sz w:val="28"/>
          <w:szCs w:val="28"/>
        </w:rPr>
      </w:pPr>
      <w:bookmarkStart w:id="0" w:name="_GoBack"/>
      <w:r w:rsidRPr="007638C0">
        <w:rPr>
          <w:rFonts w:cstheme="minorHAnsi"/>
          <w:b/>
          <w:sz w:val="28"/>
          <w:szCs w:val="28"/>
        </w:rPr>
        <w:t>Common Terms</w:t>
      </w:r>
    </w:p>
    <w:bookmarkEnd w:id="0"/>
    <w:p w14:paraId="23036C93" w14:textId="77777777" w:rsidR="007A2EB1" w:rsidRPr="003815DE" w:rsidRDefault="007A2EB1" w:rsidP="007A2EB1">
      <w:pPr>
        <w:pStyle w:val="ListParagraph"/>
        <w:numPr>
          <w:ilvl w:val="0"/>
          <w:numId w:val="30"/>
        </w:numPr>
        <w:spacing w:after="0" w:line="240" w:lineRule="auto"/>
        <w:jc w:val="both"/>
        <w:rPr>
          <w:rFonts w:cstheme="minorHAnsi"/>
        </w:rPr>
      </w:pPr>
      <w:r w:rsidRPr="003815DE">
        <w:rPr>
          <w:rFonts w:cstheme="minorHAnsi"/>
          <w:b/>
        </w:rPr>
        <w:t>Goal</w:t>
      </w:r>
      <w:r w:rsidRPr="003815DE">
        <w:rPr>
          <w:rFonts w:cstheme="minorHAnsi"/>
        </w:rPr>
        <w:t>: A statement of the level of performance to be accomplished within a timeframe, expressed as a tangible, measurable objective or as a quantitative standard, value, or rate. For the purposes of this guidance and implementation of the GPRA Modernization Act, a performance goal includes a performance indicator, a target, and a time period. The GPRA Modernization Act requires performance goals to be expressed in an objective, quantifiable, and measurable form unless agencies in consultation with OMB determine that it is not feasible (OMB A-11, Section 200, 2017).</w:t>
      </w:r>
    </w:p>
    <w:p w14:paraId="55691992" w14:textId="77777777" w:rsidR="007A2EB1" w:rsidRPr="003815DE" w:rsidRDefault="007A2EB1" w:rsidP="007A2EB1">
      <w:pPr>
        <w:pStyle w:val="ListParagraph"/>
        <w:spacing w:after="0" w:line="240" w:lineRule="auto"/>
        <w:jc w:val="both"/>
        <w:rPr>
          <w:rFonts w:cstheme="minorHAnsi"/>
        </w:rPr>
      </w:pPr>
    </w:p>
    <w:p w14:paraId="3C06CB88" w14:textId="77777777" w:rsidR="007A2EB1" w:rsidRPr="003815DE" w:rsidRDefault="007A2EB1" w:rsidP="007A2EB1">
      <w:pPr>
        <w:pStyle w:val="ListParagraph"/>
        <w:numPr>
          <w:ilvl w:val="0"/>
          <w:numId w:val="30"/>
        </w:numPr>
        <w:spacing w:after="0" w:line="240" w:lineRule="auto"/>
        <w:jc w:val="both"/>
        <w:rPr>
          <w:rFonts w:cstheme="minorHAnsi"/>
        </w:rPr>
      </w:pPr>
      <w:r w:rsidRPr="003815DE">
        <w:rPr>
          <w:rFonts w:cstheme="minorHAnsi"/>
          <w:b/>
          <w:bCs/>
          <w:iCs/>
        </w:rPr>
        <w:t xml:space="preserve">GPRA. </w:t>
      </w:r>
      <w:r w:rsidRPr="003815DE">
        <w:rPr>
          <w:rFonts w:cstheme="minorHAnsi"/>
        </w:rPr>
        <w:t>Refers to the Government Performance and Results Act of 1993. Note that the GPRA Modernization Act refers to the update of the law in 2010 (OMB, 2017).</w:t>
      </w:r>
    </w:p>
    <w:p w14:paraId="6BBB03E9" w14:textId="77777777" w:rsidR="007A2EB1" w:rsidRPr="003815DE" w:rsidRDefault="007A2EB1" w:rsidP="007A2EB1">
      <w:pPr>
        <w:pStyle w:val="ListParagraph"/>
        <w:rPr>
          <w:rFonts w:cstheme="minorHAnsi"/>
        </w:rPr>
      </w:pPr>
    </w:p>
    <w:p w14:paraId="0091E3E1" w14:textId="77777777" w:rsidR="007A2EB1" w:rsidRPr="003815DE" w:rsidRDefault="007A2EB1" w:rsidP="007A2EB1">
      <w:pPr>
        <w:pStyle w:val="ListParagraph"/>
        <w:numPr>
          <w:ilvl w:val="0"/>
          <w:numId w:val="30"/>
        </w:numPr>
        <w:spacing w:after="0" w:line="240" w:lineRule="auto"/>
        <w:jc w:val="both"/>
        <w:rPr>
          <w:rFonts w:cstheme="minorHAnsi"/>
        </w:rPr>
      </w:pPr>
      <w:r w:rsidRPr="003815DE">
        <w:rPr>
          <w:rFonts w:cstheme="minorHAnsi"/>
          <w:b/>
        </w:rPr>
        <w:t>Objective</w:t>
      </w:r>
      <w:r w:rsidRPr="003815DE">
        <w:rPr>
          <w:rFonts w:cstheme="minorHAnsi"/>
        </w:rPr>
        <w:t>: the outcome or management impact the agency is trying to achieve and generally include the agency’s role. Each objective is tracked through a suite of performance goals and other indicators (OMB, 2017).</w:t>
      </w:r>
    </w:p>
    <w:p w14:paraId="77DFE74E" w14:textId="77777777" w:rsidR="007A2EB1" w:rsidRPr="003815DE" w:rsidRDefault="007A2EB1" w:rsidP="007A2EB1">
      <w:pPr>
        <w:spacing w:after="0" w:line="240" w:lineRule="auto"/>
        <w:jc w:val="both"/>
        <w:rPr>
          <w:rFonts w:cstheme="minorHAnsi"/>
        </w:rPr>
      </w:pPr>
    </w:p>
    <w:p w14:paraId="63B9A0DC" w14:textId="77777777" w:rsidR="007A2EB1" w:rsidRPr="003815DE" w:rsidRDefault="007A2EB1" w:rsidP="007A2EB1">
      <w:pPr>
        <w:pStyle w:val="ListParagraph"/>
        <w:numPr>
          <w:ilvl w:val="0"/>
          <w:numId w:val="30"/>
        </w:numPr>
        <w:spacing w:after="0" w:line="240" w:lineRule="auto"/>
        <w:jc w:val="both"/>
        <w:rPr>
          <w:rFonts w:cstheme="minorHAnsi"/>
        </w:rPr>
      </w:pPr>
      <w:r w:rsidRPr="003815DE">
        <w:rPr>
          <w:rFonts w:cstheme="minorHAnsi"/>
          <w:b/>
        </w:rPr>
        <w:t xml:space="preserve">Outcome: </w:t>
      </w:r>
      <w:r w:rsidRPr="003815DE">
        <w:rPr>
          <w:rFonts w:cstheme="minorHAnsi"/>
        </w:rPr>
        <w:t>the desired results or impact of a program (OMB, 2017).</w:t>
      </w:r>
    </w:p>
    <w:p w14:paraId="635CF129" w14:textId="77777777" w:rsidR="007A2EB1" w:rsidRPr="003815DE" w:rsidRDefault="007A2EB1" w:rsidP="007A2EB1">
      <w:pPr>
        <w:pStyle w:val="ListParagraph"/>
        <w:rPr>
          <w:rFonts w:cstheme="minorHAnsi"/>
        </w:rPr>
      </w:pPr>
    </w:p>
    <w:p w14:paraId="7F9C988B" w14:textId="77777777" w:rsidR="007A2EB1" w:rsidRPr="003815DE" w:rsidRDefault="007A2EB1" w:rsidP="007A2EB1">
      <w:pPr>
        <w:pStyle w:val="ListParagraph"/>
        <w:numPr>
          <w:ilvl w:val="0"/>
          <w:numId w:val="30"/>
        </w:numPr>
        <w:spacing w:after="0" w:line="240" w:lineRule="auto"/>
        <w:jc w:val="both"/>
        <w:rPr>
          <w:rFonts w:cstheme="minorHAnsi"/>
        </w:rPr>
      </w:pPr>
      <w:r w:rsidRPr="003815DE">
        <w:rPr>
          <w:rFonts w:cstheme="minorHAnsi"/>
          <w:b/>
        </w:rPr>
        <w:t>Output:</w:t>
      </w:r>
      <w:r w:rsidRPr="003815DE">
        <w:rPr>
          <w:rFonts w:cstheme="minorHAnsi"/>
        </w:rPr>
        <w:t xml:space="preserve"> Quantity of products or services delivered by a program, such as the number of inspections completed or the number of people trained (OMB, 2017).</w:t>
      </w:r>
    </w:p>
    <w:p w14:paraId="359506DB" w14:textId="77777777" w:rsidR="007A2EB1" w:rsidRPr="003815DE" w:rsidRDefault="007A2EB1" w:rsidP="007A2EB1">
      <w:pPr>
        <w:pStyle w:val="ListParagraph"/>
        <w:rPr>
          <w:rFonts w:cstheme="minorHAnsi"/>
        </w:rPr>
      </w:pPr>
    </w:p>
    <w:p w14:paraId="3134CADD" w14:textId="77777777" w:rsidR="007A2EB1" w:rsidRPr="003815DE" w:rsidRDefault="007A2EB1" w:rsidP="007A2EB1">
      <w:pPr>
        <w:pStyle w:val="ListParagraph"/>
        <w:numPr>
          <w:ilvl w:val="0"/>
          <w:numId w:val="30"/>
        </w:numPr>
        <w:spacing w:after="0" w:line="240" w:lineRule="auto"/>
        <w:jc w:val="both"/>
        <w:rPr>
          <w:rFonts w:cstheme="minorHAnsi"/>
        </w:rPr>
      </w:pPr>
      <w:r w:rsidRPr="003815DE">
        <w:rPr>
          <w:rFonts w:cstheme="minorHAnsi"/>
          <w:b/>
        </w:rPr>
        <w:t xml:space="preserve">Performance management: </w:t>
      </w:r>
      <w:r w:rsidRPr="003815DE">
        <w:rPr>
          <w:rFonts w:cstheme="minorHAnsi"/>
        </w:rPr>
        <w:t xml:space="preserve">Use of goals, measurement, evaluation, analysis, and data-driven reviews to improve results of programs and the effectiveness and efficiency of agency operations. Performance management activities often consist of planning, goal setting, measuring, analyzing, reviewing, identifying performance improvement actions, reporting, implementing, and evaluating. The primary purpose of performance management is to improve performance and then to find lower cost ways to deliver effective programs. </w:t>
      </w:r>
    </w:p>
    <w:p w14:paraId="515748D1" w14:textId="77777777" w:rsidR="007A2EB1" w:rsidRPr="003815DE" w:rsidRDefault="007A2EB1" w:rsidP="007A2EB1">
      <w:pPr>
        <w:pStyle w:val="ListParagraph"/>
        <w:rPr>
          <w:rFonts w:cstheme="minorHAnsi"/>
        </w:rPr>
      </w:pPr>
    </w:p>
    <w:p w14:paraId="1C914D2C" w14:textId="77777777" w:rsidR="007A2EB1" w:rsidRPr="003815DE" w:rsidRDefault="007A2EB1" w:rsidP="007A2EB1">
      <w:pPr>
        <w:pStyle w:val="ListParagraph"/>
        <w:numPr>
          <w:ilvl w:val="0"/>
          <w:numId w:val="30"/>
        </w:numPr>
        <w:spacing w:after="0" w:line="240" w:lineRule="auto"/>
        <w:jc w:val="both"/>
        <w:rPr>
          <w:rFonts w:cstheme="minorHAnsi"/>
        </w:rPr>
      </w:pPr>
      <w:r w:rsidRPr="003815DE">
        <w:rPr>
          <w:rFonts w:cstheme="minorHAnsi"/>
          <w:b/>
        </w:rPr>
        <w:t xml:space="preserve">Performance measurement: </w:t>
      </w:r>
      <w:r w:rsidRPr="003815DE">
        <w:rPr>
          <w:rFonts w:cstheme="minorHAnsi"/>
        </w:rPr>
        <w:t>the ongoing monitoring and reporting of program accomplishments, particularly progress toward pre-established goals,” where a program is defined as “any activity, project, function, or policy that has an identifiable purpose or set of objectives (GAO)</w:t>
      </w:r>
    </w:p>
    <w:p w14:paraId="0D4A6342" w14:textId="77777777" w:rsidR="007A2EB1" w:rsidRPr="003815DE" w:rsidRDefault="007A2EB1" w:rsidP="007A2EB1">
      <w:pPr>
        <w:pStyle w:val="ListParagraph"/>
        <w:rPr>
          <w:rFonts w:cstheme="minorHAnsi"/>
        </w:rPr>
      </w:pPr>
    </w:p>
    <w:p w14:paraId="79CE9F62" w14:textId="77777777" w:rsidR="007A2EB1" w:rsidRPr="003815DE" w:rsidRDefault="007A2EB1" w:rsidP="007A2EB1">
      <w:pPr>
        <w:pStyle w:val="ListParagraph"/>
        <w:numPr>
          <w:ilvl w:val="0"/>
          <w:numId w:val="30"/>
        </w:numPr>
        <w:spacing w:after="0" w:line="240" w:lineRule="auto"/>
        <w:jc w:val="both"/>
        <w:rPr>
          <w:rFonts w:cstheme="minorHAnsi"/>
        </w:rPr>
      </w:pPr>
      <w:r w:rsidRPr="003815DE">
        <w:rPr>
          <w:rFonts w:cstheme="minorHAnsi"/>
          <w:b/>
        </w:rPr>
        <w:t>Performance measures</w:t>
      </w:r>
      <w:r w:rsidRPr="003815DE">
        <w:rPr>
          <w:rFonts w:cstheme="minorHAnsi"/>
        </w:rPr>
        <w:t>: particular values used to measure program outputs or outcomes. They represent the data and information that will be collected at the program level to measure the specific outputs and outcomes a program is designed to achieve.</w:t>
      </w:r>
    </w:p>
    <w:p w14:paraId="06C56C97" w14:textId="77777777" w:rsidR="00265DAB" w:rsidRPr="00C61BDF" w:rsidRDefault="00265DAB" w:rsidP="007A2EB1">
      <w:pPr>
        <w:rPr>
          <w:rFonts w:ascii="Times New Roman" w:hAnsi="Times New Roman" w:cs="Times New Roman"/>
          <w:u w:val="single"/>
        </w:rPr>
      </w:pPr>
    </w:p>
    <w:sectPr w:rsidR="00265DAB" w:rsidRPr="00C61BDF" w:rsidSect="00A0229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B3FD1" w14:textId="77777777" w:rsidR="00C055F8" w:rsidRDefault="00C055F8" w:rsidP="00EE73A9">
      <w:pPr>
        <w:spacing w:after="0" w:line="240" w:lineRule="auto"/>
      </w:pPr>
      <w:r>
        <w:separator/>
      </w:r>
    </w:p>
  </w:endnote>
  <w:endnote w:type="continuationSeparator" w:id="0">
    <w:p w14:paraId="42363FB0" w14:textId="77777777" w:rsidR="00C055F8" w:rsidRDefault="00C055F8" w:rsidP="00EE7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114014"/>
      <w:docPartObj>
        <w:docPartGallery w:val="Page Numbers (Bottom of Page)"/>
        <w:docPartUnique/>
      </w:docPartObj>
    </w:sdtPr>
    <w:sdtEndPr>
      <w:rPr>
        <w:noProof/>
      </w:rPr>
    </w:sdtEndPr>
    <w:sdtContent>
      <w:p w14:paraId="211B1150" w14:textId="337BEFFD" w:rsidR="00E06B6C" w:rsidRDefault="00E06B6C">
        <w:pPr>
          <w:pStyle w:val="Footer"/>
          <w:jc w:val="center"/>
        </w:pPr>
        <w:r w:rsidRPr="00EA7BCB">
          <w:rPr>
            <w:rFonts w:ascii="Times New Roman" w:hAnsi="Times New Roman" w:cs="Times New Roman"/>
          </w:rPr>
          <w:fldChar w:fldCharType="begin"/>
        </w:r>
        <w:r w:rsidRPr="00EA7BCB">
          <w:rPr>
            <w:rFonts w:ascii="Times New Roman" w:hAnsi="Times New Roman" w:cs="Times New Roman"/>
          </w:rPr>
          <w:instrText xml:space="preserve"> PAGE   \* MERGEFORMAT </w:instrText>
        </w:r>
        <w:r w:rsidRPr="00EA7BCB">
          <w:rPr>
            <w:rFonts w:ascii="Times New Roman" w:hAnsi="Times New Roman" w:cs="Times New Roman"/>
          </w:rPr>
          <w:fldChar w:fldCharType="separate"/>
        </w:r>
        <w:r w:rsidR="007638C0">
          <w:rPr>
            <w:rFonts w:ascii="Times New Roman" w:hAnsi="Times New Roman" w:cs="Times New Roman"/>
            <w:noProof/>
          </w:rPr>
          <w:t>3</w:t>
        </w:r>
        <w:r w:rsidRPr="00EA7BCB">
          <w:rPr>
            <w:rFonts w:ascii="Times New Roman" w:hAnsi="Times New Roman" w:cs="Times New Roman"/>
            <w:noProof/>
          </w:rPr>
          <w:fldChar w:fldCharType="end"/>
        </w:r>
      </w:p>
    </w:sdtContent>
  </w:sdt>
  <w:p w14:paraId="2673FF8F" w14:textId="77777777" w:rsidR="00E06B6C" w:rsidRDefault="00E06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FCE21" w14:textId="77777777" w:rsidR="00C055F8" w:rsidRDefault="00C055F8" w:rsidP="00EE73A9">
      <w:pPr>
        <w:spacing w:after="0" w:line="240" w:lineRule="auto"/>
      </w:pPr>
      <w:r>
        <w:separator/>
      </w:r>
    </w:p>
  </w:footnote>
  <w:footnote w:type="continuationSeparator" w:id="0">
    <w:p w14:paraId="0F45D572" w14:textId="77777777" w:rsidR="00C055F8" w:rsidRDefault="00C055F8" w:rsidP="00EE7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472BC" w14:textId="6976F076" w:rsidR="00E06B6C" w:rsidRPr="003815DE" w:rsidRDefault="00E06B6C" w:rsidP="00140951">
    <w:pPr>
      <w:spacing w:after="0"/>
      <w:jc w:val="center"/>
      <w:rPr>
        <w:rFonts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B0A"/>
    <w:multiLevelType w:val="hybridMultilevel"/>
    <w:tmpl w:val="2BDCF65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3078F"/>
    <w:multiLevelType w:val="hybridMultilevel"/>
    <w:tmpl w:val="35D20B38"/>
    <w:lvl w:ilvl="0" w:tplc="807225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0490D"/>
    <w:multiLevelType w:val="hybridMultilevel"/>
    <w:tmpl w:val="6AEE8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7422F0"/>
    <w:multiLevelType w:val="hybridMultilevel"/>
    <w:tmpl w:val="2836295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94388A"/>
    <w:multiLevelType w:val="hybridMultilevel"/>
    <w:tmpl w:val="5630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50B8D"/>
    <w:multiLevelType w:val="hybridMultilevel"/>
    <w:tmpl w:val="7FF67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E01AC"/>
    <w:multiLevelType w:val="hybridMultilevel"/>
    <w:tmpl w:val="898E9B7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B3649"/>
    <w:multiLevelType w:val="hybridMultilevel"/>
    <w:tmpl w:val="769003F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19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D6102F"/>
    <w:multiLevelType w:val="hybridMultilevel"/>
    <w:tmpl w:val="05AC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A6411"/>
    <w:multiLevelType w:val="hybridMultilevel"/>
    <w:tmpl w:val="4B30F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FE579E"/>
    <w:multiLevelType w:val="multilevel"/>
    <w:tmpl w:val="0040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514B90"/>
    <w:multiLevelType w:val="hybridMultilevel"/>
    <w:tmpl w:val="31E23AC0"/>
    <w:lvl w:ilvl="0" w:tplc="F7F039A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90017E8"/>
    <w:multiLevelType w:val="hybridMultilevel"/>
    <w:tmpl w:val="167CD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348A6"/>
    <w:multiLevelType w:val="hybridMultilevel"/>
    <w:tmpl w:val="920436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A41778"/>
    <w:multiLevelType w:val="hybridMultilevel"/>
    <w:tmpl w:val="192E72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E63F4B"/>
    <w:multiLevelType w:val="hybridMultilevel"/>
    <w:tmpl w:val="22D0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298A"/>
    <w:multiLevelType w:val="hybridMultilevel"/>
    <w:tmpl w:val="54B04A4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EE6CC0"/>
    <w:multiLevelType w:val="multilevel"/>
    <w:tmpl w:val="912A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D4777A"/>
    <w:multiLevelType w:val="hybridMultilevel"/>
    <w:tmpl w:val="5AA25A12"/>
    <w:lvl w:ilvl="0" w:tplc="807225A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06CBE"/>
    <w:multiLevelType w:val="hybridMultilevel"/>
    <w:tmpl w:val="FCC484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E34F2"/>
    <w:multiLevelType w:val="hybridMultilevel"/>
    <w:tmpl w:val="2E9A2DE2"/>
    <w:lvl w:ilvl="0" w:tplc="9DE25B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CC21BD"/>
    <w:multiLevelType w:val="hybridMultilevel"/>
    <w:tmpl w:val="212CDA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3479B7"/>
    <w:multiLevelType w:val="hybridMultilevel"/>
    <w:tmpl w:val="2AC29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01D95"/>
    <w:multiLevelType w:val="hybridMultilevel"/>
    <w:tmpl w:val="49CEF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033E62"/>
    <w:multiLevelType w:val="hybridMultilevel"/>
    <w:tmpl w:val="0FBAA6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38A6076"/>
    <w:multiLevelType w:val="hybridMultilevel"/>
    <w:tmpl w:val="B2DE6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086074"/>
    <w:multiLevelType w:val="hybridMultilevel"/>
    <w:tmpl w:val="31F0333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F696BEC"/>
    <w:multiLevelType w:val="hybridMultilevel"/>
    <w:tmpl w:val="2C3073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1D395E"/>
    <w:multiLevelType w:val="hybridMultilevel"/>
    <w:tmpl w:val="66B24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E14F65"/>
    <w:multiLevelType w:val="hybridMultilevel"/>
    <w:tmpl w:val="39F4A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86EF5"/>
    <w:multiLevelType w:val="hybridMultilevel"/>
    <w:tmpl w:val="130069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9"/>
  </w:num>
  <w:num w:numId="3">
    <w:abstractNumId w:val="9"/>
  </w:num>
  <w:num w:numId="4">
    <w:abstractNumId w:val="2"/>
  </w:num>
  <w:num w:numId="5">
    <w:abstractNumId w:val="8"/>
  </w:num>
  <w:num w:numId="6">
    <w:abstractNumId w:val="12"/>
  </w:num>
  <w:num w:numId="7">
    <w:abstractNumId w:val="16"/>
  </w:num>
  <w:num w:numId="8">
    <w:abstractNumId w:val="19"/>
  </w:num>
  <w:num w:numId="9">
    <w:abstractNumId w:val="5"/>
  </w:num>
  <w:num w:numId="10">
    <w:abstractNumId w:val="26"/>
  </w:num>
  <w:num w:numId="11">
    <w:abstractNumId w:val="21"/>
  </w:num>
  <w:num w:numId="12">
    <w:abstractNumId w:val="30"/>
  </w:num>
  <w:num w:numId="13">
    <w:abstractNumId w:val="23"/>
  </w:num>
  <w:num w:numId="14">
    <w:abstractNumId w:val="25"/>
  </w:num>
  <w:num w:numId="15">
    <w:abstractNumId w:val="18"/>
  </w:num>
  <w:num w:numId="16">
    <w:abstractNumId w:val="1"/>
  </w:num>
  <w:num w:numId="17">
    <w:abstractNumId w:val="10"/>
  </w:num>
  <w:num w:numId="18">
    <w:abstractNumId w:val="20"/>
  </w:num>
  <w:num w:numId="19">
    <w:abstractNumId w:val="22"/>
  </w:num>
  <w:num w:numId="20">
    <w:abstractNumId w:val="17"/>
  </w:num>
  <w:num w:numId="21">
    <w:abstractNumId w:val="4"/>
  </w:num>
  <w:num w:numId="22">
    <w:abstractNumId w:val="28"/>
  </w:num>
  <w:num w:numId="23">
    <w:abstractNumId w:val="0"/>
  </w:num>
  <w:num w:numId="24">
    <w:abstractNumId w:val="6"/>
  </w:num>
  <w:num w:numId="25">
    <w:abstractNumId w:val="24"/>
  </w:num>
  <w:num w:numId="26">
    <w:abstractNumId w:val="3"/>
  </w:num>
  <w:num w:numId="27">
    <w:abstractNumId w:val="27"/>
  </w:num>
  <w:num w:numId="28">
    <w:abstractNumId w:val="11"/>
  </w:num>
  <w:num w:numId="29">
    <w:abstractNumId w:val="13"/>
  </w:num>
  <w:num w:numId="30">
    <w:abstractNumId w:val="1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199"/>
    <w:rsid w:val="00001346"/>
    <w:rsid w:val="00007220"/>
    <w:rsid w:val="00007BA3"/>
    <w:rsid w:val="00010A21"/>
    <w:rsid w:val="00010C06"/>
    <w:rsid w:val="00020F28"/>
    <w:rsid w:val="00027756"/>
    <w:rsid w:val="00067998"/>
    <w:rsid w:val="0007494A"/>
    <w:rsid w:val="00074A8B"/>
    <w:rsid w:val="0008740F"/>
    <w:rsid w:val="0009459B"/>
    <w:rsid w:val="000A4787"/>
    <w:rsid w:val="000B0FA5"/>
    <w:rsid w:val="000C1049"/>
    <w:rsid w:val="000E229A"/>
    <w:rsid w:val="000F09A5"/>
    <w:rsid w:val="000F2958"/>
    <w:rsid w:val="0010196D"/>
    <w:rsid w:val="00132E8A"/>
    <w:rsid w:val="0014057B"/>
    <w:rsid w:val="00140951"/>
    <w:rsid w:val="001423D0"/>
    <w:rsid w:val="001450CD"/>
    <w:rsid w:val="00145A1E"/>
    <w:rsid w:val="00153D51"/>
    <w:rsid w:val="0016592A"/>
    <w:rsid w:val="00166AC7"/>
    <w:rsid w:val="0018018B"/>
    <w:rsid w:val="0018180B"/>
    <w:rsid w:val="00195824"/>
    <w:rsid w:val="001A1680"/>
    <w:rsid w:val="001B456F"/>
    <w:rsid w:val="001F1FFF"/>
    <w:rsid w:val="00216B6B"/>
    <w:rsid w:val="002216A7"/>
    <w:rsid w:val="00265DAB"/>
    <w:rsid w:val="0027149E"/>
    <w:rsid w:val="00285E41"/>
    <w:rsid w:val="00297C53"/>
    <w:rsid w:val="002A2FC1"/>
    <w:rsid w:val="002B080B"/>
    <w:rsid w:val="002B5AC9"/>
    <w:rsid w:val="002D3D73"/>
    <w:rsid w:val="002E5A9C"/>
    <w:rsid w:val="002F0AA4"/>
    <w:rsid w:val="002F6C99"/>
    <w:rsid w:val="003021E6"/>
    <w:rsid w:val="00307A42"/>
    <w:rsid w:val="00320F20"/>
    <w:rsid w:val="00335BEE"/>
    <w:rsid w:val="00347AE5"/>
    <w:rsid w:val="003611FF"/>
    <w:rsid w:val="00361A81"/>
    <w:rsid w:val="003663BF"/>
    <w:rsid w:val="003724C3"/>
    <w:rsid w:val="00372AE3"/>
    <w:rsid w:val="00374B2B"/>
    <w:rsid w:val="0037736D"/>
    <w:rsid w:val="003815DE"/>
    <w:rsid w:val="003832BD"/>
    <w:rsid w:val="003A05F7"/>
    <w:rsid w:val="003A3CBB"/>
    <w:rsid w:val="003A4B71"/>
    <w:rsid w:val="003A578C"/>
    <w:rsid w:val="003C7C9D"/>
    <w:rsid w:val="003D35C4"/>
    <w:rsid w:val="003E787E"/>
    <w:rsid w:val="003F2B6B"/>
    <w:rsid w:val="003F3BF6"/>
    <w:rsid w:val="004022CD"/>
    <w:rsid w:val="0042219E"/>
    <w:rsid w:val="00424B68"/>
    <w:rsid w:val="00424F15"/>
    <w:rsid w:val="004436AB"/>
    <w:rsid w:val="00447BCB"/>
    <w:rsid w:val="004516A5"/>
    <w:rsid w:val="00467AA8"/>
    <w:rsid w:val="004755B7"/>
    <w:rsid w:val="00481E4E"/>
    <w:rsid w:val="00483D80"/>
    <w:rsid w:val="00490093"/>
    <w:rsid w:val="004A5E97"/>
    <w:rsid w:val="004B0974"/>
    <w:rsid w:val="004B44D8"/>
    <w:rsid w:val="004D2622"/>
    <w:rsid w:val="004D73BB"/>
    <w:rsid w:val="004D7BDD"/>
    <w:rsid w:val="004E274C"/>
    <w:rsid w:val="005037AC"/>
    <w:rsid w:val="00504B1E"/>
    <w:rsid w:val="00505A97"/>
    <w:rsid w:val="00512519"/>
    <w:rsid w:val="00523D98"/>
    <w:rsid w:val="005309DD"/>
    <w:rsid w:val="00557593"/>
    <w:rsid w:val="00566A7C"/>
    <w:rsid w:val="00566F8D"/>
    <w:rsid w:val="00577098"/>
    <w:rsid w:val="005771C6"/>
    <w:rsid w:val="00586694"/>
    <w:rsid w:val="005B78CF"/>
    <w:rsid w:val="005C3354"/>
    <w:rsid w:val="005C615D"/>
    <w:rsid w:val="005D0ABD"/>
    <w:rsid w:val="005D1665"/>
    <w:rsid w:val="005D73D5"/>
    <w:rsid w:val="005E629D"/>
    <w:rsid w:val="005F4293"/>
    <w:rsid w:val="005F675C"/>
    <w:rsid w:val="00600466"/>
    <w:rsid w:val="0060208B"/>
    <w:rsid w:val="00613016"/>
    <w:rsid w:val="00625360"/>
    <w:rsid w:val="00662591"/>
    <w:rsid w:val="00675B4F"/>
    <w:rsid w:val="00684963"/>
    <w:rsid w:val="00690A64"/>
    <w:rsid w:val="00691386"/>
    <w:rsid w:val="006C2597"/>
    <w:rsid w:val="006C3BE3"/>
    <w:rsid w:val="006D0A10"/>
    <w:rsid w:val="006E1FE0"/>
    <w:rsid w:val="006E56A0"/>
    <w:rsid w:val="006E7484"/>
    <w:rsid w:val="006E7918"/>
    <w:rsid w:val="00703227"/>
    <w:rsid w:val="00703FBF"/>
    <w:rsid w:val="007250FF"/>
    <w:rsid w:val="00733F33"/>
    <w:rsid w:val="00735447"/>
    <w:rsid w:val="0074222C"/>
    <w:rsid w:val="007638C0"/>
    <w:rsid w:val="0076779E"/>
    <w:rsid w:val="00771E9A"/>
    <w:rsid w:val="00773AA9"/>
    <w:rsid w:val="0078379B"/>
    <w:rsid w:val="007A04B9"/>
    <w:rsid w:val="007A2EB1"/>
    <w:rsid w:val="007A3E0D"/>
    <w:rsid w:val="007D00F3"/>
    <w:rsid w:val="007D0A88"/>
    <w:rsid w:val="007E33C9"/>
    <w:rsid w:val="00806959"/>
    <w:rsid w:val="00807FF3"/>
    <w:rsid w:val="00813784"/>
    <w:rsid w:val="0083324F"/>
    <w:rsid w:val="0084484D"/>
    <w:rsid w:val="008526D0"/>
    <w:rsid w:val="008A055F"/>
    <w:rsid w:val="008C0A99"/>
    <w:rsid w:val="008C69B0"/>
    <w:rsid w:val="008D1BFA"/>
    <w:rsid w:val="008D36C9"/>
    <w:rsid w:val="008D77A0"/>
    <w:rsid w:val="008E0EDD"/>
    <w:rsid w:val="008E4AE3"/>
    <w:rsid w:val="008F130A"/>
    <w:rsid w:val="009103D9"/>
    <w:rsid w:val="0091448D"/>
    <w:rsid w:val="00914722"/>
    <w:rsid w:val="00921975"/>
    <w:rsid w:val="009246E4"/>
    <w:rsid w:val="00925F2C"/>
    <w:rsid w:val="00934D5F"/>
    <w:rsid w:val="00947A93"/>
    <w:rsid w:val="00955258"/>
    <w:rsid w:val="00957F28"/>
    <w:rsid w:val="00976A08"/>
    <w:rsid w:val="00980B9B"/>
    <w:rsid w:val="00981626"/>
    <w:rsid w:val="0099594B"/>
    <w:rsid w:val="009A195E"/>
    <w:rsid w:val="009C672D"/>
    <w:rsid w:val="00A0229C"/>
    <w:rsid w:val="00A11DD5"/>
    <w:rsid w:val="00A31483"/>
    <w:rsid w:val="00A34058"/>
    <w:rsid w:val="00A37EB5"/>
    <w:rsid w:val="00A47AEC"/>
    <w:rsid w:val="00A539DE"/>
    <w:rsid w:val="00A64C11"/>
    <w:rsid w:val="00A651BB"/>
    <w:rsid w:val="00A71EEE"/>
    <w:rsid w:val="00A73FE8"/>
    <w:rsid w:val="00A74AF0"/>
    <w:rsid w:val="00A844D4"/>
    <w:rsid w:val="00A92603"/>
    <w:rsid w:val="00AA5D9C"/>
    <w:rsid w:val="00AB43CF"/>
    <w:rsid w:val="00AF298D"/>
    <w:rsid w:val="00AF4C0A"/>
    <w:rsid w:val="00B02214"/>
    <w:rsid w:val="00B05E54"/>
    <w:rsid w:val="00B13EBC"/>
    <w:rsid w:val="00B17AC1"/>
    <w:rsid w:val="00B20919"/>
    <w:rsid w:val="00B32A56"/>
    <w:rsid w:val="00B45581"/>
    <w:rsid w:val="00B505E7"/>
    <w:rsid w:val="00B563E0"/>
    <w:rsid w:val="00B77609"/>
    <w:rsid w:val="00B858E5"/>
    <w:rsid w:val="00B876D3"/>
    <w:rsid w:val="00B956D8"/>
    <w:rsid w:val="00BA3706"/>
    <w:rsid w:val="00BA41E2"/>
    <w:rsid w:val="00BB08F6"/>
    <w:rsid w:val="00BC2CDC"/>
    <w:rsid w:val="00BC4F88"/>
    <w:rsid w:val="00BE144C"/>
    <w:rsid w:val="00BE5401"/>
    <w:rsid w:val="00BF14DF"/>
    <w:rsid w:val="00BF3619"/>
    <w:rsid w:val="00C02C55"/>
    <w:rsid w:val="00C0441F"/>
    <w:rsid w:val="00C055F8"/>
    <w:rsid w:val="00C260E2"/>
    <w:rsid w:val="00C32F5D"/>
    <w:rsid w:val="00C61BDF"/>
    <w:rsid w:val="00C93689"/>
    <w:rsid w:val="00CA2811"/>
    <w:rsid w:val="00CD2ADD"/>
    <w:rsid w:val="00D13E00"/>
    <w:rsid w:val="00D164AF"/>
    <w:rsid w:val="00D24F19"/>
    <w:rsid w:val="00D34232"/>
    <w:rsid w:val="00D37287"/>
    <w:rsid w:val="00D40144"/>
    <w:rsid w:val="00D50BB7"/>
    <w:rsid w:val="00D66199"/>
    <w:rsid w:val="00D67114"/>
    <w:rsid w:val="00D70FDC"/>
    <w:rsid w:val="00D753C3"/>
    <w:rsid w:val="00D804DA"/>
    <w:rsid w:val="00D81631"/>
    <w:rsid w:val="00DA169C"/>
    <w:rsid w:val="00DA22F2"/>
    <w:rsid w:val="00DA6899"/>
    <w:rsid w:val="00DB0AD6"/>
    <w:rsid w:val="00DC096F"/>
    <w:rsid w:val="00DC45E9"/>
    <w:rsid w:val="00DE49A3"/>
    <w:rsid w:val="00DF675D"/>
    <w:rsid w:val="00E04AF4"/>
    <w:rsid w:val="00E06B6C"/>
    <w:rsid w:val="00E13A1E"/>
    <w:rsid w:val="00E23E69"/>
    <w:rsid w:val="00E3771B"/>
    <w:rsid w:val="00E452FF"/>
    <w:rsid w:val="00E47F66"/>
    <w:rsid w:val="00E65D50"/>
    <w:rsid w:val="00E85DAC"/>
    <w:rsid w:val="00E94C44"/>
    <w:rsid w:val="00EA7BCB"/>
    <w:rsid w:val="00EB6E5C"/>
    <w:rsid w:val="00EC7A0D"/>
    <w:rsid w:val="00ED2D72"/>
    <w:rsid w:val="00EE73A9"/>
    <w:rsid w:val="00EF35A3"/>
    <w:rsid w:val="00F01082"/>
    <w:rsid w:val="00F2101C"/>
    <w:rsid w:val="00F327EB"/>
    <w:rsid w:val="00F33A19"/>
    <w:rsid w:val="00F417F6"/>
    <w:rsid w:val="00F4199B"/>
    <w:rsid w:val="00F531B4"/>
    <w:rsid w:val="00F606DE"/>
    <w:rsid w:val="00F665C4"/>
    <w:rsid w:val="00F86D87"/>
    <w:rsid w:val="00FB140B"/>
    <w:rsid w:val="00FB17B7"/>
    <w:rsid w:val="00FC73C9"/>
    <w:rsid w:val="00FD2077"/>
    <w:rsid w:val="00FD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8CA3E3"/>
  <w15:chartTrackingRefBased/>
  <w15:docId w15:val="{7C63CE50-823B-4A0D-AD77-677FCB4F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199"/>
    <w:pPr>
      <w:ind w:left="720"/>
      <w:contextualSpacing/>
    </w:pPr>
  </w:style>
  <w:style w:type="paragraph" w:styleId="Header">
    <w:name w:val="header"/>
    <w:basedOn w:val="Normal"/>
    <w:link w:val="HeaderChar"/>
    <w:uiPriority w:val="99"/>
    <w:unhideWhenUsed/>
    <w:rsid w:val="00EE7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3A9"/>
  </w:style>
  <w:style w:type="paragraph" w:styleId="Footer">
    <w:name w:val="footer"/>
    <w:basedOn w:val="Normal"/>
    <w:link w:val="FooterChar"/>
    <w:uiPriority w:val="99"/>
    <w:unhideWhenUsed/>
    <w:rsid w:val="00EE7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3A9"/>
  </w:style>
  <w:style w:type="paragraph" w:styleId="BalloonText">
    <w:name w:val="Balloon Text"/>
    <w:basedOn w:val="Normal"/>
    <w:link w:val="BalloonTextChar"/>
    <w:uiPriority w:val="99"/>
    <w:semiHidden/>
    <w:unhideWhenUsed/>
    <w:rsid w:val="00A02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29C"/>
    <w:rPr>
      <w:rFonts w:ascii="Segoe UI" w:hAnsi="Segoe UI" w:cs="Segoe UI"/>
      <w:sz w:val="18"/>
      <w:szCs w:val="18"/>
    </w:rPr>
  </w:style>
  <w:style w:type="character" w:styleId="CommentReference">
    <w:name w:val="annotation reference"/>
    <w:basedOn w:val="DefaultParagraphFont"/>
    <w:uiPriority w:val="99"/>
    <w:semiHidden/>
    <w:unhideWhenUsed/>
    <w:rsid w:val="003663BF"/>
    <w:rPr>
      <w:sz w:val="16"/>
      <w:szCs w:val="16"/>
    </w:rPr>
  </w:style>
  <w:style w:type="paragraph" w:styleId="CommentText">
    <w:name w:val="annotation text"/>
    <w:basedOn w:val="Normal"/>
    <w:link w:val="CommentTextChar"/>
    <w:uiPriority w:val="99"/>
    <w:semiHidden/>
    <w:unhideWhenUsed/>
    <w:rsid w:val="003663BF"/>
    <w:pPr>
      <w:spacing w:line="240" w:lineRule="auto"/>
    </w:pPr>
    <w:rPr>
      <w:sz w:val="20"/>
      <w:szCs w:val="20"/>
    </w:rPr>
  </w:style>
  <w:style w:type="character" w:customStyle="1" w:styleId="CommentTextChar">
    <w:name w:val="Comment Text Char"/>
    <w:basedOn w:val="DefaultParagraphFont"/>
    <w:link w:val="CommentText"/>
    <w:uiPriority w:val="99"/>
    <w:semiHidden/>
    <w:rsid w:val="003663BF"/>
    <w:rPr>
      <w:sz w:val="20"/>
      <w:szCs w:val="20"/>
    </w:rPr>
  </w:style>
  <w:style w:type="paragraph" w:styleId="CommentSubject">
    <w:name w:val="annotation subject"/>
    <w:basedOn w:val="CommentText"/>
    <w:next w:val="CommentText"/>
    <w:link w:val="CommentSubjectChar"/>
    <w:uiPriority w:val="99"/>
    <w:semiHidden/>
    <w:unhideWhenUsed/>
    <w:rsid w:val="003663BF"/>
    <w:rPr>
      <w:b/>
      <w:bCs/>
    </w:rPr>
  </w:style>
  <w:style w:type="character" w:customStyle="1" w:styleId="CommentSubjectChar">
    <w:name w:val="Comment Subject Char"/>
    <w:basedOn w:val="CommentTextChar"/>
    <w:link w:val="CommentSubject"/>
    <w:uiPriority w:val="99"/>
    <w:semiHidden/>
    <w:rsid w:val="003663BF"/>
    <w:rPr>
      <w:b/>
      <w:bCs/>
      <w:sz w:val="20"/>
      <w:szCs w:val="20"/>
    </w:rPr>
  </w:style>
  <w:style w:type="paragraph" w:styleId="Revision">
    <w:name w:val="Revision"/>
    <w:hidden/>
    <w:uiPriority w:val="99"/>
    <w:semiHidden/>
    <w:rsid w:val="003663BF"/>
    <w:pPr>
      <w:spacing w:after="0" w:line="240" w:lineRule="auto"/>
    </w:pPr>
  </w:style>
  <w:style w:type="paragraph" w:styleId="NormalWeb">
    <w:name w:val="Normal (Web)"/>
    <w:basedOn w:val="Normal"/>
    <w:uiPriority w:val="99"/>
    <w:semiHidden/>
    <w:unhideWhenUsed/>
    <w:rsid w:val="002D3D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3D73"/>
    <w:rPr>
      <w:b/>
      <w:bCs/>
    </w:rPr>
  </w:style>
  <w:style w:type="paragraph" w:customStyle="1" w:styleId="Default">
    <w:name w:val="Default"/>
    <w:rsid w:val="007D0A88"/>
    <w:pPr>
      <w:autoSpaceDE w:val="0"/>
      <w:autoSpaceDN w:val="0"/>
      <w:adjustRightInd w:val="0"/>
      <w:spacing w:after="0" w:line="240" w:lineRule="auto"/>
    </w:pPr>
    <w:rPr>
      <w:rFonts w:ascii="Myriad Pro" w:hAnsi="Myriad Pro" w:cs="Myriad Pro"/>
      <w:color w:val="000000"/>
      <w:sz w:val="24"/>
      <w:szCs w:val="24"/>
    </w:rPr>
  </w:style>
  <w:style w:type="paragraph" w:customStyle="1" w:styleId="Pa84">
    <w:name w:val="Pa8+4"/>
    <w:basedOn w:val="Default"/>
    <w:next w:val="Default"/>
    <w:uiPriority w:val="99"/>
    <w:rsid w:val="007D0A88"/>
    <w:pPr>
      <w:spacing w:line="201" w:lineRule="atLeast"/>
    </w:pPr>
    <w:rPr>
      <w:rFonts w:cstheme="minorBidi"/>
      <w:color w:val="auto"/>
    </w:rPr>
  </w:style>
  <w:style w:type="character" w:customStyle="1" w:styleId="A94">
    <w:name w:val="A9+4"/>
    <w:uiPriority w:val="99"/>
    <w:rsid w:val="007D0A88"/>
    <w:rPr>
      <w:rFonts w:cs="Myriad Pro"/>
      <w:color w:val="000000"/>
      <w:sz w:val="11"/>
      <w:szCs w:val="11"/>
    </w:rPr>
  </w:style>
  <w:style w:type="character" w:customStyle="1" w:styleId="A104">
    <w:name w:val="A10+4"/>
    <w:uiPriority w:val="99"/>
    <w:rsid w:val="007D0A88"/>
    <w:rPr>
      <w:rFonts w:cs="Myriad Pro"/>
      <w:color w:val="000000"/>
      <w:sz w:val="9"/>
      <w:szCs w:val="9"/>
    </w:rPr>
  </w:style>
  <w:style w:type="paragraph" w:customStyle="1" w:styleId="Pa164">
    <w:name w:val="Pa16+4"/>
    <w:basedOn w:val="Default"/>
    <w:next w:val="Default"/>
    <w:uiPriority w:val="99"/>
    <w:rsid w:val="007D0A88"/>
    <w:pPr>
      <w:spacing w:line="161" w:lineRule="atLeast"/>
    </w:pPr>
    <w:rPr>
      <w:rFonts w:cstheme="minorBidi"/>
      <w:color w:val="auto"/>
    </w:rPr>
  </w:style>
  <w:style w:type="character" w:styleId="Hyperlink">
    <w:name w:val="Hyperlink"/>
    <w:basedOn w:val="DefaultParagraphFont"/>
    <w:uiPriority w:val="99"/>
    <w:unhideWhenUsed/>
    <w:rsid w:val="001A16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041">
      <w:bodyDiv w:val="1"/>
      <w:marLeft w:val="0"/>
      <w:marRight w:val="0"/>
      <w:marTop w:val="0"/>
      <w:marBottom w:val="0"/>
      <w:divBdr>
        <w:top w:val="none" w:sz="0" w:space="0" w:color="auto"/>
        <w:left w:val="none" w:sz="0" w:space="0" w:color="auto"/>
        <w:bottom w:val="none" w:sz="0" w:space="0" w:color="auto"/>
        <w:right w:val="none" w:sz="0" w:space="0" w:color="auto"/>
      </w:divBdr>
    </w:div>
    <w:div w:id="249898962">
      <w:bodyDiv w:val="1"/>
      <w:marLeft w:val="0"/>
      <w:marRight w:val="0"/>
      <w:marTop w:val="0"/>
      <w:marBottom w:val="0"/>
      <w:divBdr>
        <w:top w:val="none" w:sz="0" w:space="0" w:color="auto"/>
        <w:left w:val="none" w:sz="0" w:space="0" w:color="auto"/>
        <w:bottom w:val="none" w:sz="0" w:space="0" w:color="auto"/>
        <w:right w:val="none" w:sz="0" w:space="0" w:color="auto"/>
      </w:divBdr>
    </w:div>
    <w:div w:id="749544349">
      <w:bodyDiv w:val="1"/>
      <w:marLeft w:val="0"/>
      <w:marRight w:val="0"/>
      <w:marTop w:val="0"/>
      <w:marBottom w:val="0"/>
      <w:divBdr>
        <w:top w:val="none" w:sz="0" w:space="0" w:color="auto"/>
        <w:left w:val="none" w:sz="0" w:space="0" w:color="auto"/>
        <w:bottom w:val="none" w:sz="0" w:space="0" w:color="auto"/>
        <w:right w:val="none" w:sz="0" w:space="0" w:color="auto"/>
      </w:divBdr>
    </w:div>
    <w:div w:id="995033548">
      <w:bodyDiv w:val="1"/>
      <w:marLeft w:val="0"/>
      <w:marRight w:val="0"/>
      <w:marTop w:val="0"/>
      <w:marBottom w:val="0"/>
      <w:divBdr>
        <w:top w:val="none" w:sz="0" w:space="0" w:color="auto"/>
        <w:left w:val="none" w:sz="0" w:space="0" w:color="auto"/>
        <w:bottom w:val="none" w:sz="0" w:space="0" w:color="auto"/>
        <w:right w:val="none" w:sz="0" w:space="0" w:color="auto"/>
      </w:divBdr>
      <w:divsChild>
        <w:div w:id="151676273">
          <w:marLeft w:val="0"/>
          <w:marRight w:val="0"/>
          <w:marTop w:val="0"/>
          <w:marBottom w:val="0"/>
          <w:divBdr>
            <w:top w:val="none" w:sz="0" w:space="0" w:color="auto"/>
            <w:left w:val="none" w:sz="0" w:space="0" w:color="auto"/>
            <w:bottom w:val="none" w:sz="0" w:space="0" w:color="auto"/>
            <w:right w:val="none" w:sz="0" w:space="0" w:color="auto"/>
          </w:divBdr>
          <w:divsChild>
            <w:div w:id="57200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7184">
      <w:bodyDiv w:val="1"/>
      <w:marLeft w:val="0"/>
      <w:marRight w:val="0"/>
      <w:marTop w:val="0"/>
      <w:marBottom w:val="0"/>
      <w:divBdr>
        <w:top w:val="none" w:sz="0" w:space="0" w:color="auto"/>
        <w:left w:val="none" w:sz="0" w:space="0" w:color="auto"/>
        <w:bottom w:val="none" w:sz="0" w:space="0" w:color="auto"/>
        <w:right w:val="none" w:sz="0" w:space="0" w:color="auto"/>
      </w:divBdr>
      <w:divsChild>
        <w:div w:id="1584685333">
          <w:marLeft w:val="0"/>
          <w:marRight w:val="0"/>
          <w:marTop w:val="0"/>
          <w:marBottom w:val="0"/>
          <w:divBdr>
            <w:top w:val="none" w:sz="0" w:space="0" w:color="auto"/>
            <w:left w:val="none" w:sz="0" w:space="0" w:color="auto"/>
            <w:bottom w:val="none" w:sz="0" w:space="0" w:color="auto"/>
            <w:right w:val="none" w:sz="0" w:space="0" w:color="auto"/>
          </w:divBdr>
          <w:divsChild>
            <w:div w:id="66663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OPE PM</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 PM</dc:title>
  <dc:subject>CPE/OPE/PM</dc:subject>
  <dc:creator>Jennifer.Tillery@acl.hhs.gov</dc:creator>
  <cp:keywords>Jennifer Tillery</cp:keywords>
  <dc:description>CPE/OPE/PM Strategy</dc:description>
  <cp:lastModifiedBy>Jenkins, Susan M. (ACL)</cp:lastModifiedBy>
  <cp:revision>4</cp:revision>
  <cp:lastPrinted>2018-06-01T12:12:00Z</cp:lastPrinted>
  <dcterms:created xsi:type="dcterms:W3CDTF">2018-06-01T12:05:00Z</dcterms:created>
  <dcterms:modified xsi:type="dcterms:W3CDTF">2018-06-01T12:24:00Z</dcterms:modified>
  <cp:category>CPE/OPE/PM</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